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b/>
          <w:bCs/>
          <w:color w:val="2F2F2F"/>
          <w:sz w:val="20"/>
          <w:lang w:eastAsia="ru-RU"/>
        </w:rPr>
        <w:t>Перевести деньги себе или другому человеку внутри одного банка уже давно не проблема. Теперь по номеру телефона получателя можно так же легко и быстро делать переводы на счета в других банках. Рассказываем, как это работает.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Сегодня межбанковские переводы по номеру телефона доступны клиентам банков, которые уже</w:t>
      </w:r>
      <w:r w:rsidRPr="007068E8">
        <w:rPr>
          <w:rFonts w:ascii="Arial" w:eastAsia="Times New Roman" w:hAnsi="Arial" w:cs="Arial"/>
          <w:noProof/>
          <w:color w:val="2F2F2F"/>
          <w:sz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213360</wp:posOffset>
            </wp:positionV>
            <wp:extent cx="1187450" cy="509905"/>
            <wp:effectExtent l="0" t="0" r="0" b="4445"/>
            <wp:wrapThrough wrapText="bothSides">
              <wp:wrapPolygon edited="0">
                <wp:start x="0" y="0"/>
                <wp:lineTo x="0" y="20981"/>
                <wp:lineTo x="21138" y="20981"/>
                <wp:lineTo x="21138" y="0"/>
                <wp:lineTo x="0" y="0"/>
              </wp:wrapPolygon>
            </wp:wrapThrough>
            <wp:docPr id="3" name="Рисунок 3" descr="Как быстро перевести деньги по номеру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быстро перевести деньги по номеру телеф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 </w:t>
      </w:r>
      <w:hyperlink r:id="rId6" w:tgtFrame="_blank" w:history="1">
        <w:r w:rsidRPr="007068E8">
          <w:rPr>
            <w:rFonts w:ascii="Arial" w:eastAsia="Times New Roman" w:hAnsi="Arial" w:cs="Arial"/>
            <w:color w:val="3559AB"/>
            <w:sz w:val="20"/>
            <w:u w:val="single"/>
            <w:lang w:eastAsia="ru-RU"/>
          </w:rPr>
          <w:t>подключились к Системе быстрых платежей</w:t>
        </w:r>
      </w:hyperlink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 (СБП). Их список можно посмотреть на </w:t>
      </w:r>
      <w:hyperlink r:id="rId7" w:tgtFrame="_blank" w:history="1">
        <w:r w:rsidRPr="007068E8">
          <w:rPr>
            <w:rFonts w:ascii="Arial" w:eastAsia="Times New Roman" w:hAnsi="Arial" w:cs="Arial"/>
            <w:color w:val="3559AB"/>
            <w:sz w:val="20"/>
            <w:u w:val="single"/>
            <w:lang w:eastAsia="ru-RU"/>
          </w:rPr>
          <w:t>сайте Национальной системы платежных карт</w:t>
        </w:r>
      </w:hyperlink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 xml:space="preserve"> </w:t>
      </w:r>
      <w:r w:rsidRPr="007068E8">
        <w:rPr>
          <w:rFonts w:ascii="Arial" w:eastAsia="Times New Roman" w:hAnsi="Arial" w:cs="Arial"/>
          <w:color w:val="2F2F2F"/>
          <w:sz w:val="20"/>
          <w:lang w:val="en-US" w:eastAsia="ru-RU"/>
        </w:rPr>
        <w:t>https</w:t>
      </w: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://</w:t>
      </w:r>
      <w:r w:rsidRPr="007068E8">
        <w:rPr>
          <w:rFonts w:ascii="Arial" w:eastAsia="Times New Roman" w:hAnsi="Arial" w:cs="Arial"/>
          <w:color w:val="2F2F2F"/>
          <w:sz w:val="20"/>
          <w:lang w:val="en-US" w:eastAsia="ru-RU"/>
        </w:rPr>
        <w:t>sbp</w:t>
      </w: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.</w:t>
      </w:r>
      <w:r w:rsidRPr="007068E8">
        <w:rPr>
          <w:rFonts w:ascii="Arial" w:eastAsia="Times New Roman" w:hAnsi="Arial" w:cs="Arial"/>
          <w:color w:val="2F2F2F"/>
          <w:sz w:val="20"/>
          <w:lang w:val="en-US" w:eastAsia="ru-RU"/>
        </w:rPr>
        <w:t>nspk</w:t>
      </w: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.</w:t>
      </w:r>
      <w:r w:rsidRPr="007068E8">
        <w:rPr>
          <w:rFonts w:ascii="Arial" w:eastAsia="Times New Roman" w:hAnsi="Arial" w:cs="Arial"/>
          <w:color w:val="2F2F2F"/>
          <w:sz w:val="20"/>
          <w:lang w:val="en-US" w:eastAsia="ru-RU"/>
        </w:rPr>
        <w:t>ru</w:t>
      </w: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 xml:space="preserve">/. К СБП уже присоединились все крупнейшие российские банки. 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111111"/>
          <w:sz w:val="20"/>
          <w:lang w:eastAsia="ru-RU"/>
        </w:rPr>
      </w:pPr>
      <w:r w:rsidRPr="007068E8">
        <w:rPr>
          <w:rFonts w:ascii="Arial" w:eastAsia="Times New Roman" w:hAnsi="Arial" w:cs="Arial"/>
          <w:b/>
          <w:i/>
          <w:color w:val="111111"/>
          <w:sz w:val="20"/>
          <w:lang w:eastAsia="ru-RU"/>
        </w:rPr>
        <w:t>В чем отличие Системы быстрых платежей от других межбанковских переводов?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111111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Предположим, вы регулярно переводите деньги из своего зарплатного банка в тот, где лучше условия по вкладам. Или, например, снимаете квартиру и каждый месяц должны перечислять оплату хозяину жилья на счет в другой банк. В обоих случаях перевести деньги через СБП будет </w:t>
      </w:r>
      <w:r w:rsidRPr="007068E8">
        <w:rPr>
          <w:rFonts w:ascii="Arial" w:eastAsia="Times New Roman" w:hAnsi="Arial" w:cs="Arial"/>
          <w:b/>
          <w:bCs/>
          <w:color w:val="2F2F2F"/>
          <w:sz w:val="20"/>
          <w:lang w:eastAsia="ru-RU"/>
        </w:rPr>
        <w:t>проще</w:t>
      </w: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 и </w:t>
      </w:r>
      <w:r w:rsidRPr="007068E8">
        <w:rPr>
          <w:rFonts w:ascii="Arial" w:eastAsia="Times New Roman" w:hAnsi="Arial" w:cs="Arial"/>
          <w:b/>
          <w:bCs/>
          <w:color w:val="2F2F2F"/>
          <w:sz w:val="20"/>
          <w:lang w:eastAsia="ru-RU"/>
        </w:rPr>
        <w:t>быстрее:</w:t>
      </w:r>
    </w:p>
    <w:p w:rsidR="009468FC" w:rsidRPr="007068E8" w:rsidRDefault="009468FC" w:rsidP="007068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Для перевода нужны только номер телефона получателя и название банка, в котором у него открыт счет. Вам не придется узнавать номер карты или переживать из-за возможных ошибок при вводе реквизитов счета.</w:t>
      </w:r>
    </w:p>
    <w:p w:rsidR="009468FC" w:rsidRPr="007068E8" w:rsidRDefault="009468FC" w:rsidP="007068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Перевод займет несколько секунд. Тогда как обычный межбанковский перевод по номеру счета или карты иногда идет несколько рабочих дней.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Получатель денег может заранее определить, в какой банк он хочет получать переводы через СБП. Это можно сделать, например, в личном кабинете на сайте банка или в его мобильном приложении. Тогда отправитель сможет сразу понять, в какой банк доступен перевод, — в списке банков — участников СБП напротив такого банка он увидит пометку «Выбран получателем».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color w:val="111111"/>
          <w:sz w:val="20"/>
          <w:lang w:eastAsia="ru-RU"/>
        </w:rPr>
      </w:pPr>
      <w:r w:rsidRPr="007068E8">
        <w:rPr>
          <w:rFonts w:ascii="Arial" w:eastAsia="Times New Roman" w:hAnsi="Arial" w:cs="Arial"/>
          <w:b/>
          <w:i/>
          <w:color w:val="111111"/>
          <w:sz w:val="20"/>
          <w:lang w:eastAsia="ru-RU"/>
        </w:rPr>
        <w:t>Как работает Система быстрых платежей?</w:t>
      </w:r>
    </w:p>
    <w:p w:rsidR="009468FC" w:rsidRPr="007068E8" w:rsidRDefault="009468FC" w:rsidP="007068E8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lang w:eastAsia="ru-RU"/>
        </w:rPr>
      </w:pPr>
      <w:bookmarkStart w:id="0" w:name="_GoBack"/>
      <w:bookmarkEnd w:id="0"/>
      <w:r w:rsidRPr="007068E8">
        <w:rPr>
          <w:rFonts w:ascii="Arial" w:eastAsia="Times New Roman" w:hAnsi="Arial" w:cs="Arial"/>
          <w:color w:val="444444"/>
          <w:sz w:val="20"/>
          <w:shd w:val="clear" w:color="auto" w:fill="FFFFFF"/>
          <w:lang w:eastAsia="ru-RU"/>
        </w:rPr>
        <w:t>Рассмотрим это на конкретном примере.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Допустим, вы хотите перевести 500 рублей со своего счета в банке А на счет друга в банке Б: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Убедитесь, что оба банка есть в </w:t>
      </w:r>
      <w:hyperlink r:id="rId8" w:tgtFrame="_blank" w:history="1">
        <w:r w:rsidRPr="007068E8">
          <w:rPr>
            <w:rFonts w:ascii="Arial" w:eastAsia="Times New Roman" w:hAnsi="Arial" w:cs="Arial"/>
            <w:color w:val="3559AB"/>
            <w:sz w:val="20"/>
            <w:u w:val="single"/>
            <w:lang w:eastAsia="ru-RU"/>
          </w:rPr>
          <w:t>списке участников</w:t>
        </w:r>
      </w:hyperlink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 Системы быстрых платежей.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Зайдите в мобильное приложение своего банка.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Выберите в меню «Перевод по номеру телефона».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Наберите номер получателя вручную или выберите из контактов своего телефона.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Укажите сумму перевода — 500 рублей.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Выберите банк, в который нужно перевести деньги. В приложении появится список всех банков, которые подключены к СБП. Если ваш друг заранее выбрал банк, в который хочет получать все переводы через СБП, он будет помечен как «выбранный получателем».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Вы увидите на экране информацию о переводе: сумму, размер комиссии, которую ваш банк может взимать за перевод, а также имя, отчество и первую букву фамилии получателя.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Проверьте, верно ли указаны все данные. Обратите внимание на размер комиссии за перевод, которую установил ваш банк.</w:t>
      </w:r>
    </w:p>
    <w:p w:rsidR="009468FC" w:rsidRPr="007068E8" w:rsidRDefault="009468FC" w:rsidP="007068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7068E8">
        <w:rPr>
          <w:rFonts w:ascii="Arial" w:eastAsia="Times New Roman" w:hAnsi="Arial" w:cs="Arial"/>
          <w:color w:val="000000"/>
          <w:sz w:val="20"/>
          <w:lang w:eastAsia="ru-RU"/>
        </w:rPr>
        <w:t>Если все корректно, подтвердите перевод.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Через несколько секунд вам придет уведомление о списании и деньги поступят на счет вашего друга.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По такой же схеме можно перевести деньги и на свой счет в другом банке. Для этого надо будет ввести свой номер телефона и выбрать банк, в который вы хотите перевести необходимую сумму.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2F2F2F"/>
          <w:sz w:val="20"/>
          <w:lang w:eastAsia="ru-RU"/>
        </w:rPr>
      </w:pPr>
      <w:r w:rsidRPr="007068E8">
        <w:rPr>
          <w:rFonts w:ascii="Arial" w:eastAsia="Times New Roman" w:hAnsi="Arial" w:cs="Arial"/>
          <w:noProof/>
          <w:color w:val="2F2F2F"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19200" cy="523875"/>
            <wp:effectExtent l="0" t="0" r="0" b="9525"/>
            <wp:wrapThrough wrapText="bothSides">
              <wp:wrapPolygon edited="0">
                <wp:start x="0" y="0"/>
                <wp:lineTo x="0" y="21207"/>
                <wp:lineTo x="21263" y="21207"/>
                <wp:lineTo x="21263" y="0"/>
                <wp:lineTo x="0" y="0"/>
              </wp:wrapPolygon>
            </wp:wrapThrough>
            <wp:docPr id="2" name="Рисунок 2" descr="Как быстро перевести деньги по номеру теле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быстро перевести деньги по номеру телеф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8E8">
        <w:rPr>
          <w:rFonts w:ascii="Arial" w:eastAsia="Times New Roman" w:hAnsi="Arial" w:cs="Arial"/>
          <w:color w:val="2F2F2F"/>
          <w:sz w:val="20"/>
          <w:lang w:eastAsia="ru-RU"/>
        </w:rPr>
        <w:t>Максимальная сумма одного денежного перевода — 600 тыс. рублей, минимальная — не ограничена. Но у банков могут быть свои лимиты. Лучше уточнить эту информацию заранее в своем банке.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i/>
          <w:color w:val="111111"/>
          <w:sz w:val="20"/>
        </w:rPr>
      </w:pPr>
      <w:r w:rsidRPr="007068E8">
        <w:rPr>
          <w:rFonts w:ascii="Arial" w:hAnsi="Arial" w:cs="Arial"/>
          <w:b/>
          <w:bCs/>
          <w:i/>
          <w:color w:val="111111"/>
          <w:sz w:val="20"/>
        </w:rPr>
        <w:t>Какой будет комиссия за переводы?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F2F2F"/>
          <w:sz w:val="20"/>
        </w:rPr>
      </w:pPr>
      <w:r w:rsidRPr="007068E8">
        <w:rPr>
          <w:rFonts w:ascii="Arial" w:hAnsi="Arial" w:cs="Arial"/>
          <w:color w:val="2F2F2F"/>
          <w:sz w:val="20"/>
        </w:rPr>
        <w:t>До 100 000 рублей в месяц можно пересылать бесплатно. За перечисление сумм сверх бесплатного лимита банки вправе брать до 0,5% от суммы перевода, но не более 1500 рублей. Банк России </w:t>
      </w:r>
      <w:hyperlink r:id="rId10" w:tgtFrame="_blank" w:history="1">
        <w:r w:rsidRPr="007068E8">
          <w:rPr>
            <w:rStyle w:val="a4"/>
            <w:rFonts w:ascii="Arial" w:hAnsi="Arial" w:cs="Arial"/>
            <w:color w:val="3559AB"/>
            <w:sz w:val="20"/>
          </w:rPr>
          <w:t>установил</w:t>
        </w:r>
      </w:hyperlink>
      <w:r w:rsidRPr="007068E8">
        <w:rPr>
          <w:rFonts w:ascii="Arial" w:hAnsi="Arial" w:cs="Arial"/>
          <w:color w:val="2F2F2F"/>
          <w:sz w:val="20"/>
        </w:rPr>
        <w:t> такие тарифы с 1 мая 2020 года бессрочно.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bCs/>
          <w:i/>
          <w:color w:val="111111"/>
          <w:sz w:val="20"/>
        </w:rPr>
      </w:pPr>
      <w:r w:rsidRPr="007068E8">
        <w:rPr>
          <w:rFonts w:ascii="Arial" w:hAnsi="Arial" w:cs="Arial"/>
          <w:b/>
          <w:bCs/>
          <w:i/>
          <w:color w:val="111111"/>
          <w:sz w:val="20"/>
        </w:rPr>
        <w:t>Можно ли отменить ошибочный перевод?</w:t>
      </w:r>
    </w:p>
    <w:p w:rsidR="009468FC" w:rsidRPr="007068E8" w:rsidRDefault="009468FC" w:rsidP="007068E8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2F2F2F"/>
          <w:sz w:val="20"/>
          <w:lang w:eastAsia="ru-RU"/>
        </w:rPr>
      </w:pPr>
      <w:r w:rsidRPr="007068E8">
        <w:rPr>
          <w:rFonts w:ascii="Arial" w:hAnsi="Arial" w:cs="Arial"/>
          <w:color w:val="2F2F2F"/>
          <w:sz w:val="20"/>
        </w:rPr>
        <w:t>Отозвать перевод по номеру телефона нельзя. Деньги зачисляются получателю за несколько секунд. Поэтому важно перед отправкой платежа внимательно проверить номер телефона и имя получателя, а также сумму перевода. Если вы по ошибке отправили не ту сумму или не на тот номер, то сможете вернуть деньги только с согласия получателя и его банка. В этом случае придется обратиться в свой банк и уточнить порядок действий в подобных ситуациях.</w:t>
      </w:r>
    </w:p>
    <w:sectPr w:rsidR="009468FC" w:rsidRPr="007068E8" w:rsidSect="0045652C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902"/>
    <w:multiLevelType w:val="multilevel"/>
    <w:tmpl w:val="310E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50F22"/>
    <w:multiLevelType w:val="multilevel"/>
    <w:tmpl w:val="698EE6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8FC"/>
    <w:rsid w:val="00116142"/>
    <w:rsid w:val="0020363D"/>
    <w:rsid w:val="0045652C"/>
    <w:rsid w:val="007068E8"/>
    <w:rsid w:val="009468FC"/>
    <w:rsid w:val="00E0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3D"/>
  </w:style>
  <w:style w:type="paragraph" w:styleId="2">
    <w:name w:val="heading 2"/>
    <w:basedOn w:val="a"/>
    <w:link w:val="20"/>
    <w:uiPriority w:val="9"/>
    <w:qFormat/>
    <w:rsid w:val="00946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8FC"/>
    <w:rPr>
      <w:color w:val="0000FF"/>
      <w:u w:val="single"/>
    </w:rPr>
  </w:style>
  <w:style w:type="character" w:customStyle="1" w:styleId="vjs-control-text">
    <w:name w:val="vjs-control-text"/>
    <w:basedOn w:val="a0"/>
    <w:rsid w:val="009468FC"/>
  </w:style>
  <w:style w:type="paragraph" w:styleId="a5">
    <w:name w:val="Balloon Text"/>
    <w:basedOn w:val="a"/>
    <w:link w:val="a6"/>
    <w:uiPriority w:val="99"/>
    <w:semiHidden/>
    <w:unhideWhenUsed/>
    <w:rsid w:val="009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6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8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68FC"/>
    <w:rPr>
      <w:color w:val="0000FF"/>
      <w:u w:val="single"/>
    </w:rPr>
  </w:style>
  <w:style w:type="character" w:customStyle="1" w:styleId="vjs-control-text">
    <w:name w:val="vjs-control-text"/>
    <w:basedOn w:val="a0"/>
    <w:rsid w:val="009468FC"/>
  </w:style>
  <w:style w:type="paragraph" w:styleId="a5">
    <w:name w:val="Balloon Text"/>
    <w:basedOn w:val="a"/>
    <w:link w:val="a6"/>
    <w:uiPriority w:val="99"/>
    <w:semiHidden/>
    <w:unhideWhenUsed/>
    <w:rsid w:val="00946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p.nsp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bp.nsp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/PSystem/sfp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br.ru/press/event/?id=66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Бузмакова Ольга</dc:creator>
  <cp:lastModifiedBy>ТТВ</cp:lastModifiedBy>
  <cp:revision>2</cp:revision>
  <dcterms:created xsi:type="dcterms:W3CDTF">2020-06-30T03:39:00Z</dcterms:created>
  <dcterms:modified xsi:type="dcterms:W3CDTF">2020-08-28T01:57:00Z</dcterms:modified>
</cp:coreProperties>
</file>