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E7" w:rsidRPr="00953FE7" w:rsidRDefault="00953FE7">
      <w:pPr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2468"/>
        <w:gridCol w:w="4320"/>
      </w:tblGrid>
      <w:tr w:rsidR="00A574C9" w:rsidRPr="00A574C9" w:rsidTr="00A574C9">
        <w:trPr>
          <w:trHeight w:val="125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A574C9" w:rsidRDefault="00953FE7" w:rsidP="00A574C9">
            <w:pPr>
              <w:pStyle w:val="Heading"/>
              <w:jc w:val="center"/>
              <w:rPr>
                <w:rFonts w:ascii="Times New Roman" w:hAnsi="Times New Roman"/>
                <w:b w:val="0"/>
              </w:rPr>
            </w:pPr>
            <w:r w:rsidRPr="00953FE7">
              <w:rPr>
                <w:rFonts w:ascii="Times New Roman" w:hAnsi="Times New Roman"/>
                <w:b w:val="0"/>
              </w:rPr>
              <w:br w:type="page"/>
            </w:r>
          </w:p>
          <w:p w:rsidR="00953FE7" w:rsidRDefault="00953FE7" w:rsidP="00A574C9">
            <w:pPr>
              <w:pStyle w:val="Heading"/>
              <w:jc w:val="center"/>
              <w:rPr>
                <w:rFonts w:ascii="Times New Roman" w:hAnsi="Times New Roman"/>
                <w:b w:val="0"/>
              </w:rPr>
            </w:pPr>
          </w:p>
          <w:p w:rsidR="00953FE7" w:rsidRPr="00A574C9" w:rsidRDefault="00953FE7" w:rsidP="00A574C9">
            <w:pPr>
              <w:pStyle w:val="Heading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574C9" w:rsidRPr="00A574C9" w:rsidRDefault="00A574C9" w:rsidP="00A574C9">
            <w:pPr>
              <w:pStyle w:val="Heading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574C9" w:rsidRPr="0073366F" w:rsidRDefault="00A574C9" w:rsidP="00A574C9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73366F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УТВЕРЖДЕНО</w:t>
            </w:r>
            <w:r w:rsidR="00887D83" w:rsidRPr="0073366F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:</w:t>
            </w:r>
          </w:p>
          <w:p w:rsidR="00A574C9" w:rsidRPr="0073366F" w:rsidRDefault="0073366F" w:rsidP="00A574C9">
            <w:pPr>
              <w:pStyle w:val="Heading"/>
              <w:jc w:val="both"/>
              <w:rPr>
                <w:rStyle w:val="afb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instrText xml:space="preserve"> HYPERLINK "http://admburla.sibnethost.ru/offdocs/npa-admin/postanovleniya/11637-postanovlenie-administracii-raiona-ot-29092020-g--242-qob-utverjdenii-municipalnoi-programmy-qrazvitie-malogo-i-srednego-predprinimatelstva-v-burlinskom-raione-altaiskogo-kraya-na-2021-20" </w:instrTex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fldChar w:fldCharType="separate"/>
            </w:r>
            <w:r w:rsidR="00A574C9" w:rsidRPr="0073366F">
              <w:rPr>
                <w:rStyle w:val="afb"/>
                <w:rFonts w:ascii="Times New Roman" w:hAnsi="Times New Roman"/>
                <w:b w:val="0"/>
                <w:sz w:val="26"/>
                <w:szCs w:val="26"/>
              </w:rPr>
              <w:t xml:space="preserve">постановлением Администрации </w:t>
            </w:r>
          </w:p>
          <w:p w:rsidR="00A574C9" w:rsidRPr="0073366F" w:rsidRDefault="00A574C9" w:rsidP="00A574C9">
            <w:pPr>
              <w:pStyle w:val="Heading"/>
              <w:jc w:val="both"/>
              <w:rPr>
                <w:rStyle w:val="afb"/>
                <w:rFonts w:ascii="Times New Roman" w:hAnsi="Times New Roman"/>
                <w:b w:val="0"/>
                <w:sz w:val="26"/>
                <w:szCs w:val="26"/>
              </w:rPr>
            </w:pPr>
            <w:r w:rsidRPr="0073366F">
              <w:rPr>
                <w:rStyle w:val="afb"/>
                <w:rFonts w:ascii="Times New Roman" w:hAnsi="Times New Roman"/>
                <w:b w:val="0"/>
                <w:sz w:val="26"/>
                <w:szCs w:val="26"/>
              </w:rPr>
              <w:t xml:space="preserve">Бурлинского района </w:t>
            </w:r>
          </w:p>
          <w:p w:rsidR="000A6746" w:rsidRPr="0073366F" w:rsidRDefault="00A574C9" w:rsidP="00A574C9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73366F">
              <w:rPr>
                <w:rStyle w:val="afb"/>
                <w:rFonts w:ascii="Times New Roman" w:hAnsi="Times New Roman"/>
                <w:b w:val="0"/>
                <w:sz w:val="26"/>
                <w:szCs w:val="26"/>
              </w:rPr>
              <w:t xml:space="preserve">от </w:t>
            </w:r>
            <w:r w:rsidR="00FF5F84" w:rsidRPr="0073366F">
              <w:rPr>
                <w:rStyle w:val="afb"/>
                <w:rFonts w:ascii="Times New Roman" w:hAnsi="Times New Roman"/>
                <w:b w:val="0"/>
                <w:sz w:val="26"/>
                <w:szCs w:val="26"/>
              </w:rPr>
              <w:t>29.09.</w:t>
            </w:r>
            <w:r w:rsidR="00044113" w:rsidRPr="0073366F">
              <w:rPr>
                <w:rStyle w:val="afb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601841" w:rsidRPr="0073366F">
              <w:rPr>
                <w:rStyle w:val="afb"/>
                <w:rFonts w:ascii="Times New Roman" w:hAnsi="Times New Roman"/>
                <w:b w:val="0"/>
                <w:sz w:val="26"/>
                <w:szCs w:val="26"/>
              </w:rPr>
              <w:t>2020</w:t>
            </w:r>
            <w:r w:rsidR="0073366F" w:rsidRPr="0073366F">
              <w:rPr>
                <w:rStyle w:val="afb"/>
                <w:rFonts w:ascii="Times New Roman" w:hAnsi="Times New Roman"/>
                <w:b w:val="0"/>
                <w:sz w:val="26"/>
                <w:szCs w:val="26"/>
              </w:rPr>
              <w:t xml:space="preserve"> года</w:t>
            </w:r>
            <w:r w:rsidRPr="0073366F">
              <w:rPr>
                <w:rStyle w:val="afb"/>
                <w:rFonts w:ascii="Times New Roman" w:hAnsi="Times New Roman"/>
                <w:b w:val="0"/>
                <w:sz w:val="26"/>
                <w:szCs w:val="26"/>
              </w:rPr>
              <w:t xml:space="preserve"> № </w:t>
            </w:r>
            <w:r w:rsidR="00044113" w:rsidRPr="0073366F">
              <w:rPr>
                <w:rStyle w:val="afb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FF5F84" w:rsidRPr="0073366F">
              <w:rPr>
                <w:rStyle w:val="afb"/>
                <w:rFonts w:ascii="Times New Roman" w:hAnsi="Times New Roman"/>
                <w:b w:val="0"/>
                <w:sz w:val="26"/>
                <w:szCs w:val="26"/>
              </w:rPr>
              <w:t>242</w:t>
            </w:r>
            <w:r w:rsidR="00044113" w:rsidRPr="0073366F">
              <w:rPr>
                <w:rStyle w:val="afb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3366F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fldChar w:fldCharType="end"/>
            </w:r>
            <w:r w:rsidR="00044113" w:rsidRPr="0073366F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887D83" w:rsidRPr="0073366F" w:rsidRDefault="00887D83" w:rsidP="00A574C9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37052F" w:rsidRPr="00887D83" w:rsidRDefault="0037052F" w:rsidP="0037052F">
      <w:pPr>
        <w:spacing w:after="0" w:line="240" w:lineRule="auto"/>
        <w:jc w:val="center"/>
        <w:rPr>
          <w:b/>
          <w:sz w:val="26"/>
          <w:szCs w:val="26"/>
        </w:rPr>
      </w:pPr>
      <w:r w:rsidRPr="00887D83">
        <w:rPr>
          <w:b/>
          <w:sz w:val="26"/>
          <w:szCs w:val="26"/>
        </w:rPr>
        <w:t>Паспорт</w:t>
      </w:r>
    </w:p>
    <w:p w:rsidR="004249C0" w:rsidRPr="00887D83" w:rsidRDefault="0037052F" w:rsidP="004249C0">
      <w:pPr>
        <w:spacing w:after="0" w:line="240" w:lineRule="auto"/>
        <w:jc w:val="center"/>
        <w:outlineLvl w:val="1"/>
        <w:rPr>
          <w:rFonts w:eastAsia="Times New Roman"/>
          <w:b/>
          <w:bCs/>
          <w:sz w:val="26"/>
          <w:szCs w:val="26"/>
        </w:rPr>
      </w:pPr>
      <w:r w:rsidRPr="00887D83">
        <w:rPr>
          <w:rFonts w:eastAsia="Times New Roman"/>
          <w:b/>
          <w:bCs/>
          <w:sz w:val="26"/>
          <w:szCs w:val="26"/>
        </w:rPr>
        <w:t xml:space="preserve">муниципальной программы </w:t>
      </w:r>
      <w:r w:rsidR="00B567AE" w:rsidRPr="00887D83">
        <w:rPr>
          <w:rFonts w:eastAsia="Times New Roman"/>
          <w:b/>
          <w:bCs/>
          <w:sz w:val="26"/>
          <w:szCs w:val="26"/>
        </w:rPr>
        <w:t xml:space="preserve"> </w:t>
      </w:r>
      <w:r w:rsidRPr="00887D83">
        <w:rPr>
          <w:rFonts w:eastAsia="Times New Roman"/>
          <w:b/>
          <w:bCs/>
          <w:sz w:val="26"/>
          <w:szCs w:val="26"/>
        </w:rPr>
        <w:t xml:space="preserve">«Развитие малого и среднего предпринимательства </w:t>
      </w:r>
      <w:r w:rsidR="004249C0" w:rsidRPr="00887D83">
        <w:rPr>
          <w:rFonts w:eastAsia="Times New Roman"/>
          <w:b/>
          <w:bCs/>
          <w:sz w:val="26"/>
          <w:szCs w:val="26"/>
        </w:rPr>
        <w:t>в Бурлинском районе на 20</w:t>
      </w:r>
      <w:r w:rsidR="006F7DFC">
        <w:rPr>
          <w:rFonts w:eastAsia="Times New Roman"/>
          <w:b/>
          <w:bCs/>
          <w:sz w:val="26"/>
          <w:szCs w:val="26"/>
        </w:rPr>
        <w:t>21</w:t>
      </w:r>
      <w:r w:rsidR="004249C0" w:rsidRPr="00887D83">
        <w:rPr>
          <w:rFonts w:eastAsia="Times New Roman"/>
          <w:b/>
          <w:bCs/>
          <w:sz w:val="26"/>
          <w:szCs w:val="26"/>
        </w:rPr>
        <w:t xml:space="preserve"> – 202</w:t>
      </w:r>
      <w:r w:rsidR="006F7DFC">
        <w:rPr>
          <w:rFonts w:eastAsia="Times New Roman"/>
          <w:b/>
          <w:bCs/>
          <w:sz w:val="26"/>
          <w:szCs w:val="26"/>
        </w:rPr>
        <w:t>5</w:t>
      </w:r>
      <w:r w:rsidR="004249C0" w:rsidRPr="00887D83">
        <w:rPr>
          <w:rFonts w:eastAsia="Times New Roman"/>
          <w:b/>
          <w:bCs/>
          <w:sz w:val="26"/>
          <w:szCs w:val="26"/>
        </w:rPr>
        <w:t xml:space="preserve"> годы » </w:t>
      </w:r>
    </w:p>
    <w:p w:rsidR="0037052F" w:rsidRPr="00887D83" w:rsidRDefault="0037052F" w:rsidP="0037052F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1034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7229"/>
      </w:tblGrid>
      <w:tr w:rsidR="0037052F" w:rsidRPr="00E05BA9" w:rsidTr="006A3672">
        <w:trPr>
          <w:tblCellSpacing w:w="5" w:type="nil"/>
        </w:trPr>
        <w:tc>
          <w:tcPr>
            <w:tcW w:w="3119" w:type="dxa"/>
          </w:tcPr>
          <w:p w:rsidR="0037052F" w:rsidRPr="00E05BA9" w:rsidRDefault="0037052F" w:rsidP="0037052F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05BA9">
              <w:rPr>
                <w:rFonts w:cs="Times New Roman"/>
                <w:sz w:val="26"/>
                <w:szCs w:val="26"/>
              </w:rPr>
              <w:t>Ответст</w:t>
            </w:r>
            <w:r w:rsidR="004249C0" w:rsidRPr="00E05BA9">
              <w:rPr>
                <w:rFonts w:cs="Times New Roman"/>
                <w:sz w:val="26"/>
                <w:szCs w:val="26"/>
              </w:rPr>
              <w:t>венный исполн</w:t>
            </w:r>
            <w:r w:rsidR="004249C0" w:rsidRPr="00E05BA9">
              <w:rPr>
                <w:rFonts w:cs="Times New Roman"/>
                <w:sz w:val="26"/>
                <w:szCs w:val="26"/>
              </w:rPr>
              <w:t>и</w:t>
            </w:r>
            <w:r w:rsidR="004249C0" w:rsidRPr="00E05BA9">
              <w:rPr>
                <w:rFonts w:cs="Times New Roman"/>
                <w:sz w:val="26"/>
                <w:szCs w:val="26"/>
              </w:rPr>
              <w:t xml:space="preserve">тель </w:t>
            </w:r>
            <w:r w:rsidRPr="00E05BA9">
              <w:rPr>
                <w:rFonts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229" w:type="dxa"/>
          </w:tcPr>
          <w:p w:rsidR="0037052F" w:rsidRPr="00E05BA9" w:rsidRDefault="004249C0" w:rsidP="004249C0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У</w:t>
            </w:r>
            <w:r w:rsidR="0037052F" w:rsidRPr="00E05BA9">
              <w:rPr>
                <w:sz w:val="26"/>
                <w:szCs w:val="26"/>
              </w:rPr>
              <w:t>правление</w:t>
            </w:r>
            <w:r w:rsidRPr="00E05BA9">
              <w:rPr>
                <w:sz w:val="26"/>
                <w:szCs w:val="26"/>
              </w:rPr>
              <w:t xml:space="preserve"> по </w:t>
            </w:r>
            <w:r w:rsidR="0037052F" w:rsidRPr="00E05BA9">
              <w:rPr>
                <w:sz w:val="26"/>
                <w:szCs w:val="26"/>
              </w:rPr>
              <w:t xml:space="preserve"> </w:t>
            </w:r>
            <w:r w:rsidRPr="00E05BA9">
              <w:rPr>
                <w:sz w:val="26"/>
                <w:szCs w:val="26"/>
              </w:rPr>
              <w:t>экономическому  развитию, имущественным и земельным отношениям Администрации Бурлинского района</w:t>
            </w:r>
            <w:r w:rsidR="0037052F" w:rsidRPr="00E05BA9">
              <w:rPr>
                <w:sz w:val="26"/>
                <w:szCs w:val="26"/>
              </w:rPr>
              <w:t xml:space="preserve"> </w:t>
            </w:r>
          </w:p>
        </w:tc>
      </w:tr>
      <w:tr w:rsidR="0037052F" w:rsidRPr="00E05BA9" w:rsidTr="006A3672">
        <w:trPr>
          <w:tblCellSpacing w:w="5" w:type="nil"/>
        </w:trPr>
        <w:tc>
          <w:tcPr>
            <w:tcW w:w="3119" w:type="dxa"/>
          </w:tcPr>
          <w:p w:rsidR="0037052F" w:rsidRPr="00E05BA9" w:rsidRDefault="004249C0" w:rsidP="0037052F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05BA9">
              <w:rPr>
                <w:rFonts w:cs="Times New Roman"/>
                <w:sz w:val="26"/>
                <w:szCs w:val="26"/>
              </w:rPr>
              <w:t xml:space="preserve">Соисполнители </w:t>
            </w:r>
            <w:r w:rsidR="0037052F" w:rsidRPr="00E05BA9">
              <w:rPr>
                <w:rFonts w:cs="Times New Roman"/>
                <w:sz w:val="26"/>
                <w:szCs w:val="26"/>
              </w:rPr>
              <w:t>програ</w:t>
            </w:r>
            <w:r w:rsidR="0037052F" w:rsidRPr="00E05BA9">
              <w:rPr>
                <w:rFonts w:cs="Times New Roman"/>
                <w:sz w:val="26"/>
                <w:szCs w:val="26"/>
              </w:rPr>
              <w:t>м</w:t>
            </w:r>
            <w:r w:rsidR="0037052F" w:rsidRPr="00E05BA9">
              <w:rPr>
                <w:rFonts w:cs="Times New Roman"/>
                <w:sz w:val="26"/>
                <w:szCs w:val="26"/>
              </w:rPr>
              <w:t xml:space="preserve">мы </w:t>
            </w:r>
          </w:p>
        </w:tc>
        <w:tc>
          <w:tcPr>
            <w:tcW w:w="7229" w:type="dxa"/>
          </w:tcPr>
          <w:p w:rsidR="004249C0" w:rsidRPr="00E05BA9" w:rsidRDefault="004249C0" w:rsidP="004249C0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05BA9">
              <w:rPr>
                <w:rFonts w:cs="Times New Roman"/>
                <w:sz w:val="26"/>
                <w:szCs w:val="26"/>
              </w:rPr>
              <w:t>Общественный совет по развитию предпринимательства при Администрации Бурлинского района</w:t>
            </w:r>
          </w:p>
          <w:p w:rsidR="0037052F" w:rsidRPr="00E05BA9" w:rsidRDefault="0037052F" w:rsidP="0037052F">
            <w:pPr>
              <w:pStyle w:val="ConsPlusCell"/>
              <w:rPr>
                <w:rFonts w:cs="Times New Roman"/>
                <w:sz w:val="26"/>
                <w:szCs w:val="26"/>
              </w:rPr>
            </w:pPr>
          </w:p>
        </w:tc>
      </w:tr>
      <w:tr w:rsidR="004249C0" w:rsidRPr="00E05BA9" w:rsidTr="006A3672">
        <w:trPr>
          <w:tblCellSpacing w:w="5" w:type="nil"/>
        </w:trPr>
        <w:tc>
          <w:tcPr>
            <w:tcW w:w="3119" w:type="dxa"/>
          </w:tcPr>
          <w:p w:rsidR="004249C0" w:rsidRPr="00E05BA9" w:rsidRDefault="004249C0" w:rsidP="0037052F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05BA9">
              <w:rPr>
                <w:rFonts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9" w:type="dxa"/>
          </w:tcPr>
          <w:p w:rsidR="004249C0" w:rsidRPr="00E05BA9" w:rsidRDefault="004249C0" w:rsidP="004249C0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Управление по  экономическому  развитию, имущественным и земельным отношениям Администрации Бурлинского района</w:t>
            </w:r>
            <w:r w:rsidR="004F2C99">
              <w:rPr>
                <w:sz w:val="26"/>
                <w:szCs w:val="26"/>
              </w:rPr>
              <w:t>;</w:t>
            </w:r>
            <w:r w:rsidRPr="00E05BA9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49C0" w:rsidRPr="00E05BA9" w:rsidRDefault="004249C0" w:rsidP="004249C0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05BA9">
              <w:rPr>
                <w:rFonts w:cs="Times New Roman"/>
                <w:sz w:val="26"/>
                <w:szCs w:val="26"/>
              </w:rPr>
              <w:t>Общественный совет по развитию предпринимательства при Администрации Бурлинского района</w:t>
            </w:r>
          </w:p>
          <w:p w:rsidR="004249C0" w:rsidRPr="00E05BA9" w:rsidRDefault="004249C0" w:rsidP="004249C0">
            <w:pPr>
              <w:pStyle w:val="ConsPlusCell"/>
              <w:rPr>
                <w:rFonts w:cs="Times New Roman"/>
                <w:sz w:val="26"/>
                <w:szCs w:val="26"/>
              </w:rPr>
            </w:pPr>
          </w:p>
        </w:tc>
      </w:tr>
      <w:tr w:rsidR="0037052F" w:rsidRPr="00E05BA9" w:rsidTr="006A3672">
        <w:trPr>
          <w:trHeight w:val="429"/>
          <w:tblCellSpacing w:w="5" w:type="nil"/>
        </w:trPr>
        <w:tc>
          <w:tcPr>
            <w:tcW w:w="3119" w:type="dxa"/>
          </w:tcPr>
          <w:p w:rsidR="0037052F" w:rsidRPr="00E05BA9" w:rsidRDefault="004249C0" w:rsidP="0037052F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05BA9">
              <w:rPr>
                <w:rFonts w:cs="Times New Roman"/>
                <w:sz w:val="26"/>
                <w:szCs w:val="26"/>
              </w:rPr>
              <w:t>П</w:t>
            </w:r>
            <w:r w:rsidR="0037052F" w:rsidRPr="00E05BA9">
              <w:rPr>
                <w:rFonts w:cs="Times New Roman"/>
                <w:sz w:val="26"/>
                <w:szCs w:val="26"/>
              </w:rPr>
              <w:t>одпрограммы</w:t>
            </w:r>
            <w:r w:rsidRPr="00E05BA9">
              <w:rPr>
                <w:rFonts w:cs="Times New Roman"/>
                <w:sz w:val="26"/>
                <w:szCs w:val="26"/>
              </w:rPr>
              <w:t xml:space="preserve"> програ</w:t>
            </w:r>
            <w:r w:rsidRPr="00E05BA9">
              <w:rPr>
                <w:rFonts w:cs="Times New Roman"/>
                <w:sz w:val="26"/>
                <w:szCs w:val="26"/>
              </w:rPr>
              <w:t>м</w:t>
            </w:r>
            <w:r w:rsidRPr="00E05BA9">
              <w:rPr>
                <w:rFonts w:cs="Times New Roman"/>
                <w:sz w:val="26"/>
                <w:szCs w:val="26"/>
              </w:rPr>
              <w:t>мы</w:t>
            </w:r>
          </w:p>
        </w:tc>
        <w:tc>
          <w:tcPr>
            <w:tcW w:w="7229" w:type="dxa"/>
          </w:tcPr>
          <w:p w:rsidR="0037052F" w:rsidRPr="00E05BA9" w:rsidRDefault="0037052F" w:rsidP="0037052F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05BA9">
              <w:rPr>
                <w:rFonts w:cs="Times New Roman"/>
                <w:sz w:val="26"/>
                <w:szCs w:val="26"/>
              </w:rPr>
              <w:t>не предусмотрены</w:t>
            </w:r>
          </w:p>
        </w:tc>
      </w:tr>
      <w:tr w:rsidR="00A00354" w:rsidRPr="00E05BA9" w:rsidTr="006A3672">
        <w:trPr>
          <w:trHeight w:val="429"/>
          <w:tblCellSpacing w:w="5" w:type="nil"/>
        </w:trPr>
        <w:tc>
          <w:tcPr>
            <w:tcW w:w="3119" w:type="dxa"/>
          </w:tcPr>
          <w:p w:rsidR="00A00354" w:rsidRPr="00E05BA9" w:rsidRDefault="00A00354" w:rsidP="0037052F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Программно-целевые и</w:t>
            </w:r>
            <w:r>
              <w:rPr>
                <w:rFonts w:cs="Times New Roman"/>
                <w:sz w:val="26"/>
                <w:szCs w:val="26"/>
              </w:rPr>
              <w:t>н</w:t>
            </w:r>
            <w:r>
              <w:rPr>
                <w:rFonts w:cs="Times New Roman"/>
                <w:sz w:val="26"/>
                <w:szCs w:val="26"/>
              </w:rPr>
              <w:t>струменты программы</w:t>
            </w:r>
          </w:p>
        </w:tc>
        <w:tc>
          <w:tcPr>
            <w:tcW w:w="7229" w:type="dxa"/>
          </w:tcPr>
          <w:p w:rsidR="00A00354" w:rsidRDefault="00A00354" w:rsidP="0037052F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Закон Алтайского края от 17.11.2008 № 110-ЗС «О развитии </w:t>
            </w:r>
            <w:r w:rsidR="003B50E8">
              <w:rPr>
                <w:rFonts w:cs="Times New Roman"/>
                <w:sz w:val="26"/>
                <w:szCs w:val="26"/>
              </w:rPr>
              <w:t>малого и среднего предпринимательства в Алтайском крае»;</w:t>
            </w:r>
          </w:p>
          <w:p w:rsidR="003B50E8" w:rsidRPr="00E05BA9" w:rsidRDefault="003B50E8" w:rsidP="0037052F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Решение районного Совета народных депутатов от 17.12.2019 № 40 «Об утверждении Стратегии социально-экономического развития муниципального образования Бурлинский район на период  до 2035 года».</w:t>
            </w:r>
          </w:p>
        </w:tc>
      </w:tr>
      <w:tr w:rsidR="0037052F" w:rsidRPr="00E05BA9" w:rsidTr="006A3672">
        <w:trPr>
          <w:trHeight w:val="600"/>
          <w:tblCellSpacing w:w="5" w:type="nil"/>
        </w:trPr>
        <w:tc>
          <w:tcPr>
            <w:tcW w:w="3119" w:type="dxa"/>
          </w:tcPr>
          <w:p w:rsidR="0037052F" w:rsidRPr="00E05BA9" w:rsidRDefault="006A3672" w:rsidP="005965AF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05BA9">
              <w:rPr>
                <w:rFonts w:cs="Times New Roman"/>
                <w:sz w:val="26"/>
                <w:szCs w:val="26"/>
              </w:rPr>
              <w:t>Цел</w:t>
            </w:r>
            <w:r w:rsidR="005965AF">
              <w:rPr>
                <w:rFonts w:cs="Times New Roman"/>
                <w:sz w:val="26"/>
                <w:szCs w:val="26"/>
              </w:rPr>
              <w:t>ь</w:t>
            </w:r>
            <w:r w:rsidRPr="00E05BA9">
              <w:rPr>
                <w:rFonts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229" w:type="dxa"/>
          </w:tcPr>
          <w:p w:rsidR="0037052F" w:rsidRPr="00E05BA9" w:rsidRDefault="006A24A1" w:rsidP="006A24A1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Создание благоприятных условий для</w:t>
            </w:r>
            <w:r w:rsidR="006F7DFC" w:rsidRPr="006F7DFC">
              <w:rPr>
                <w:rFonts w:cs="Times New Roman"/>
                <w:sz w:val="26"/>
                <w:szCs w:val="26"/>
              </w:rPr>
              <w:t xml:space="preserve"> у</w:t>
            </w:r>
            <w:r w:rsidR="006F7DFC">
              <w:rPr>
                <w:rFonts w:cs="Times New Roman"/>
                <w:sz w:val="26"/>
                <w:szCs w:val="26"/>
              </w:rPr>
              <w:t>стойчивого развития предпринима</w:t>
            </w:r>
            <w:r w:rsidR="006F7DFC" w:rsidRPr="006F7DFC">
              <w:rPr>
                <w:rFonts w:cs="Times New Roman"/>
                <w:sz w:val="26"/>
                <w:szCs w:val="26"/>
              </w:rPr>
              <w:t>тельства</w:t>
            </w:r>
            <w:r>
              <w:rPr>
                <w:rFonts w:cs="Times New Roman"/>
                <w:sz w:val="26"/>
                <w:szCs w:val="26"/>
              </w:rPr>
              <w:t xml:space="preserve"> на территории Бурлинского района</w:t>
            </w:r>
            <w:r w:rsidR="006F7DFC" w:rsidRPr="006F7DFC">
              <w:rPr>
                <w:rFonts w:cs="Times New Roman"/>
                <w:sz w:val="26"/>
                <w:szCs w:val="26"/>
              </w:rPr>
              <w:t>, как о</w:t>
            </w:r>
            <w:r w:rsidR="003B7E09">
              <w:rPr>
                <w:rFonts w:cs="Times New Roman"/>
                <w:sz w:val="26"/>
                <w:szCs w:val="26"/>
              </w:rPr>
              <w:t>дного из</w:t>
            </w:r>
            <w:r w:rsidR="006F7DFC" w:rsidRPr="006F7DFC">
              <w:rPr>
                <w:rFonts w:cs="Times New Roman"/>
                <w:sz w:val="26"/>
                <w:szCs w:val="26"/>
              </w:rPr>
              <w:t xml:space="preserve"> компонента формирования оптимальной территор</w:t>
            </w:r>
            <w:r w:rsidR="006F7DFC" w:rsidRPr="006F7DFC">
              <w:rPr>
                <w:rFonts w:cs="Times New Roman"/>
                <w:sz w:val="26"/>
                <w:szCs w:val="26"/>
              </w:rPr>
              <w:t>и</w:t>
            </w:r>
            <w:r w:rsidR="006F7DFC" w:rsidRPr="006F7DFC">
              <w:rPr>
                <w:rFonts w:cs="Times New Roman"/>
                <w:sz w:val="26"/>
                <w:szCs w:val="26"/>
              </w:rPr>
              <w:t>альной экономики, как способа создания новых ра</w:t>
            </w:r>
            <w:r>
              <w:rPr>
                <w:rFonts w:cs="Times New Roman"/>
                <w:sz w:val="26"/>
                <w:szCs w:val="26"/>
              </w:rPr>
              <w:t>бочих мест</w:t>
            </w:r>
            <w:r w:rsidR="006F7DFC" w:rsidRPr="006F7DFC">
              <w:rPr>
                <w:rFonts w:cs="Times New Roman"/>
                <w:sz w:val="26"/>
                <w:szCs w:val="26"/>
              </w:rPr>
              <w:t>, как одного из источников пополнения бюджета.</w:t>
            </w:r>
          </w:p>
        </w:tc>
      </w:tr>
      <w:tr w:rsidR="006A3672" w:rsidRPr="00E05BA9" w:rsidTr="006A3672">
        <w:trPr>
          <w:trHeight w:val="600"/>
          <w:tblCellSpacing w:w="5" w:type="nil"/>
        </w:trPr>
        <w:tc>
          <w:tcPr>
            <w:tcW w:w="3119" w:type="dxa"/>
          </w:tcPr>
          <w:p w:rsidR="006A3672" w:rsidRPr="00E05BA9" w:rsidRDefault="006A3672" w:rsidP="0037052F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05BA9">
              <w:rPr>
                <w:rFonts w:cs="Times New Roman"/>
                <w:sz w:val="26"/>
                <w:szCs w:val="26"/>
              </w:rPr>
              <w:t>Задачи  программы</w:t>
            </w:r>
          </w:p>
        </w:tc>
        <w:tc>
          <w:tcPr>
            <w:tcW w:w="7229" w:type="dxa"/>
          </w:tcPr>
          <w:p w:rsidR="006A24A1" w:rsidRDefault="006A24A1" w:rsidP="00CC6B6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механизмов финансовой поддержки субъектов 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лого и среднего предпринимательства;</w:t>
            </w:r>
          </w:p>
          <w:p w:rsidR="006A3672" w:rsidRPr="00E05BA9" w:rsidRDefault="006A3672" w:rsidP="006A3672">
            <w:pPr>
              <w:spacing w:after="0" w:line="240" w:lineRule="auto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 - </w:t>
            </w:r>
            <w:r w:rsidR="00365F3C">
              <w:rPr>
                <w:sz w:val="26"/>
                <w:szCs w:val="26"/>
              </w:rPr>
              <w:t>развитие</w:t>
            </w:r>
            <w:r w:rsidR="00365F3C" w:rsidRPr="00365F3C">
              <w:rPr>
                <w:sz w:val="26"/>
                <w:szCs w:val="26"/>
              </w:rPr>
              <w:t xml:space="preserve"> информационно-консультационной поддержки субъектам малого и среднего предпринимательства</w:t>
            </w:r>
            <w:r w:rsidR="00365F3C">
              <w:rPr>
                <w:sz w:val="26"/>
                <w:szCs w:val="26"/>
              </w:rPr>
              <w:t>;</w:t>
            </w:r>
          </w:p>
          <w:p w:rsidR="006A3672" w:rsidRPr="00E05BA9" w:rsidRDefault="006A3672" w:rsidP="00AF6704">
            <w:pPr>
              <w:spacing w:after="0" w:line="240" w:lineRule="auto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- развитие имущественной поддержки субъектов малого и среднего предпринимательства</w:t>
            </w:r>
            <w:r w:rsidR="00AF6704">
              <w:rPr>
                <w:sz w:val="26"/>
                <w:szCs w:val="26"/>
              </w:rPr>
              <w:t>.</w:t>
            </w:r>
          </w:p>
        </w:tc>
      </w:tr>
      <w:tr w:rsidR="0037052F" w:rsidRPr="00E05BA9" w:rsidTr="006A3672">
        <w:trPr>
          <w:tblCellSpacing w:w="5" w:type="nil"/>
        </w:trPr>
        <w:tc>
          <w:tcPr>
            <w:tcW w:w="3119" w:type="dxa"/>
          </w:tcPr>
          <w:p w:rsidR="0037052F" w:rsidRPr="00E05BA9" w:rsidRDefault="0037052F" w:rsidP="0037052F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05BA9">
              <w:rPr>
                <w:rFonts w:cs="Times New Roman"/>
                <w:sz w:val="26"/>
                <w:szCs w:val="26"/>
              </w:rPr>
              <w:t>Целевые индикаторы,</w:t>
            </w:r>
            <w:r w:rsidR="006A3672" w:rsidRPr="00E05BA9">
              <w:rPr>
                <w:rFonts w:cs="Times New Roman"/>
                <w:sz w:val="26"/>
                <w:szCs w:val="26"/>
              </w:rPr>
              <w:t xml:space="preserve"> п</w:t>
            </w:r>
            <w:r w:rsidR="006A3672" w:rsidRPr="00E05BA9">
              <w:rPr>
                <w:rFonts w:cs="Times New Roman"/>
                <w:sz w:val="26"/>
                <w:szCs w:val="26"/>
              </w:rPr>
              <w:t>о</w:t>
            </w:r>
            <w:r w:rsidR="006A3672" w:rsidRPr="00E05BA9">
              <w:rPr>
                <w:rFonts w:cs="Times New Roman"/>
                <w:sz w:val="26"/>
                <w:szCs w:val="26"/>
              </w:rPr>
              <w:t xml:space="preserve">казатели </w:t>
            </w:r>
            <w:r w:rsidRPr="00E05BA9">
              <w:rPr>
                <w:rFonts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229" w:type="dxa"/>
          </w:tcPr>
          <w:p w:rsidR="00C34324" w:rsidRPr="00E05BA9" w:rsidRDefault="00C34324" w:rsidP="0037052F">
            <w:pPr>
              <w:pStyle w:val="ConsPlusCell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целевые индикаторы:</w:t>
            </w:r>
          </w:p>
          <w:p w:rsidR="003B7E09" w:rsidRDefault="0037052F" w:rsidP="0037052F">
            <w:pPr>
              <w:pStyle w:val="ConsPlusCell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 xml:space="preserve">- </w:t>
            </w:r>
            <w:r w:rsidR="00757B29" w:rsidRPr="00E05BA9">
              <w:rPr>
                <w:sz w:val="26"/>
                <w:szCs w:val="26"/>
              </w:rPr>
              <w:t>количество</w:t>
            </w:r>
            <w:r w:rsidRPr="00E05BA9">
              <w:rPr>
                <w:sz w:val="26"/>
                <w:szCs w:val="26"/>
              </w:rPr>
              <w:t xml:space="preserve"> </w:t>
            </w:r>
            <w:r w:rsidR="0097313C">
              <w:rPr>
                <w:sz w:val="26"/>
                <w:szCs w:val="26"/>
              </w:rPr>
              <w:t>СМСП</w:t>
            </w:r>
            <w:r w:rsidRPr="00E05BA9">
              <w:rPr>
                <w:sz w:val="26"/>
                <w:szCs w:val="26"/>
              </w:rPr>
              <w:t xml:space="preserve"> (включая индивидуальных предприним</w:t>
            </w:r>
            <w:r w:rsidRPr="00E05BA9">
              <w:rPr>
                <w:sz w:val="26"/>
                <w:szCs w:val="26"/>
              </w:rPr>
              <w:t>а</w:t>
            </w:r>
            <w:r w:rsidRPr="00E05BA9">
              <w:rPr>
                <w:sz w:val="26"/>
                <w:szCs w:val="26"/>
              </w:rPr>
              <w:t>телей)  в расчете на 1 тыс. человек населения</w:t>
            </w:r>
            <w:r w:rsidR="003B7E09">
              <w:rPr>
                <w:sz w:val="26"/>
                <w:szCs w:val="26"/>
              </w:rPr>
              <w:t>;</w:t>
            </w:r>
          </w:p>
          <w:p w:rsidR="0037052F" w:rsidRDefault="003D2C80" w:rsidP="003B7E09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CE0748" w:rsidRPr="00E05BA9">
              <w:rPr>
                <w:rFonts w:cs="Times New Roman"/>
                <w:sz w:val="26"/>
                <w:szCs w:val="26"/>
              </w:rPr>
              <w:t xml:space="preserve"> </w:t>
            </w:r>
            <w:r w:rsidR="00802E39">
              <w:rPr>
                <w:rFonts w:cs="Times New Roman"/>
                <w:sz w:val="26"/>
                <w:szCs w:val="26"/>
              </w:rPr>
              <w:t xml:space="preserve">количество </w:t>
            </w:r>
            <w:r w:rsidR="0037052F" w:rsidRPr="00E05BA9">
              <w:rPr>
                <w:rFonts w:cs="Times New Roman"/>
                <w:sz w:val="26"/>
                <w:szCs w:val="26"/>
              </w:rPr>
              <w:t xml:space="preserve">вновь зарегистрированных </w:t>
            </w:r>
            <w:r w:rsidR="008E767E">
              <w:rPr>
                <w:rFonts w:cs="Times New Roman"/>
                <w:sz w:val="26"/>
                <w:szCs w:val="26"/>
              </w:rPr>
              <w:t>СМСП</w:t>
            </w:r>
            <w:r w:rsidR="003B7E09">
              <w:rPr>
                <w:rFonts w:cs="Times New Roman"/>
                <w:sz w:val="26"/>
                <w:szCs w:val="26"/>
              </w:rPr>
              <w:t>;</w:t>
            </w:r>
          </w:p>
          <w:p w:rsidR="009F5133" w:rsidRDefault="009F5133" w:rsidP="00365F3C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количество обратившихся и получивших в </w:t>
            </w:r>
            <w:r w:rsidR="006A24A1">
              <w:rPr>
                <w:rFonts w:cs="Times New Roman"/>
                <w:sz w:val="26"/>
                <w:szCs w:val="26"/>
              </w:rPr>
              <w:t>информационно-консультационном центре</w:t>
            </w:r>
            <w:r>
              <w:rPr>
                <w:rFonts w:cs="Times New Roman"/>
                <w:sz w:val="26"/>
                <w:szCs w:val="26"/>
              </w:rPr>
              <w:t xml:space="preserve"> информационно-консультационные услуги граждан и субъектов предпринимательской деятельн</w:t>
            </w:r>
            <w:r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>сти</w:t>
            </w:r>
            <w:r w:rsidR="00365F3C">
              <w:rPr>
                <w:rFonts w:cs="Times New Roman"/>
                <w:sz w:val="26"/>
                <w:szCs w:val="26"/>
              </w:rPr>
              <w:t>;</w:t>
            </w:r>
          </w:p>
          <w:p w:rsidR="00365F3C" w:rsidRDefault="00365F3C" w:rsidP="00365F3C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-количество объектов имущества муниципального образов</w:t>
            </w:r>
            <w:r>
              <w:rPr>
                <w:rFonts w:cs="Times New Roman"/>
                <w:sz w:val="26"/>
                <w:szCs w:val="26"/>
              </w:rPr>
              <w:t>а</w:t>
            </w:r>
            <w:r>
              <w:rPr>
                <w:rFonts w:cs="Times New Roman"/>
                <w:sz w:val="26"/>
                <w:szCs w:val="26"/>
              </w:rPr>
              <w:t>ния, свободного от прав третьих лиц, находящегося в перечне</w:t>
            </w:r>
            <w:r w:rsidR="006A24A1">
              <w:rPr>
                <w:rFonts w:cs="Times New Roman"/>
                <w:sz w:val="26"/>
                <w:szCs w:val="26"/>
              </w:rPr>
              <w:t xml:space="preserve"> </w:t>
            </w:r>
            <w:r w:rsidR="006A24A1">
              <w:rPr>
                <w:rFonts w:cs="Times New Roman"/>
                <w:sz w:val="26"/>
                <w:szCs w:val="26"/>
              </w:rPr>
              <w:lastRenderedPageBreak/>
              <w:t>имущества</w:t>
            </w:r>
            <w:r>
              <w:rPr>
                <w:rFonts w:cs="Times New Roman"/>
                <w:sz w:val="26"/>
                <w:szCs w:val="26"/>
              </w:rPr>
              <w:t>, предназначенного для предоставления его во вл</w:t>
            </w:r>
            <w:r>
              <w:rPr>
                <w:rFonts w:cs="Times New Roman"/>
                <w:sz w:val="26"/>
                <w:szCs w:val="26"/>
              </w:rPr>
              <w:t>а</w:t>
            </w:r>
            <w:r>
              <w:rPr>
                <w:rFonts w:cs="Times New Roman"/>
                <w:sz w:val="26"/>
                <w:szCs w:val="26"/>
              </w:rPr>
              <w:t>дение или пользование СМСП</w:t>
            </w:r>
            <w:r w:rsidR="00880DD1">
              <w:rPr>
                <w:rFonts w:cs="Times New Roman"/>
                <w:sz w:val="26"/>
                <w:szCs w:val="26"/>
              </w:rPr>
              <w:t>;</w:t>
            </w:r>
          </w:p>
          <w:p w:rsidR="00802E39" w:rsidRDefault="00802E39" w:rsidP="00365F3C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количество СМСП разместивших НТО, в местах определе</w:t>
            </w:r>
            <w:r>
              <w:rPr>
                <w:rFonts w:cs="Times New Roman"/>
                <w:sz w:val="26"/>
                <w:szCs w:val="26"/>
              </w:rPr>
              <w:t>н</w:t>
            </w:r>
            <w:r>
              <w:rPr>
                <w:rFonts w:cs="Times New Roman"/>
                <w:sz w:val="26"/>
                <w:szCs w:val="26"/>
              </w:rPr>
              <w:t>ных схемой, на льготных условиях</w:t>
            </w:r>
          </w:p>
          <w:p w:rsidR="00880DD1" w:rsidRPr="003B7E09" w:rsidRDefault="00880DD1" w:rsidP="00365F3C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количество СМСП</w:t>
            </w:r>
            <w:r w:rsidR="00802E39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получивших поддержку</w:t>
            </w:r>
          </w:p>
        </w:tc>
      </w:tr>
      <w:tr w:rsidR="0037052F" w:rsidRPr="00E05BA9" w:rsidTr="006A3672">
        <w:trPr>
          <w:tblCellSpacing w:w="5" w:type="nil"/>
        </w:trPr>
        <w:tc>
          <w:tcPr>
            <w:tcW w:w="3119" w:type="dxa"/>
          </w:tcPr>
          <w:p w:rsidR="0037052F" w:rsidRPr="00E05BA9" w:rsidRDefault="00084537" w:rsidP="0037052F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229" w:type="dxa"/>
          </w:tcPr>
          <w:p w:rsidR="0037052F" w:rsidRPr="00E05BA9" w:rsidRDefault="003B7E09" w:rsidP="0037052F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2021-2025 годы без деления на этапы</w:t>
            </w:r>
          </w:p>
        </w:tc>
      </w:tr>
      <w:tr w:rsidR="0037052F" w:rsidRPr="00E05BA9" w:rsidTr="0097313C">
        <w:trPr>
          <w:trHeight w:val="418"/>
          <w:tblCellSpacing w:w="5" w:type="nil"/>
        </w:trPr>
        <w:tc>
          <w:tcPr>
            <w:tcW w:w="3119" w:type="dxa"/>
          </w:tcPr>
          <w:p w:rsidR="0037052F" w:rsidRPr="00E05BA9" w:rsidRDefault="0037052F" w:rsidP="006A3672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05BA9">
              <w:rPr>
                <w:rFonts w:cs="Times New Roman"/>
                <w:sz w:val="26"/>
                <w:szCs w:val="26"/>
              </w:rPr>
              <w:t>Объём</w:t>
            </w:r>
            <w:r w:rsidR="006A3672" w:rsidRPr="00E05BA9">
              <w:rPr>
                <w:rFonts w:cs="Times New Roman"/>
                <w:sz w:val="26"/>
                <w:szCs w:val="26"/>
              </w:rPr>
              <w:t xml:space="preserve">ы </w:t>
            </w:r>
            <w:r w:rsidRPr="00E05BA9">
              <w:rPr>
                <w:rFonts w:cs="Times New Roman"/>
                <w:sz w:val="26"/>
                <w:szCs w:val="26"/>
              </w:rPr>
              <w:t xml:space="preserve"> </w:t>
            </w:r>
            <w:r w:rsidR="006A3672" w:rsidRPr="00E05BA9">
              <w:rPr>
                <w:rFonts w:cs="Times New Roman"/>
                <w:sz w:val="26"/>
                <w:szCs w:val="26"/>
              </w:rPr>
              <w:t xml:space="preserve"> финансирования  программы</w:t>
            </w:r>
          </w:p>
        </w:tc>
        <w:tc>
          <w:tcPr>
            <w:tcW w:w="7229" w:type="dxa"/>
          </w:tcPr>
          <w:p w:rsidR="0037052F" w:rsidRPr="00E05BA9" w:rsidRDefault="0037052F" w:rsidP="0037052F">
            <w:pPr>
              <w:spacing w:after="0" w:line="240" w:lineRule="auto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 xml:space="preserve">финансирование мероприятий </w:t>
            </w:r>
            <w:r w:rsidR="00E6752A" w:rsidRPr="00E05BA9">
              <w:rPr>
                <w:sz w:val="26"/>
                <w:szCs w:val="26"/>
              </w:rPr>
              <w:t>муниципальной п</w:t>
            </w:r>
            <w:r w:rsidR="00376BEB" w:rsidRPr="00E05BA9">
              <w:rPr>
                <w:sz w:val="26"/>
                <w:szCs w:val="26"/>
              </w:rPr>
              <w:t>рограммы на 20</w:t>
            </w:r>
            <w:r w:rsidR="00CD5E59">
              <w:rPr>
                <w:sz w:val="26"/>
                <w:szCs w:val="26"/>
              </w:rPr>
              <w:t>21-2025</w:t>
            </w:r>
            <w:r w:rsidRPr="00E05BA9">
              <w:rPr>
                <w:sz w:val="26"/>
                <w:szCs w:val="26"/>
              </w:rPr>
              <w:t xml:space="preserve"> годы запланировано за счёт средств </w:t>
            </w:r>
            <w:r w:rsidR="00376BEB" w:rsidRPr="00E05BA9">
              <w:rPr>
                <w:sz w:val="26"/>
                <w:szCs w:val="26"/>
              </w:rPr>
              <w:t>местного</w:t>
            </w:r>
            <w:r w:rsidR="00D7643B">
              <w:rPr>
                <w:sz w:val="26"/>
                <w:szCs w:val="26"/>
              </w:rPr>
              <w:t xml:space="preserve"> бю</w:t>
            </w:r>
            <w:r w:rsidR="00D7643B">
              <w:rPr>
                <w:sz w:val="26"/>
                <w:szCs w:val="26"/>
              </w:rPr>
              <w:t>д</w:t>
            </w:r>
            <w:r w:rsidR="00D7643B">
              <w:rPr>
                <w:sz w:val="26"/>
                <w:szCs w:val="26"/>
              </w:rPr>
              <w:t>жета</w:t>
            </w:r>
          </w:p>
          <w:p w:rsidR="0037052F" w:rsidRPr="00E05BA9" w:rsidRDefault="0037052F" w:rsidP="0037052F">
            <w:pPr>
              <w:spacing w:after="0" w:line="240" w:lineRule="auto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Общий об</w:t>
            </w:r>
            <w:r w:rsidR="00F2074E" w:rsidRPr="00E05BA9">
              <w:rPr>
                <w:sz w:val="26"/>
                <w:szCs w:val="26"/>
              </w:rPr>
              <w:t>ъём финансирования мероприятий муниципальной п</w:t>
            </w:r>
            <w:r w:rsidR="00376BEB" w:rsidRPr="00E05BA9">
              <w:rPr>
                <w:sz w:val="26"/>
                <w:szCs w:val="26"/>
              </w:rPr>
              <w:t>рограммы на 20</w:t>
            </w:r>
            <w:r w:rsidR="0017401A">
              <w:rPr>
                <w:sz w:val="26"/>
                <w:szCs w:val="26"/>
              </w:rPr>
              <w:t>21</w:t>
            </w:r>
            <w:r w:rsidR="00376BEB" w:rsidRPr="00E05BA9">
              <w:rPr>
                <w:sz w:val="26"/>
                <w:szCs w:val="26"/>
              </w:rPr>
              <w:t>-202</w:t>
            </w:r>
            <w:r w:rsidR="0017401A">
              <w:rPr>
                <w:sz w:val="26"/>
                <w:szCs w:val="26"/>
              </w:rPr>
              <w:t>5</w:t>
            </w:r>
            <w:r w:rsidRPr="00E05BA9">
              <w:rPr>
                <w:sz w:val="26"/>
                <w:szCs w:val="26"/>
              </w:rPr>
              <w:t xml:space="preserve"> годы </w:t>
            </w:r>
            <w:r w:rsidR="00203D1B" w:rsidRPr="004D03A7">
              <w:rPr>
                <w:color w:val="000000"/>
                <w:sz w:val="26"/>
                <w:szCs w:val="26"/>
              </w:rPr>
              <w:t xml:space="preserve">составит </w:t>
            </w:r>
            <w:r w:rsidR="00812586">
              <w:rPr>
                <w:color w:val="000000"/>
                <w:sz w:val="26"/>
                <w:szCs w:val="26"/>
              </w:rPr>
              <w:t>100</w:t>
            </w:r>
            <w:r w:rsidR="00D7643B">
              <w:rPr>
                <w:color w:val="000000"/>
                <w:sz w:val="26"/>
                <w:szCs w:val="26"/>
              </w:rPr>
              <w:t>0</w:t>
            </w:r>
            <w:r w:rsidR="0097313C">
              <w:rPr>
                <w:color w:val="000000"/>
                <w:sz w:val="26"/>
                <w:szCs w:val="26"/>
              </w:rPr>
              <w:t>,</w:t>
            </w:r>
            <w:r w:rsidR="00D7643B">
              <w:rPr>
                <w:color w:val="000000"/>
                <w:sz w:val="26"/>
                <w:szCs w:val="26"/>
              </w:rPr>
              <w:t>0</w:t>
            </w:r>
            <w:r w:rsidR="00203D1B" w:rsidRPr="004D03A7">
              <w:rPr>
                <w:color w:val="000000"/>
                <w:sz w:val="26"/>
                <w:szCs w:val="26"/>
              </w:rPr>
              <w:t xml:space="preserve"> тыс. руб.,</w:t>
            </w:r>
            <w:r w:rsidR="00D7643B">
              <w:rPr>
                <w:color w:val="000000"/>
                <w:sz w:val="26"/>
                <w:szCs w:val="26"/>
              </w:rPr>
              <w:t xml:space="preserve"> </w:t>
            </w:r>
            <w:r w:rsidR="007E3E0D">
              <w:rPr>
                <w:color w:val="000000"/>
                <w:sz w:val="26"/>
                <w:szCs w:val="26"/>
              </w:rPr>
              <w:t>в том числе:</w:t>
            </w:r>
          </w:p>
          <w:p w:rsidR="0037052F" w:rsidRPr="00E05BA9" w:rsidRDefault="0097313C" w:rsidP="0037052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E3E0D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 – </w:t>
            </w:r>
            <w:r w:rsidR="00812586">
              <w:rPr>
                <w:sz w:val="26"/>
                <w:szCs w:val="26"/>
              </w:rPr>
              <w:t>20</w:t>
            </w:r>
            <w:r w:rsidR="007E3E0D">
              <w:rPr>
                <w:sz w:val="26"/>
                <w:szCs w:val="26"/>
              </w:rPr>
              <w:t>0</w:t>
            </w:r>
            <w:r w:rsidR="00376BEB" w:rsidRPr="00E05B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376BEB" w:rsidRPr="00E05BA9">
              <w:rPr>
                <w:sz w:val="26"/>
                <w:szCs w:val="26"/>
              </w:rPr>
              <w:t xml:space="preserve">0 </w:t>
            </w:r>
            <w:r w:rsidR="0037052F" w:rsidRPr="00E05BA9">
              <w:rPr>
                <w:sz w:val="26"/>
                <w:szCs w:val="26"/>
              </w:rPr>
              <w:t xml:space="preserve"> тыс. руб.;</w:t>
            </w:r>
          </w:p>
          <w:p w:rsidR="0037052F" w:rsidRPr="00E05BA9" w:rsidRDefault="00376BEB" w:rsidP="0037052F">
            <w:pPr>
              <w:spacing w:after="0" w:line="240" w:lineRule="auto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20</w:t>
            </w:r>
            <w:r w:rsidR="007E3E0D">
              <w:rPr>
                <w:sz w:val="26"/>
                <w:szCs w:val="26"/>
              </w:rPr>
              <w:t>22</w:t>
            </w:r>
            <w:r w:rsidR="0097313C">
              <w:rPr>
                <w:sz w:val="26"/>
                <w:szCs w:val="26"/>
              </w:rPr>
              <w:t xml:space="preserve">год –  </w:t>
            </w:r>
            <w:r w:rsidR="00812586">
              <w:rPr>
                <w:sz w:val="26"/>
                <w:szCs w:val="26"/>
              </w:rPr>
              <w:t>20</w:t>
            </w:r>
            <w:r w:rsidR="007E3E0D">
              <w:rPr>
                <w:sz w:val="26"/>
                <w:szCs w:val="26"/>
              </w:rPr>
              <w:t>0</w:t>
            </w:r>
            <w:r w:rsidRPr="00E05BA9">
              <w:rPr>
                <w:sz w:val="26"/>
                <w:szCs w:val="26"/>
              </w:rPr>
              <w:t>,</w:t>
            </w:r>
            <w:r w:rsidR="0097313C">
              <w:rPr>
                <w:sz w:val="26"/>
                <w:szCs w:val="26"/>
              </w:rPr>
              <w:t xml:space="preserve"> </w:t>
            </w:r>
            <w:r w:rsidRPr="00E05BA9">
              <w:rPr>
                <w:sz w:val="26"/>
                <w:szCs w:val="26"/>
              </w:rPr>
              <w:t>0</w:t>
            </w:r>
            <w:r w:rsidR="0037052F" w:rsidRPr="00E05BA9">
              <w:rPr>
                <w:sz w:val="26"/>
                <w:szCs w:val="26"/>
              </w:rPr>
              <w:t xml:space="preserve"> тыс. руб.;</w:t>
            </w:r>
          </w:p>
          <w:p w:rsidR="0037052F" w:rsidRPr="00E05BA9" w:rsidRDefault="00376BEB" w:rsidP="0037052F">
            <w:pPr>
              <w:pStyle w:val="ConsPlusCell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20</w:t>
            </w:r>
            <w:r w:rsidR="007E3E0D">
              <w:rPr>
                <w:sz w:val="26"/>
                <w:szCs w:val="26"/>
              </w:rPr>
              <w:t>23</w:t>
            </w:r>
            <w:r w:rsidR="0037052F" w:rsidRPr="00E05BA9">
              <w:rPr>
                <w:sz w:val="26"/>
                <w:szCs w:val="26"/>
              </w:rPr>
              <w:t xml:space="preserve"> год –</w:t>
            </w:r>
            <w:r w:rsidR="008D4863" w:rsidRPr="00E05BA9">
              <w:rPr>
                <w:sz w:val="26"/>
                <w:szCs w:val="26"/>
              </w:rPr>
              <w:t xml:space="preserve"> </w:t>
            </w:r>
            <w:r w:rsidR="00812586">
              <w:rPr>
                <w:sz w:val="26"/>
                <w:szCs w:val="26"/>
              </w:rPr>
              <w:t>20</w:t>
            </w:r>
            <w:r w:rsidR="007E3E0D">
              <w:rPr>
                <w:sz w:val="26"/>
                <w:szCs w:val="26"/>
              </w:rPr>
              <w:t>0</w:t>
            </w:r>
            <w:r w:rsidR="0097313C">
              <w:rPr>
                <w:sz w:val="26"/>
                <w:szCs w:val="26"/>
              </w:rPr>
              <w:t xml:space="preserve">, </w:t>
            </w:r>
            <w:r w:rsidR="007E3E0D">
              <w:rPr>
                <w:sz w:val="26"/>
                <w:szCs w:val="26"/>
              </w:rPr>
              <w:t>0</w:t>
            </w:r>
            <w:r w:rsidRPr="00E05BA9">
              <w:rPr>
                <w:sz w:val="26"/>
                <w:szCs w:val="26"/>
              </w:rPr>
              <w:t xml:space="preserve"> </w:t>
            </w:r>
            <w:r w:rsidR="0037052F" w:rsidRPr="00E05BA9">
              <w:rPr>
                <w:sz w:val="26"/>
                <w:szCs w:val="26"/>
              </w:rPr>
              <w:t xml:space="preserve"> тыс. руб.;</w:t>
            </w:r>
          </w:p>
          <w:p w:rsidR="0037052F" w:rsidRPr="00E05BA9" w:rsidRDefault="00376BEB" w:rsidP="0037052F">
            <w:pPr>
              <w:pStyle w:val="ConsPlusCell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20</w:t>
            </w:r>
            <w:r w:rsidR="007E3E0D">
              <w:rPr>
                <w:sz w:val="26"/>
                <w:szCs w:val="26"/>
              </w:rPr>
              <w:t>24</w:t>
            </w:r>
            <w:r w:rsidR="0037052F" w:rsidRPr="00E05BA9">
              <w:rPr>
                <w:sz w:val="26"/>
                <w:szCs w:val="26"/>
              </w:rPr>
              <w:t xml:space="preserve"> год –</w:t>
            </w:r>
            <w:r w:rsidR="008D4863" w:rsidRPr="00E05BA9">
              <w:rPr>
                <w:sz w:val="26"/>
                <w:szCs w:val="26"/>
              </w:rPr>
              <w:t xml:space="preserve"> </w:t>
            </w:r>
            <w:r w:rsidR="00812586">
              <w:rPr>
                <w:sz w:val="26"/>
                <w:szCs w:val="26"/>
              </w:rPr>
              <w:t>20</w:t>
            </w:r>
            <w:r w:rsidR="007E3E0D">
              <w:rPr>
                <w:sz w:val="26"/>
                <w:szCs w:val="26"/>
              </w:rPr>
              <w:t>0</w:t>
            </w:r>
            <w:r w:rsidR="0097313C">
              <w:rPr>
                <w:sz w:val="26"/>
                <w:szCs w:val="26"/>
              </w:rPr>
              <w:t xml:space="preserve">, </w:t>
            </w:r>
            <w:r w:rsidR="007E3E0D">
              <w:rPr>
                <w:sz w:val="26"/>
                <w:szCs w:val="26"/>
              </w:rPr>
              <w:t>0</w:t>
            </w:r>
            <w:r w:rsidRPr="00E05BA9">
              <w:rPr>
                <w:sz w:val="26"/>
                <w:szCs w:val="26"/>
              </w:rPr>
              <w:t xml:space="preserve"> </w:t>
            </w:r>
            <w:r w:rsidR="0037052F" w:rsidRPr="00E05BA9">
              <w:rPr>
                <w:sz w:val="26"/>
                <w:szCs w:val="26"/>
              </w:rPr>
              <w:t>тыс. руб.;</w:t>
            </w:r>
          </w:p>
          <w:p w:rsidR="00376BEB" w:rsidRPr="00E05BA9" w:rsidRDefault="00376BEB" w:rsidP="0037052F">
            <w:pPr>
              <w:pStyle w:val="ConsPlusCell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20</w:t>
            </w:r>
            <w:r w:rsidR="007E3E0D">
              <w:rPr>
                <w:sz w:val="26"/>
                <w:szCs w:val="26"/>
              </w:rPr>
              <w:t>25</w:t>
            </w:r>
            <w:r w:rsidR="0037052F" w:rsidRPr="00E05BA9">
              <w:rPr>
                <w:sz w:val="26"/>
                <w:szCs w:val="26"/>
              </w:rPr>
              <w:t xml:space="preserve"> год –</w:t>
            </w:r>
            <w:r w:rsidR="008D4863" w:rsidRPr="00E05BA9">
              <w:rPr>
                <w:sz w:val="26"/>
                <w:szCs w:val="26"/>
              </w:rPr>
              <w:t xml:space="preserve"> </w:t>
            </w:r>
            <w:r w:rsidR="00812586">
              <w:rPr>
                <w:sz w:val="26"/>
                <w:szCs w:val="26"/>
              </w:rPr>
              <w:t>20</w:t>
            </w:r>
            <w:r w:rsidR="007E3E0D">
              <w:rPr>
                <w:sz w:val="26"/>
                <w:szCs w:val="26"/>
              </w:rPr>
              <w:t>0</w:t>
            </w:r>
            <w:r w:rsidR="0097313C">
              <w:rPr>
                <w:sz w:val="26"/>
                <w:szCs w:val="26"/>
              </w:rPr>
              <w:t xml:space="preserve">, </w:t>
            </w:r>
            <w:r w:rsidR="007E3E0D">
              <w:rPr>
                <w:sz w:val="26"/>
                <w:szCs w:val="26"/>
              </w:rPr>
              <w:t xml:space="preserve">0 </w:t>
            </w:r>
            <w:r w:rsidR="0037052F" w:rsidRPr="00E05BA9">
              <w:rPr>
                <w:sz w:val="26"/>
                <w:szCs w:val="26"/>
              </w:rPr>
              <w:t>тыс. руб.</w:t>
            </w:r>
            <w:r w:rsidR="00D574C2" w:rsidRPr="00E05BA9">
              <w:rPr>
                <w:sz w:val="26"/>
                <w:szCs w:val="26"/>
              </w:rPr>
              <w:t>,</w:t>
            </w:r>
          </w:p>
          <w:p w:rsidR="0037052F" w:rsidRPr="00E05BA9" w:rsidRDefault="008E3DEC" w:rsidP="0037052F">
            <w:pPr>
              <w:pStyle w:val="ConsPlusCell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в том чи</w:t>
            </w:r>
            <w:r w:rsidR="002C289D" w:rsidRPr="00E05BA9">
              <w:rPr>
                <w:sz w:val="26"/>
                <w:szCs w:val="26"/>
              </w:rPr>
              <w:t>сле</w:t>
            </w:r>
            <w:r w:rsidRPr="00E05BA9">
              <w:rPr>
                <w:sz w:val="26"/>
                <w:szCs w:val="26"/>
              </w:rPr>
              <w:t xml:space="preserve"> на </w:t>
            </w:r>
            <w:r w:rsidR="00A45D0E" w:rsidRPr="00E05BA9">
              <w:rPr>
                <w:sz w:val="26"/>
                <w:szCs w:val="26"/>
              </w:rPr>
              <w:t>расходы на обеспечение выполнения функций</w:t>
            </w:r>
            <w:r w:rsidRPr="00E05BA9">
              <w:rPr>
                <w:sz w:val="26"/>
                <w:szCs w:val="26"/>
              </w:rPr>
              <w:t xml:space="preserve"> </w:t>
            </w:r>
            <w:r w:rsidR="00376BEB" w:rsidRPr="00E05BA9">
              <w:rPr>
                <w:sz w:val="26"/>
                <w:szCs w:val="26"/>
              </w:rPr>
              <w:t>ИКЦ:</w:t>
            </w:r>
          </w:p>
          <w:p w:rsidR="0037052F" w:rsidRPr="00E05BA9" w:rsidRDefault="00376BEB" w:rsidP="0037052F">
            <w:pPr>
              <w:pStyle w:val="ConsPlusCell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20</w:t>
            </w:r>
            <w:r w:rsidR="007E3E0D">
              <w:rPr>
                <w:sz w:val="26"/>
                <w:szCs w:val="26"/>
              </w:rPr>
              <w:t>21</w:t>
            </w:r>
            <w:r w:rsidRPr="00E05BA9">
              <w:rPr>
                <w:sz w:val="26"/>
                <w:szCs w:val="26"/>
              </w:rPr>
              <w:t xml:space="preserve">год –  </w:t>
            </w:r>
            <w:r w:rsidR="00812586">
              <w:rPr>
                <w:sz w:val="26"/>
                <w:szCs w:val="26"/>
              </w:rPr>
              <w:t>4</w:t>
            </w:r>
            <w:r w:rsidR="007E3E0D">
              <w:rPr>
                <w:sz w:val="26"/>
                <w:szCs w:val="26"/>
              </w:rPr>
              <w:t>0</w:t>
            </w:r>
            <w:r w:rsidRPr="00E05BA9">
              <w:rPr>
                <w:sz w:val="26"/>
                <w:szCs w:val="26"/>
              </w:rPr>
              <w:t>,</w:t>
            </w:r>
            <w:r w:rsidR="0097313C">
              <w:rPr>
                <w:sz w:val="26"/>
                <w:szCs w:val="26"/>
              </w:rPr>
              <w:t xml:space="preserve"> </w:t>
            </w:r>
            <w:r w:rsidRPr="00E05BA9">
              <w:rPr>
                <w:sz w:val="26"/>
                <w:szCs w:val="26"/>
              </w:rPr>
              <w:t>0</w:t>
            </w:r>
            <w:r w:rsidR="0037052F" w:rsidRPr="00E05BA9">
              <w:rPr>
                <w:sz w:val="26"/>
                <w:szCs w:val="26"/>
              </w:rPr>
              <w:t xml:space="preserve"> тыс. руб.;</w:t>
            </w:r>
          </w:p>
          <w:p w:rsidR="0037052F" w:rsidRPr="00E05BA9" w:rsidRDefault="0097313C" w:rsidP="0037052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E3E0D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год – </w:t>
            </w:r>
            <w:r w:rsidR="00812586">
              <w:rPr>
                <w:sz w:val="26"/>
                <w:szCs w:val="26"/>
              </w:rPr>
              <w:t>4</w:t>
            </w:r>
            <w:r w:rsidR="007E3E0D">
              <w:rPr>
                <w:sz w:val="26"/>
                <w:szCs w:val="26"/>
              </w:rPr>
              <w:t>0</w:t>
            </w:r>
            <w:r w:rsidR="00376BEB" w:rsidRPr="00E05B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376BEB" w:rsidRPr="00E05BA9">
              <w:rPr>
                <w:sz w:val="26"/>
                <w:szCs w:val="26"/>
              </w:rPr>
              <w:t>0</w:t>
            </w:r>
            <w:r w:rsidR="0037052F" w:rsidRPr="00E05BA9">
              <w:rPr>
                <w:sz w:val="26"/>
                <w:szCs w:val="26"/>
              </w:rPr>
              <w:t xml:space="preserve"> тыс. руб.;</w:t>
            </w:r>
          </w:p>
          <w:p w:rsidR="0037052F" w:rsidRPr="00E05BA9" w:rsidRDefault="00376BEB" w:rsidP="0037052F">
            <w:pPr>
              <w:pStyle w:val="ConsPlusCell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20</w:t>
            </w:r>
            <w:r w:rsidR="007E3E0D">
              <w:rPr>
                <w:sz w:val="26"/>
                <w:szCs w:val="26"/>
              </w:rPr>
              <w:t>23</w:t>
            </w:r>
            <w:r w:rsidRPr="00E05BA9">
              <w:rPr>
                <w:sz w:val="26"/>
                <w:szCs w:val="26"/>
              </w:rPr>
              <w:t xml:space="preserve"> год – </w:t>
            </w:r>
            <w:r w:rsidR="00812586">
              <w:rPr>
                <w:sz w:val="26"/>
                <w:szCs w:val="26"/>
              </w:rPr>
              <w:t>4</w:t>
            </w:r>
            <w:r w:rsidR="007E3E0D">
              <w:rPr>
                <w:sz w:val="26"/>
                <w:szCs w:val="26"/>
              </w:rPr>
              <w:t>0, 0</w:t>
            </w:r>
            <w:r w:rsidR="0037052F" w:rsidRPr="00E05BA9">
              <w:rPr>
                <w:sz w:val="26"/>
                <w:szCs w:val="26"/>
              </w:rPr>
              <w:t xml:space="preserve"> тыс. руб.;</w:t>
            </w:r>
          </w:p>
          <w:p w:rsidR="0037052F" w:rsidRPr="00E05BA9" w:rsidRDefault="00376BEB" w:rsidP="0037052F">
            <w:pPr>
              <w:pStyle w:val="ConsPlusCell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20</w:t>
            </w:r>
            <w:r w:rsidR="007E3E0D">
              <w:rPr>
                <w:sz w:val="26"/>
                <w:szCs w:val="26"/>
              </w:rPr>
              <w:t>24</w:t>
            </w:r>
            <w:r w:rsidR="0037052F" w:rsidRPr="00E05BA9">
              <w:rPr>
                <w:sz w:val="26"/>
                <w:szCs w:val="26"/>
              </w:rPr>
              <w:t xml:space="preserve">год – </w:t>
            </w:r>
            <w:r w:rsidR="0097313C">
              <w:rPr>
                <w:sz w:val="26"/>
                <w:szCs w:val="26"/>
              </w:rPr>
              <w:t xml:space="preserve"> </w:t>
            </w:r>
            <w:r w:rsidR="00812586">
              <w:rPr>
                <w:sz w:val="26"/>
                <w:szCs w:val="26"/>
              </w:rPr>
              <w:t>4</w:t>
            </w:r>
            <w:r w:rsidR="007E3E0D">
              <w:rPr>
                <w:sz w:val="26"/>
                <w:szCs w:val="26"/>
              </w:rPr>
              <w:t>0, 0</w:t>
            </w:r>
            <w:r w:rsidR="0037052F" w:rsidRPr="00E05BA9">
              <w:rPr>
                <w:sz w:val="26"/>
                <w:szCs w:val="26"/>
              </w:rPr>
              <w:t xml:space="preserve"> тыс. руб.;</w:t>
            </w:r>
          </w:p>
          <w:p w:rsidR="0037052F" w:rsidRPr="00E05BA9" w:rsidRDefault="00376BEB" w:rsidP="0037052F">
            <w:pPr>
              <w:pStyle w:val="ConsPlusCell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20</w:t>
            </w:r>
            <w:r w:rsidR="007E3E0D">
              <w:rPr>
                <w:sz w:val="26"/>
                <w:szCs w:val="26"/>
              </w:rPr>
              <w:t>25</w:t>
            </w:r>
            <w:r w:rsidR="0037052F" w:rsidRPr="00E05BA9">
              <w:rPr>
                <w:sz w:val="26"/>
                <w:szCs w:val="26"/>
              </w:rPr>
              <w:t xml:space="preserve"> год – </w:t>
            </w:r>
            <w:r w:rsidR="00812586">
              <w:rPr>
                <w:sz w:val="26"/>
                <w:szCs w:val="26"/>
              </w:rPr>
              <w:t>4</w:t>
            </w:r>
            <w:r w:rsidR="007E3E0D">
              <w:rPr>
                <w:sz w:val="26"/>
                <w:szCs w:val="26"/>
              </w:rPr>
              <w:t>0</w:t>
            </w:r>
            <w:r w:rsidR="0097313C">
              <w:rPr>
                <w:sz w:val="26"/>
                <w:szCs w:val="26"/>
              </w:rPr>
              <w:t xml:space="preserve">, </w:t>
            </w:r>
            <w:r w:rsidR="007E3E0D">
              <w:rPr>
                <w:sz w:val="26"/>
                <w:szCs w:val="26"/>
              </w:rPr>
              <w:t>0 тыс. руб.</w:t>
            </w:r>
          </w:p>
          <w:p w:rsidR="0037052F" w:rsidRDefault="009F5133" w:rsidP="00C92FD5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Возможно </w:t>
            </w:r>
            <w:r w:rsidR="0017401A">
              <w:rPr>
                <w:rFonts w:cs="Times New Roman"/>
                <w:sz w:val="26"/>
                <w:szCs w:val="26"/>
              </w:rPr>
              <w:t>со</w:t>
            </w:r>
            <w:r>
              <w:rPr>
                <w:rFonts w:cs="Times New Roman"/>
                <w:sz w:val="26"/>
                <w:szCs w:val="26"/>
              </w:rPr>
              <w:t>финансирование с федерального и краевого бю</w:t>
            </w:r>
            <w:r>
              <w:rPr>
                <w:rFonts w:cs="Times New Roman"/>
                <w:sz w:val="26"/>
                <w:szCs w:val="26"/>
              </w:rPr>
              <w:t>д</w:t>
            </w:r>
            <w:r>
              <w:rPr>
                <w:rFonts w:cs="Times New Roman"/>
                <w:sz w:val="26"/>
                <w:szCs w:val="26"/>
              </w:rPr>
              <w:t>жет</w:t>
            </w:r>
            <w:r w:rsidR="0017401A">
              <w:rPr>
                <w:rFonts w:cs="Times New Roman"/>
                <w:sz w:val="26"/>
                <w:szCs w:val="26"/>
              </w:rPr>
              <w:t>ов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9F5133" w:rsidRPr="00E05BA9" w:rsidRDefault="009F5133" w:rsidP="009F5133">
            <w:pPr>
              <w:pStyle w:val="ConsPlusCell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плановый период, а также в соответствии с решением РСНД Бурлинского района о бюдж</w:t>
            </w:r>
            <w:r>
              <w:rPr>
                <w:rFonts w:cs="Times New Roman"/>
                <w:sz w:val="26"/>
                <w:szCs w:val="26"/>
              </w:rPr>
              <w:t>е</w:t>
            </w:r>
            <w:r>
              <w:rPr>
                <w:rFonts w:cs="Times New Roman"/>
                <w:sz w:val="26"/>
                <w:szCs w:val="26"/>
              </w:rPr>
              <w:t xml:space="preserve">те муниципального образования на очередной финансовый год. </w:t>
            </w:r>
          </w:p>
        </w:tc>
      </w:tr>
      <w:tr w:rsidR="0090134A" w:rsidRPr="00E05BA9" w:rsidTr="006A3672">
        <w:trPr>
          <w:trHeight w:val="699"/>
          <w:tblCellSpacing w:w="5" w:type="nil"/>
        </w:trPr>
        <w:tc>
          <w:tcPr>
            <w:tcW w:w="3119" w:type="dxa"/>
          </w:tcPr>
          <w:p w:rsidR="0090134A" w:rsidRPr="00E05BA9" w:rsidRDefault="0090134A" w:rsidP="0090134A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05BA9">
              <w:rPr>
                <w:rFonts w:cs="Times New Roman"/>
                <w:sz w:val="26"/>
                <w:szCs w:val="26"/>
              </w:rPr>
              <w:t>Ожидаемые рез</w:t>
            </w:r>
            <w:r w:rsidR="006A3672" w:rsidRPr="00E05BA9">
              <w:rPr>
                <w:rFonts w:cs="Times New Roman"/>
                <w:sz w:val="26"/>
                <w:szCs w:val="26"/>
              </w:rPr>
              <w:t xml:space="preserve">ультаты реализации </w:t>
            </w:r>
            <w:r w:rsidRPr="00E05BA9">
              <w:rPr>
                <w:rFonts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229" w:type="dxa"/>
          </w:tcPr>
          <w:p w:rsidR="0090134A" w:rsidRDefault="0090134A" w:rsidP="0090134A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05BA9">
              <w:rPr>
                <w:rFonts w:cs="Times New Roman"/>
                <w:sz w:val="26"/>
                <w:szCs w:val="26"/>
              </w:rPr>
              <w:t xml:space="preserve">реализация </w:t>
            </w:r>
            <w:r w:rsidR="008641B0" w:rsidRPr="00E05BA9">
              <w:rPr>
                <w:rFonts w:cs="Times New Roman"/>
                <w:sz w:val="26"/>
                <w:szCs w:val="26"/>
              </w:rPr>
              <w:t xml:space="preserve">отдельных </w:t>
            </w:r>
            <w:r w:rsidRPr="00E05BA9">
              <w:rPr>
                <w:rFonts w:cs="Times New Roman"/>
                <w:sz w:val="26"/>
                <w:szCs w:val="26"/>
              </w:rPr>
              <w:t>мероприятий муниципальной</w:t>
            </w:r>
            <w:r w:rsidR="00C92FD5" w:rsidRPr="00E05BA9">
              <w:rPr>
                <w:rFonts w:cs="Times New Roman"/>
                <w:sz w:val="26"/>
                <w:szCs w:val="26"/>
              </w:rPr>
              <w:t xml:space="preserve"> програ</w:t>
            </w:r>
            <w:r w:rsidR="00C92FD5" w:rsidRPr="00E05BA9">
              <w:rPr>
                <w:rFonts w:cs="Times New Roman"/>
                <w:sz w:val="26"/>
                <w:szCs w:val="26"/>
              </w:rPr>
              <w:t>м</w:t>
            </w:r>
            <w:r w:rsidR="00C92FD5" w:rsidRPr="00E05BA9">
              <w:rPr>
                <w:rFonts w:cs="Times New Roman"/>
                <w:sz w:val="26"/>
                <w:szCs w:val="26"/>
              </w:rPr>
              <w:t>мы позволит к концу 202</w:t>
            </w:r>
            <w:r w:rsidR="009F5133">
              <w:rPr>
                <w:rFonts w:cs="Times New Roman"/>
                <w:sz w:val="26"/>
                <w:szCs w:val="26"/>
              </w:rPr>
              <w:t>5</w:t>
            </w:r>
            <w:r w:rsidRPr="00E05BA9">
              <w:rPr>
                <w:rFonts w:cs="Times New Roman"/>
                <w:sz w:val="26"/>
                <w:szCs w:val="26"/>
              </w:rPr>
              <w:t xml:space="preserve"> года обеспечить благоприятные у</w:t>
            </w:r>
            <w:r w:rsidRPr="00E05BA9">
              <w:rPr>
                <w:rFonts w:cs="Times New Roman"/>
                <w:sz w:val="26"/>
                <w:szCs w:val="26"/>
              </w:rPr>
              <w:t>с</w:t>
            </w:r>
            <w:r w:rsidRPr="00E05BA9">
              <w:rPr>
                <w:rFonts w:cs="Times New Roman"/>
                <w:sz w:val="26"/>
                <w:szCs w:val="26"/>
              </w:rPr>
              <w:t>ловия для развития малого и среднего предпринимательства,  что приведет к увеличению:</w:t>
            </w:r>
          </w:p>
          <w:p w:rsidR="00802E39" w:rsidRDefault="00802E39" w:rsidP="00802E39">
            <w:pPr>
              <w:pStyle w:val="ConsPlusCell"/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 xml:space="preserve">- количество </w:t>
            </w:r>
            <w:r>
              <w:rPr>
                <w:sz w:val="26"/>
                <w:szCs w:val="26"/>
              </w:rPr>
              <w:t>СМСП</w:t>
            </w:r>
            <w:r w:rsidRPr="00E05BA9">
              <w:rPr>
                <w:sz w:val="26"/>
                <w:szCs w:val="26"/>
              </w:rPr>
              <w:t xml:space="preserve"> (включая индивидуальных предприним</w:t>
            </w:r>
            <w:r w:rsidRPr="00E05BA9">
              <w:rPr>
                <w:sz w:val="26"/>
                <w:szCs w:val="26"/>
              </w:rPr>
              <w:t>а</w:t>
            </w:r>
            <w:r w:rsidRPr="00E05BA9">
              <w:rPr>
                <w:sz w:val="26"/>
                <w:szCs w:val="26"/>
              </w:rPr>
              <w:t>телей)  в расчете на 1 тыс. человек населения</w:t>
            </w:r>
            <w:r>
              <w:rPr>
                <w:sz w:val="26"/>
                <w:szCs w:val="26"/>
              </w:rPr>
              <w:t xml:space="preserve"> до </w:t>
            </w:r>
            <w:r w:rsidR="00417DAD">
              <w:rPr>
                <w:sz w:val="26"/>
                <w:szCs w:val="26"/>
              </w:rPr>
              <w:t>22</w:t>
            </w:r>
            <w:r w:rsidR="00CA2E96">
              <w:rPr>
                <w:sz w:val="26"/>
                <w:szCs w:val="26"/>
              </w:rPr>
              <w:t xml:space="preserve"> ед.</w:t>
            </w:r>
            <w:r>
              <w:rPr>
                <w:sz w:val="26"/>
                <w:szCs w:val="26"/>
              </w:rPr>
              <w:t>;</w:t>
            </w:r>
          </w:p>
          <w:p w:rsidR="00802E39" w:rsidRDefault="00802E39" w:rsidP="00802E39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E05BA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количество </w:t>
            </w:r>
            <w:r w:rsidRPr="00E05BA9">
              <w:rPr>
                <w:rFonts w:cs="Times New Roman"/>
                <w:sz w:val="26"/>
                <w:szCs w:val="26"/>
              </w:rPr>
              <w:t xml:space="preserve">вновь зарегистрированных </w:t>
            </w:r>
            <w:r w:rsidR="008E767E">
              <w:rPr>
                <w:rFonts w:cs="Times New Roman"/>
                <w:sz w:val="26"/>
                <w:szCs w:val="26"/>
              </w:rPr>
              <w:t xml:space="preserve">СМСП до </w:t>
            </w:r>
            <w:r w:rsidR="00CA2E96">
              <w:rPr>
                <w:rFonts w:cs="Times New Roman"/>
                <w:sz w:val="26"/>
                <w:szCs w:val="26"/>
              </w:rPr>
              <w:t>5 ед. (еж</w:t>
            </w:r>
            <w:r w:rsidR="00CA2E96">
              <w:rPr>
                <w:rFonts w:cs="Times New Roman"/>
                <w:sz w:val="26"/>
                <w:szCs w:val="26"/>
              </w:rPr>
              <w:t>е</w:t>
            </w:r>
            <w:r w:rsidR="00CA2E96">
              <w:rPr>
                <w:rFonts w:cs="Times New Roman"/>
                <w:sz w:val="26"/>
                <w:szCs w:val="26"/>
              </w:rPr>
              <w:t>годно)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802E39" w:rsidRDefault="00802E39" w:rsidP="00802E39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количество обратившихся и получивших в информационно-консультационном центре информационно-консультационные услуги граждан и субъектов предпринимательской деятельн</w:t>
            </w:r>
            <w:r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>сти</w:t>
            </w:r>
            <w:r w:rsidR="00CA2E96">
              <w:rPr>
                <w:rFonts w:cs="Times New Roman"/>
                <w:sz w:val="26"/>
                <w:szCs w:val="26"/>
              </w:rPr>
              <w:t xml:space="preserve"> до 5</w:t>
            </w:r>
            <w:r w:rsidR="008E767E">
              <w:rPr>
                <w:rFonts w:cs="Times New Roman"/>
                <w:sz w:val="26"/>
                <w:szCs w:val="26"/>
              </w:rPr>
              <w:t>5</w:t>
            </w:r>
            <w:r w:rsidR="00CA2E96">
              <w:rPr>
                <w:rFonts w:cs="Times New Roman"/>
                <w:sz w:val="26"/>
                <w:szCs w:val="26"/>
              </w:rPr>
              <w:t>0 ед.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802E39" w:rsidRDefault="00802E39" w:rsidP="00802E39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-количество объектов имущества муниципального образов</w:t>
            </w:r>
            <w:r>
              <w:rPr>
                <w:rFonts w:cs="Times New Roman"/>
                <w:sz w:val="26"/>
                <w:szCs w:val="26"/>
              </w:rPr>
              <w:t>а</w:t>
            </w:r>
            <w:r>
              <w:rPr>
                <w:rFonts w:cs="Times New Roman"/>
                <w:sz w:val="26"/>
                <w:szCs w:val="26"/>
              </w:rPr>
              <w:t>ния, свободного от прав третьих лиц, находящегося в перечне имущества, предназначенного для предоставления его во вл</w:t>
            </w:r>
            <w:r>
              <w:rPr>
                <w:rFonts w:cs="Times New Roman"/>
                <w:sz w:val="26"/>
                <w:szCs w:val="26"/>
              </w:rPr>
              <w:t>а</w:t>
            </w:r>
            <w:r>
              <w:rPr>
                <w:rFonts w:cs="Times New Roman"/>
                <w:sz w:val="26"/>
                <w:szCs w:val="26"/>
              </w:rPr>
              <w:t>дение или пользование СМСП</w:t>
            </w:r>
            <w:r w:rsidR="00CA2E96">
              <w:rPr>
                <w:rFonts w:cs="Times New Roman"/>
                <w:sz w:val="26"/>
                <w:szCs w:val="26"/>
              </w:rPr>
              <w:t xml:space="preserve"> до 15 ед.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802E39" w:rsidRDefault="00802E39" w:rsidP="00802E39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количество СМСП разместивших НТО, в местах определе</w:t>
            </w:r>
            <w:r>
              <w:rPr>
                <w:rFonts w:cs="Times New Roman"/>
                <w:sz w:val="26"/>
                <w:szCs w:val="26"/>
              </w:rPr>
              <w:t>н</w:t>
            </w:r>
            <w:r>
              <w:rPr>
                <w:rFonts w:cs="Times New Roman"/>
                <w:sz w:val="26"/>
                <w:szCs w:val="26"/>
              </w:rPr>
              <w:lastRenderedPageBreak/>
              <w:t>ных схемой, на льготных условиях</w:t>
            </w:r>
            <w:r w:rsidR="00CA2E96">
              <w:rPr>
                <w:rFonts w:cs="Times New Roman"/>
                <w:sz w:val="26"/>
                <w:szCs w:val="26"/>
              </w:rPr>
              <w:t xml:space="preserve"> до 5 ед.;</w:t>
            </w:r>
          </w:p>
          <w:p w:rsidR="0090134A" w:rsidRPr="00CA2E96" w:rsidRDefault="00802E39" w:rsidP="00CA2E96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количество СМСП получивших поддержку</w:t>
            </w:r>
            <w:r w:rsidR="00CA2E96">
              <w:rPr>
                <w:rFonts w:cs="Times New Roman"/>
                <w:sz w:val="26"/>
                <w:szCs w:val="26"/>
              </w:rPr>
              <w:t xml:space="preserve"> до 5 ед.</w:t>
            </w:r>
          </w:p>
        </w:tc>
      </w:tr>
    </w:tbl>
    <w:p w:rsidR="0037052F" w:rsidRPr="00E05BA9" w:rsidRDefault="0037052F" w:rsidP="0037052F">
      <w:pPr>
        <w:spacing w:after="0" w:line="240" w:lineRule="auto"/>
        <w:rPr>
          <w:sz w:val="26"/>
          <w:szCs w:val="26"/>
        </w:rPr>
      </w:pPr>
    </w:p>
    <w:p w:rsidR="00DA340B" w:rsidRDefault="00DA340B" w:rsidP="00DA340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настоящей программе используются следующие сокращения:</w:t>
      </w:r>
    </w:p>
    <w:tbl>
      <w:tblPr>
        <w:tblW w:w="9465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5"/>
        <w:gridCol w:w="720"/>
        <w:gridCol w:w="7390"/>
      </w:tblGrid>
      <w:tr w:rsidR="00DA340B" w:rsidTr="006A24A1">
        <w:trPr>
          <w:cantSplit/>
        </w:trPr>
        <w:tc>
          <w:tcPr>
            <w:tcW w:w="1355" w:type="dxa"/>
            <w:hideMark/>
          </w:tcPr>
          <w:p w:rsidR="00DA340B" w:rsidRDefault="00DA340B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СМСП</w:t>
            </w:r>
          </w:p>
        </w:tc>
        <w:tc>
          <w:tcPr>
            <w:tcW w:w="720" w:type="dxa"/>
            <w:hideMark/>
          </w:tcPr>
          <w:p w:rsidR="00DA340B" w:rsidRDefault="00DA340B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</w:p>
        </w:tc>
        <w:tc>
          <w:tcPr>
            <w:tcW w:w="7390" w:type="dxa"/>
            <w:hideMark/>
          </w:tcPr>
          <w:p w:rsidR="00DA340B" w:rsidRDefault="00DA340B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малого и среднего предпринимательства</w:t>
            </w:r>
          </w:p>
        </w:tc>
      </w:tr>
      <w:tr w:rsidR="00DA340B" w:rsidTr="006A24A1">
        <w:trPr>
          <w:cantSplit/>
          <w:trHeight w:val="278"/>
        </w:trPr>
        <w:tc>
          <w:tcPr>
            <w:tcW w:w="1355" w:type="dxa"/>
            <w:hideMark/>
          </w:tcPr>
          <w:p w:rsidR="00DA340B" w:rsidRDefault="00DA340B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СМП</w:t>
            </w:r>
          </w:p>
        </w:tc>
        <w:tc>
          <w:tcPr>
            <w:tcW w:w="720" w:type="dxa"/>
            <w:hideMark/>
          </w:tcPr>
          <w:p w:rsidR="00DA340B" w:rsidRDefault="00DA340B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</w:p>
        </w:tc>
        <w:tc>
          <w:tcPr>
            <w:tcW w:w="7390" w:type="dxa"/>
            <w:hideMark/>
          </w:tcPr>
          <w:p w:rsidR="00DA340B" w:rsidRDefault="00DA340B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малого предпринимательства</w:t>
            </w:r>
          </w:p>
        </w:tc>
      </w:tr>
      <w:tr w:rsidR="00DA340B" w:rsidTr="006A24A1">
        <w:trPr>
          <w:cantSplit/>
        </w:trPr>
        <w:tc>
          <w:tcPr>
            <w:tcW w:w="1355" w:type="dxa"/>
            <w:hideMark/>
          </w:tcPr>
          <w:p w:rsidR="00DA340B" w:rsidRDefault="00DA340B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ОСП</w:t>
            </w:r>
          </w:p>
        </w:tc>
        <w:tc>
          <w:tcPr>
            <w:tcW w:w="720" w:type="dxa"/>
            <w:hideMark/>
          </w:tcPr>
          <w:p w:rsidR="00DA340B" w:rsidRDefault="00DA340B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</w:p>
        </w:tc>
        <w:tc>
          <w:tcPr>
            <w:tcW w:w="7390" w:type="dxa"/>
            <w:hideMark/>
          </w:tcPr>
          <w:p w:rsidR="00DA340B" w:rsidRDefault="00DA340B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Общественный совет по  развитию предпринимательства при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министрации района </w:t>
            </w:r>
          </w:p>
        </w:tc>
      </w:tr>
      <w:tr w:rsidR="00DA340B" w:rsidTr="006A24A1">
        <w:trPr>
          <w:cantSplit/>
        </w:trPr>
        <w:tc>
          <w:tcPr>
            <w:tcW w:w="1355" w:type="dxa"/>
            <w:hideMark/>
          </w:tcPr>
          <w:p w:rsidR="00DA340B" w:rsidRDefault="00DA340B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УЭ</w:t>
            </w:r>
          </w:p>
        </w:tc>
        <w:tc>
          <w:tcPr>
            <w:tcW w:w="720" w:type="dxa"/>
            <w:hideMark/>
          </w:tcPr>
          <w:p w:rsidR="00DA340B" w:rsidRDefault="00DA340B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90" w:type="dxa"/>
            <w:hideMark/>
          </w:tcPr>
          <w:p w:rsidR="00DA340B" w:rsidRDefault="00DA340B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экономическому развитию,  имущественным и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мельным отношениям администрации района</w:t>
            </w:r>
          </w:p>
        </w:tc>
      </w:tr>
      <w:tr w:rsidR="00DA340B" w:rsidTr="006A24A1">
        <w:trPr>
          <w:cantSplit/>
          <w:trHeight w:val="570"/>
        </w:trPr>
        <w:tc>
          <w:tcPr>
            <w:tcW w:w="1355" w:type="dxa"/>
            <w:hideMark/>
          </w:tcPr>
          <w:p w:rsidR="00887D83" w:rsidRDefault="00887D83" w:rsidP="006A2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720" w:type="dxa"/>
            <w:hideMark/>
          </w:tcPr>
          <w:p w:rsidR="00887D83" w:rsidRDefault="00887D83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90" w:type="dxa"/>
            <w:hideMark/>
          </w:tcPr>
          <w:p w:rsidR="00887D83" w:rsidRDefault="00887D83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</w:t>
            </w:r>
          </w:p>
          <w:p w:rsidR="006A24A1" w:rsidRDefault="006A24A1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A24A1" w:rsidTr="006A24A1">
        <w:trPr>
          <w:cantSplit/>
          <w:trHeight w:val="701"/>
        </w:trPr>
        <w:tc>
          <w:tcPr>
            <w:tcW w:w="1355" w:type="dxa"/>
            <w:hideMark/>
          </w:tcPr>
          <w:p w:rsidR="006A24A1" w:rsidRDefault="006A24A1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ИКЦ</w:t>
            </w:r>
          </w:p>
        </w:tc>
        <w:tc>
          <w:tcPr>
            <w:tcW w:w="720" w:type="dxa"/>
            <w:hideMark/>
          </w:tcPr>
          <w:p w:rsidR="006A24A1" w:rsidRDefault="006A24A1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90" w:type="dxa"/>
            <w:hideMark/>
          </w:tcPr>
          <w:p w:rsidR="006A24A1" w:rsidRDefault="006A24A1" w:rsidP="006A2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 - консультационный центр</w:t>
            </w:r>
          </w:p>
        </w:tc>
      </w:tr>
      <w:tr w:rsidR="00DA340B" w:rsidTr="006A24A1">
        <w:trPr>
          <w:cantSplit/>
          <w:trHeight w:val="70"/>
        </w:trPr>
        <w:tc>
          <w:tcPr>
            <w:tcW w:w="1355" w:type="dxa"/>
            <w:hideMark/>
          </w:tcPr>
          <w:p w:rsidR="00DA340B" w:rsidRDefault="00DA340B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hideMark/>
          </w:tcPr>
          <w:p w:rsidR="00DA340B" w:rsidRDefault="00DA340B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90" w:type="dxa"/>
            <w:hideMark/>
          </w:tcPr>
          <w:p w:rsidR="00887D83" w:rsidRDefault="00887D83" w:rsidP="00A14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37052F" w:rsidRPr="00E05BA9" w:rsidRDefault="0037052F" w:rsidP="0037052F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E05BA9">
        <w:rPr>
          <w:b/>
          <w:sz w:val="26"/>
          <w:szCs w:val="26"/>
        </w:rPr>
        <w:t xml:space="preserve">1. Общая характеристика </w:t>
      </w:r>
      <w:r w:rsidR="008A24BF" w:rsidRPr="00E05BA9">
        <w:rPr>
          <w:b/>
          <w:sz w:val="26"/>
          <w:szCs w:val="26"/>
        </w:rPr>
        <w:t xml:space="preserve">сферы реализации </w:t>
      </w:r>
      <w:r w:rsidR="00034683" w:rsidRPr="00E05BA9">
        <w:rPr>
          <w:b/>
          <w:sz w:val="26"/>
          <w:szCs w:val="26"/>
        </w:rPr>
        <w:t>муниципальной п</w:t>
      </w:r>
      <w:r w:rsidRPr="00E05BA9">
        <w:rPr>
          <w:b/>
          <w:sz w:val="26"/>
          <w:szCs w:val="26"/>
        </w:rPr>
        <w:t>рограммы, в том числе основных проблем в указанной сфере и прогноз её развития</w:t>
      </w:r>
    </w:p>
    <w:p w:rsidR="0037052F" w:rsidRPr="00E05BA9" w:rsidRDefault="0037052F" w:rsidP="0037052F">
      <w:pPr>
        <w:pStyle w:val="Normal1"/>
        <w:spacing w:line="360" w:lineRule="auto"/>
        <w:ind w:firstLine="720"/>
        <w:jc w:val="both"/>
        <w:rPr>
          <w:b/>
          <w:bCs/>
          <w:sz w:val="26"/>
          <w:szCs w:val="26"/>
        </w:rPr>
      </w:pPr>
    </w:p>
    <w:p w:rsidR="0037052F" w:rsidRDefault="0037052F" w:rsidP="00C90215">
      <w:pPr>
        <w:spacing w:after="0" w:line="240" w:lineRule="auto"/>
        <w:ind w:firstLine="709"/>
        <w:jc w:val="both"/>
        <w:rPr>
          <w:sz w:val="26"/>
          <w:szCs w:val="26"/>
        </w:rPr>
      </w:pPr>
      <w:r w:rsidRPr="00E05BA9">
        <w:rPr>
          <w:sz w:val="26"/>
          <w:szCs w:val="26"/>
        </w:rPr>
        <w:t xml:space="preserve">Малый и средний бизнес – это один из важнейших элементов социально-экономического развития </w:t>
      </w:r>
      <w:r w:rsidR="00E05BA9">
        <w:rPr>
          <w:sz w:val="26"/>
          <w:szCs w:val="26"/>
        </w:rPr>
        <w:t>района</w:t>
      </w:r>
      <w:r w:rsidRPr="00E05BA9">
        <w:rPr>
          <w:sz w:val="26"/>
          <w:szCs w:val="26"/>
        </w:rPr>
        <w:t>, наиболее массовая, динамичная и гибкая форма д</w:t>
      </w:r>
      <w:r w:rsidRPr="00E05BA9">
        <w:rPr>
          <w:sz w:val="26"/>
          <w:szCs w:val="26"/>
        </w:rPr>
        <w:t>е</w:t>
      </w:r>
      <w:r w:rsidRPr="00E05BA9">
        <w:rPr>
          <w:sz w:val="26"/>
          <w:szCs w:val="26"/>
        </w:rPr>
        <w:t>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</w:t>
      </w:r>
      <w:r w:rsidRPr="00E05BA9">
        <w:rPr>
          <w:sz w:val="26"/>
          <w:szCs w:val="26"/>
        </w:rPr>
        <w:t>и</w:t>
      </w:r>
      <w:r w:rsidRPr="00E05BA9">
        <w:rPr>
          <w:sz w:val="26"/>
          <w:szCs w:val="26"/>
        </w:rPr>
        <w:t xml:space="preserve">вается в отраслях, </w:t>
      </w:r>
      <w:r w:rsidR="000560F6" w:rsidRPr="00E05BA9">
        <w:rPr>
          <w:sz w:val="26"/>
          <w:szCs w:val="26"/>
        </w:rPr>
        <w:t xml:space="preserve">неконкурентоспособных </w:t>
      </w:r>
      <w:r w:rsidRPr="00E05BA9">
        <w:rPr>
          <w:sz w:val="26"/>
          <w:szCs w:val="26"/>
        </w:rPr>
        <w:t>для крупного бизнеса.</w:t>
      </w:r>
    </w:p>
    <w:p w:rsidR="0017401A" w:rsidRDefault="0017401A" w:rsidP="00C9021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данными единого реестра субъектов малого и среднего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принимательства по состоянию на 01.01.2020 года на территории Бурлинского района зарегистрировано 116 СМСП</w:t>
      </w:r>
      <w:r w:rsidR="00503E5D">
        <w:rPr>
          <w:sz w:val="26"/>
          <w:szCs w:val="26"/>
        </w:rPr>
        <w:t xml:space="preserve"> (</w:t>
      </w:r>
      <w:r>
        <w:rPr>
          <w:sz w:val="26"/>
          <w:szCs w:val="26"/>
        </w:rPr>
        <w:t>из них 100 – индивидуальные предприниматели (86%) и 16 – юридические лица (14 %)</w:t>
      </w:r>
      <w:r w:rsidR="00503E5D">
        <w:rPr>
          <w:sz w:val="26"/>
          <w:szCs w:val="26"/>
        </w:rPr>
        <w:t xml:space="preserve">), </w:t>
      </w:r>
      <w:r w:rsidR="00503E5D" w:rsidRPr="00503E5D">
        <w:rPr>
          <w:sz w:val="26"/>
          <w:szCs w:val="26"/>
        </w:rPr>
        <w:t>что в пересчете на десять тысяч населения</w:t>
      </w:r>
      <w:r w:rsidR="00503E5D">
        <w:rPr>
          <w:sz w:val="26"/>
          <w:szCs w:val="26"/>
        </w:rPr>
        <w:t xml:space="preserve"> соста</w:t>
      </w:r>
      <w:r w:rsidR="00503E5D">
        <w:rPr>
          <w:sz w:val="26"/>
          <w:szCs w:val="26"/>
        </w:rPr>
        <w:t>в</w:t>
      </w:r>
      <w:r w:rsidR="00CA2E96">
        <w:rPr>
          <w:sz w:val="26"/>
          <w:szCs w:val="26"/>
        </w:rPr>
        <w:t>ляет 117, 8 единиц (2015 год – 171 СМСП).</w:t>
      </w:r>
    </w:p>
    <w:p w:rsidR="003B50E8" w:rsidRDefault="00503E5D" w:rsidP="003B50E8">
      <w:pPr>
        <w:spacing w:after="0" w:line="240" w:lineRule="auto"/>
        <w:ind w:firstLine="709"/>
        <w:jc w:val="both"/>
        <w:rPr>
          <w:sz w:val="26"/>
          <w:szCs w:val="26"/>
        </w:rPr>
      </w:pPr>
      <w:r w:rsidRPr="00503E5D">
        <w:rPr>
          <w:sz w:val="26"/>
          <w:szCs w:val="26"/>
        </w:rPr>
        <w:t>Предприятия малого и среднего бизнеса и индивидуальные предприниматели работают в различных видах деятельности, в том числе:</w:t>
      </w:r>
      <w:r w:rsidR="00101F33">
        <w:rPr>
          <w:sz w:val="26"/>
          <w:szCs w:val="26"/>
        </w:rPr>
        <w:t xml:space="preserve"> 52% -розничная и оптовая торговля; 24% -сельское хозяйство; 10% - бытовые услуги; 6% -иное. </w:t>
      </w:r>
    </w:p>
    <w:p w:rsidR="003B50E8" w:rsidRPr="003B50E8" w:rsidRDefault="003B50E8" w:rsidP="003B50E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вновь созданных рабочих мест за 2019 год составило 95 (2014 год -16)</w:t>
      </w:r>
      <w:r w:rsidR="00ED006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7052F" w:rsidRPr="00E05BA9" w:rsidRDefault="0037052F" w:rsidP="00C90215">
      <w:pPr>
        <w:pStyle w:val="a3"/>
        <w:ind w:firstLine="709"/>
        <w:jc w:val="both"/>
        <w:rPr>
          <w:sz w:val="26"/>
          <w:szCs w:val="26"/>
        </w:rPr>
      </w:pPr>
      <w:r w:rsidRPr="00E05BA9">
        <w:rPr>
          <w:sz w:val="26"/>
          <w:szCs w:val="26"/>
        </w:rPr>
        <w:t xml:space="preserve">При этом в настоящее время существует ряд проблем, сдерживающих развитие малого и среднего предпринимательства в </w:t>
      </w:r>
      <w:r w:rsidR="0090283E">
        <w:rPr>
          <w:sz w:val="26"/>
          <w:szCs w:val="26"/>
        </w:rPr>
        <w:t>Бурлинском районе</w:t>
      </w:r>
      <w:r w:rsidRPr="00E05BA9">
        <w:rPr>
          <w:sz w:val="26"/>
          <w:szCs w:val="26"/>
        </w:rPr>
        <w:t>, требующих оказания комплексной поддержки субъектов малого и среднего бизнеса.</w:t>
      </w:r>
    </w:p>
    <w:p w:rsidR="0037052F" w:rsidRPr="00E05BA9" w:rsidRDefault="0037052F" w:rsidP="00C90215">
      <w:pPr>
        <w:pStyle w:val="a3"/>
        <w:ind w:firstLine="709"/>
        <w:jc w:val="both"/>
        <w:rPr>
          <w:sz w:val="26"/>
          <w:szCs w:val="26"/>
        </w:rPr>
      </w:pPr>
      <w:r w:rsidRPr="00E05BA9">
        <w:rPr>
          <w:sz w:val="26"/>
          <w:szCs w:val="26"/>
        </w:rPr>
        <w:t xml:space="preserve">Наиболее значимыми проблемами, влияющими на развитие субъектов малого и среднего предпринимательства на территории </w:t>
      </w:r>
      <w:r w:rsidR="0090283E">
        <w:rPr>
          <w:sz w:val="26"/>
          <w:szCs w:val="26"/>
        </w:rPr>
        <w:t>района</w:t>
      </w:r>
      <w:r w:rsidRPr="00E05BA9">
        <w:rPr>
          <w:sz w:val="26"/>
          <w:szCs w:val="26"/>
        </w:rPr>
        <w:t>, являются:</w:t>
      </w:r>
    </w:p>
    <w:p w:rsidR="003A3E54" w:rsidRDefault="0037052F" w:rsidP="00C90215">
      <w:pPr>
        <w:spacing w:after="0" w:line="240" w:lineRule="auto"/>
        <w:ind w:firstLine="709"/>
        <w:jc w:val="both"/>
        <w:rPr>
          <w:sz w:val="26"/>
          <w:szCs w:val="26"/>
        </w:rPr>
      </w:pPr>
      <w:r w:rsidRPr="00E05BA9">
        <w:rPr>
          <w:sz w:val="26"/>
          <w:szCs w:val="26"/>
        </w:rPr>
        <w:t>-</w:t>
      </w:r>
      <w:r w:rsidR="003A3E54">
        <w:rPr>
          <w:sz w:val="26"/>
          <w:szCs w:val="26"/>
        </w:rPr>
        <w:t> недостаток стартового капитала, а также неразвитость механизмов финанс</w:t>
      </w:r>
      <w:r w:rsidR="003A3E54">
        <w:rPr>
          <w:sz w:val="26"/>
          <w:szCs w:val="26"/>
        </w:rPr>
        <w:t>и</w:t>
      </w:r>
      <w:r w:rsidR="003A3E54">
        <w:rPr>
          <w:sz w:val="26"/>
          <w:szCs w:val="26"/>
        </w:rPr>
        <w:t>рования предприятий на ранних стадиях развития;</w:t>
      </w:r>
    </w:p>
    <w:p w:rsidR="0037052F" w:rsidRDefault="003A3E54" w:rsidP="00C9021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4285">
        <w:rPr>
          <w:sz w:val="26"/>
          <w:szCs w:val="26"/>
        </w:rPr>
        <w:t>неблагоприятные внешние факторы (высокая конкуренция, низкая платеж</w:t>
      </w:r>
      <w:r w:rsidR="00734285">
        <w:rPr>
          <w:sz w:val="26"/>
          <w:szCs w:val="26"/>
        </w:rPr>
        <w:t>е</w:t>
      </w:r>
      <w:r w:rsidR="00734285">
        <w:rPr>
          <w:sz w:val="26"/>
          <w:szCs w:val="26"/>
        </w:rPr>
        <w:t>способность населения, высокие расходы на платежи и налоги);</w:t>
      </w:r>
    </w:p>
    <w:p w:rsidR="00734285" w:rsidRDefault="00734285" w:rsidP="00C9021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недостаточный уровень поддержки СМП и информированности по вопросам ведения предпринимательской деятельности, особенно в сельских поселениях;</w:t>
      </w:r>
    </w:p>
    <w:p w:rsidR="0037052F" w:rsidRPr="00E05BA9" w:rsidRDefault="0037052F" w:rsidP="00C90215">
      <w:pPr>
        <w:spacing w:after="0" w:line="240" w:lineRule="auto"/>
        <w:ind w:firstLine="709"/>
        <w:jc w:val="both"/>
        <w:rPr>
          <w:sz w:val="26"/>
          <w:szCs w:val="26"/>
        </w:rPr>
      </w:pPr>
      <w:r w:rsidRPr="00E05BA9">
        <w:rPr>
          <w:sz w:val="26"/>
          <w:szCs w:val="26"/>
        </w:rPr>
        <w:t>- недостаток доступных производственных и офисных площадей;</w:t>
      </w:r>
    </w:p>
    <w:p w:rsidR="0037052F" w:rsidRPr="00E05BA9" w:rsidRDefault="0037052F" w:rsidP="00C90215">
      <w:pPr>
        <w:spacing w:after="0" w:line="240" w:lineRule="auto"/>
        <w:ind w:firstLine="708"/>
        <w:jc w:val="both"/>
        <w:rPr>
          <w:sz w:val="26"/>
          <w:szCs w:val="26"/>
        </w:rPr>
      </w:pPr>
      <w:r w:rsidRPr="00E05BA9">
        <w:rPr>
          <w:sz w:val="26"/>
          <w:szCs w:val="26"/>
        </w:rPr>
        <w:t>- слабая общественная активность большинства предпринимателей, их разо</w:t>
      </w:r>
      <w:r w:rsidRPr="00E05BA9">
        <w:rPr>
          <w:sz w:val="26"/>
          <w:szCs w:val="26"/>
        </w:rPr>
        <w:t>б</w:t>
      </w:r>
      <w:r w:rsidRPr="00E05BA9">
        <w:rPr>
          <w:sz w:val="26"/>
          <w:szCs w:val="26"/>
        </w:rPr>
        <w:t>щенность, недостаточная развитость общественных объединений предпринимателей.</w:t>
      </w:r>
    </w:p>
    <w:p w:rsidR="00C90215" w:rsidRDefault="0037052F" w:rsidP="00734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05BA9">
        <w:rPr>
          <w:sz w:val="26"/>
          <w:szCs w:val="26"/>
        </w:rPr>
        <w:lastRenderedPageBreak/>
        <w:t xml:space="preserve">Решение обозначенных проблем требует использования программно-целевого метода, который позволит переориентировать политику органов </w:t>
      </w:r>
      <w:r w:rsidR="008E7927" w:rsidRPr="00E05BA9">
        <w:rPr>
          <w:sz w:val="26"/>
          <w:szCs w:val="26"/>
        </w:rPr>
        <w:t>исполнительной вл</w:t>
      </w:r>
      <w:r w:rsidR="008E7927" w:rsidRPr="00E05BA9">
        <w:rPr>
          <w:sz w:val="26"/>
          <w:szCs w:val="26"/>
        </w:rPr>
        <w:t>а</w:t>
      </w:r>
      <w:r w:rsidR="008E7927" w:rsidRPr="00E05BA9">
        <w:rPr>
          <w:sz w:val="26"/>
          <w:szCs w:val="26"/>
        </w:rPr>
        <w:t xml:space="preserve">сти </w:t>
      </w:r>
      <w:r w:rsidRPr="00E05BA9">
        <w:rPr>
          <w:sz w:val="26"/>
          <w:szCs w:val="26"/>
        </w:rPr>
        <w:t>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</w:t>
      </w:r>
      <w:r w:rsidRPr="00E05BA9">
        <w:rPr>
          <w:sz w:val="26"/>
          <w:szCs w:val="26"/>
        </w:rPr>
        <w:t>а</w:t>
      </w:r>
      <w:r w:rsidRPr="00E05BA9">
        <w:rPr>
          <w:sz w:val="26"/>
          <w:szCs w:val="26"/>
        </w:rPr>
        <w:t>правленно и эффективно использовать бюджетные средства.</w:t>
      </w:r>
    </w:p>
    <w:p w:rsidR="00ED0060" w:rsidRPr="00E05BA9" w:rsidRDefault="00ED0060" w:rsidP="00F656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480201" w:rsidRDefault="00F656D2" w:rsidP="00F656D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5B055A" w:rsidRPr="005B055A">
        <w:rPr>
          <w:b/>
          <w:sz w:val="26"/>
          <w:szCs w:val="26"/>
        </w:rPr>
        <w:t xml:space="preserve">Приоритетные направления </w:t>
      </w:r>
      <w:r w:rsidR="0037052F" w:rsidRPr="005B055A">
        <w:rPr>
          <w:b/>
          <w:sz w:val="26"/>
          <w:szCs w:val="26"/>
        </w:rPr>
        <w:t xml:space="preserve"> реализац</w:t>
      </w:r>
      <w:r w:rsidR="008A24BF" w:rsidRPr="005B055A">
        <w:rPr>
          <w:b/>
          <w:sz w:val="26"/>
          <w:szCs w:val="26"/>
        </w:rPr>
        <w:t xml:space="preserve">ии </w:t>
      </w:r>
      <w:r w:rsidR="00A026A9" w:rsidRPr="005B055A">
        <w:rPr>
          <w:b/>
          <w:sz w:val="26"/>
          <w:szCs w:val="26"/>
        </w:rPr>
        <w:t>муниципальной п</w:t>
      </w:r>
      <w:r w:rsidR="00552EC5" w:rsidRPr="005B055A">
        <w:rPr>
          <w:b/>
          <w:sz w:val="26"/>
          <w:szCs w:val="26"/>
        </w:rPr>
        <w:t>рограммы, цели</w:t>
      </w:r>
      <w:r w:rsidR="0037052F" w:rsidRPr="005B055A">
        <w:rPr>
          <w:b/>
          <w:sz w:val="26"/>
          <w:szCs w:val="26"/>
        </w:rPr>
        <w:t xml:space="preserve"> и задачи</w:t>
      </w:r>
    </w:p>
    <w:p w:rsidR="0097313C" w:rsidRPr="005B055A" w:rsidRDefault="0097313C" w:rsidP="0097313C">
      <w:pPr>
        <w:spacing w:after="0" w:line="240" w:lineRule="auto"/>
        <w:rPr>
          <w:b/>
          <w:sz w:val="26"/>
          <w:szCs w:val="26"/>
        </w:rPr>
      </w:pPr>
    </w:p>
    <w:p w:rsidR="0037052F" w:rsidRPr="00E05BA9" w:rsidRDefault="0037052F" w:rsidP="00C90215">
      <w:pPr>
        <w:spacing w:after="0" w:line="240" w:lineRule="auto"/>
        <w:ind w:firstLine="709"/>
        <w:jc w:val="both"/>
        <w:rPr>
          <w:sz w:val="26"/>
          <w:szCs w:val="26"/>
        </w:rPr>
      </w:pPr>
      <w:r w:rsidRPr="00E05BA9">
        <w:rPr>
          <w:sz w:val="26"/>
          <w:szCs w:val="26"/>
        </w:rPr>
        <w:t>Инновационный тип экономического развития Российской Федерации требует создания максимально благоприятных условий для предпринимательской инициат</w:t>
      </w:r>
      <w:r w:rsidRPr="00E05BA9">
        <w:rPr>
          <w:sz w:val="26"/>
          <w:szCs w:val="26"/>
        </w:rPr>
        <w:t>и</w:t>
      </w:r>
      <w:r w:rsidRPr="00E05BA9">
        <w:rPr>
          <w:sz w:val="26"/>
          <w:szCs w:val="26"/>
        </w:rPr>
        <w:t xml:space="preserve">вы, повышения конкурентоспособности и инвестиционной привлекательности </w:t>
      </w:r>
      <w:r w:rsidR="00C90215">
        <w:rPr>
          <w:sz w:val="26"/>
          <w:szCs w:val="26"/>
        </w:rPr>
        <w:t>бизн</w:t>
      </w:r>
      <w:r w:rsidR="00C90215">
        <w:rPr>
          <w:sz w:val="26"/>
          <w:szCs w:val="26"/>
        </w:rPr>
        <w:t>е</w:t>
      </w:r>
      <w:r w:rsidR="00C90215">
        <w:rPr>
          <w:sz w:val="26"/>
          <w:szCs w:val="26"/>
        </w:rPr>
        <w:t>са</w:t>
      </w:r>
      <w:r w:rsidRPr="00E05BA9">
        <w:rPr>
          <w:sz w:val="26"/>
          <w:szCs w:val="26"/>
        </w:rPr>
        <w:t>, расширения их способности к работе на открытых глобальных рынках в условиях жесткой конкуренции, поскольку именно частный бизнес является основной движ</w:t>
      </w:r>
      <w:r w:rsidRPr="00E05BA9">
        <w:rPr>
          <w:sz w:val="26"/>
          <w:szCs w:val="26"/>
        </w:rPr>
        <w:t>у</w:t>
      </w:r>
      <w:r w:rsidRPr="00E05BA9">
        <w:rPr>
          <w:sz w:val="26"/>
          <w:szCs w:val="26"/>
        </w:rPr>
        <w:t xml:space="preserve">щей силой экономического развития. </w:t>
      </w:r>
    </w:p>
    <w:p w:rsidR="0037052F" w:rsidRPr="00E05BA9" w:rsidRDefault="0037052F" w:rsidP="00C90215">
      <w:pPr>
        <w:pStyle w:val="Default"/>
        <w:ind w:firstLine="708"/>
        <w:jc w:val="both"/>
        <w:rPr>
          <w:sz w:val="26"/>
          <w:szCs w:val="26"/>
        </w:rPr>
      </w:pPr>
      <w:r w:rsidRPr="00E05BA9">
        <w:rPr>
          <w:sz w:val="26"/>
          <w:szCs w:val="26"/>
        </w:rPr>
        <w:t xml:space="preserve">Цель и задачи </w:t>
      </w:r>
      <w:r w:rsidR="00C43BED" w:rsidRPr="00E05BA9">
        <w:rPr>
          <w:sz w:val="26"/>
          <w:szCs w:val="26"/>
        </w:rPr>
        <w:t>муниципальной п</w:t>
      </w:r>
      <w:r w:rsidR="001F093D" w:rsidRPr="00E05BA9">
        <w:rPr>
          <w:sz w:val="26"/>
          <w:szCs w:val="26"/>
        </w:rPr>
        <w:t xml:space="preserve">рограммы </w:t>
      </w:r>
      <w:r w:rsidRPr="00E05BA9">
        <w:rPr>
          <w:sz w:val="26"/>
          <w:szCs w:val="26"/>
        </w:rPr>
        <w:t>направлены на реализацию целей, установленных Федеральным законом от 24</w:t>
      </w:r>
      <w:r w:rsidR="001F093D" w:rsidRPr="00E05BA9">
        <w:rPr>
          <w:sz w:val="26"/>
          <w:szCs w:val="26"/>
        </w:rPr>
        <w:t xml:space="preserve">.07.2007 </w:t>
      </w:r>
      <w:r w:rsidRPr="00E05BA9">
        <w:rPr>
          <w:sz w:val="26"/>
          <w:szCs w:val="26"/>
        </w:rPr>
        <w:t>№ 209-ФЗ «О развитии малого и среднего предпринимат</w:t>
      </w:r>
      <w:r w:rsidR="0003125C">
        <w:rPr>
          <w:sz w:val="26"/>
          <w:szCs w:val="26"/>
        </w:rPr>
        <w:t xml:space="preserve">ельства в Российской Федерации»  и </w:t>
      </w:r>
      <w:r w:rsidR="0003125C" w:rsidRPr="0003125C">
        <w:rPr>
          <w:sz w:val="26"/>
          <w:szCs w:val="26"/>
        </w:rPr>
        <w:t xml:space="preserve"> за</w:t>
      </w:r>
      <w:r w:rsidR="0003125C">
        <w:rPr>
          <w:sz w:val="26"/>
          <w:szCs w:val="26"/>
        </w:rPr>
        <w:t>кон</w:t>
      </w:r>
      <w:r w:rsidR="001944CD">
        <w:rPr>
          <w:sz w:val="26"/>
          <w:szCs w:val="26"/>
        </w:rPr>
        <w:t>ом</w:t>
      </w:r>
      <w:r w:rsidR="0003125C">
        <w:rPr>
          <w:sz w:val="26"/>
          <w:szCs w:val="26"/>
        </w:rPr>
        <w:t xml:space="preserve"> Алтайского края от 17.11.</w:t>
      </w:r>
      <w:r w:rsidR="001944CD">
        <w:rPr>
          <w:sz w:val="26"/>
          <w:szCs w:val="26"/>
        </w:rPr>
        <w:t xml:space="preserve"> 2008 </w:t>
      </w:r>
      <w:r w:rsidR="0003125C" w:rsidRPr="0003125C">
        <w:rPr>
          <w:sz w:val="26"/>
          <w:szCs w:val="26"/>
        </w:rPr>
        <w:t xml:space="preserve"> № 110-ЗС </w:t>
      </w:r>
      <w:r w:rsidR="00296D1E">
        <w:rPr>
          <w:sz w:val="26"/>
          <w:szCs w:val="26"/>
        </w:rPr>
        <w:t>«</w:t>
      </w:r>
      <w:r w:rsidR="0003125C" w:rsidRPr="0003125C">
        <w:rPr>
          <w:sz w:val="26"/>
          <w:szCs w:val="26"/>
        </w:rPr>
        <w:t>О развитии малого и среднего предпринимательства в Алтайском крае</w:t>
      </w:r>
      <w:r w:rsidR="00296D1E">
        <w:rPr>
          <w:sz w:val="26"/>
          <w:szCs w:val="26"/>
        </w:rPr>
        <w:t>»</w:t>
      </w:r>
      <w:r w:rsidRPr="00E05BA9">
        <w:rPr>
          <w:sz w:val="26"/>
          <w:szCs w:val="26"/>
        </w:rPr>
        <w:t xml:space="preserve"> и соответствуют приоритетам государственной политики</w:t>
      </w:r>
      <w:r w:rsidR="00570324" w:rsidRPr="00E05BA9">
        <w:rPr>
          <w:sz w:val="26"/>
          <w:szCs w:val="26"/>
        </w:rPr>
        <w:t xml:space="preserve"> </w:t>
      </w:r>
      <w:r w:rsidRPr="00E05BA9">
        <w:rPr>
          <w:sz w:val="26"/>
          <w:szCs w:val="26"/>
        </w:rPr>
        <w:t xml:space="preserve">и </w:t>
      </w:r>
      <w:r w:rsidR="00BE742C" w:rsidRPr="00E05BA9">
        <w:rPr>
          <w:sz w:val="26"/>
          <w:szCs w:val="26"/>
        </w:rPr>
        <w:t>Страт</w:t>
      </w:r>
      <w:r w:rsidR="00BE742C" w:rsidRPr="00E05BA9">
        <w:rPr>
          <w:sz w:val="26"/>
          <w:szCs w:val="26"/>
        </w:rPr>
        <w:t>е</w:t>
      </w:r>
      <w:r w:rsidR="00BE742C" w:rsidRPr="00E05BA9">
        <w:rPr>
          <w:sz w:val="26"/>
          <w:szCs w:val="26"/>
        </w:rPr>
        <w:t>гии.</w:t>
      </w:r>
    </w:p>
    <w:p w:rsidR="00734285" w:rsidRDefault="0037052F" w:rsidP="00C90215">
      <w:pPr>
        <w:spacing w:after="0" w:line="240" w:lineRule="auto"/>
        <w:ind w:firstLine="709"/>
        <w:jc w:val="both"/>
        <w:rPr>
          <w:sz w:val="26"/>
          <w:szCs w:val="26"/>
        </w:rPr>
      </w:pPr>
      <w:r w:rsidRPr="00E05BA9">
        <w:rPr>
          <w:sz w:val="26"/>
          <w:szCs w:val="26"/>
        </w:rPr>
        <w:t xml:space="preserve">Цель </w:t>
      </w:r>
      <w:r w:rsidR="007E7E2E" w:rsidRPr="00E05BA9">
        <w:rPr>
          <w:sz w:val="26"/>
          <w:szCs w:val="26"/>
        </w:rPr>
        <w:t>муниципальной п</w:t>
      </w:r>
      <w:r w:rsidRPr="00E05BA9">
        <w:rPr>
          <w:sz w:val="26"/>
          <w:szCs w:val="26"/>
        </w:rPr>
        <w:t xml:space="preserve">рограммы - </w:t>
      </w:r>
      <w:r w:rsidR="00734285">
        <w:rPr>
          <w:sz w:val="26"/>
          <w:szCs w:val="26"/>
        </w:rPr>
        <w:t>с</w:t>
      </w:r>
      <w:r w:rsidR="00734285" w:rsidRPr="00734285">
        <w:rPr>
          <w:sz w:val="26"/>
          <w:szCs w:val="26"/>
        </w:rPr>
        <w:t>оздание благоприятных условий для усто</w:t>
      </w:r>
      <w:r w:rsidR="00734285" w:rsidRPr="00734285">
        <w:rPr>
          <w:sz w:val="26"/>
          <w:szCs w:val="26"/>
        </w:rPr>
        <w:t>й</w:t>
      </w:r>
      <w:r w:rsidR="00734285" w:rsidRPr="00734285">
        <w:rPr>
          <w:sz w:val="26"/>
          <w:szCs w:val="26"/>
        </w:rPr>
        <w:t>чивого развития предпринимательства на территории Бурлинского района, как одного из компонента фор</w:t>
      </w:r>
      <w:r w:rsidR="00734285">
        <w:rPr>
          <w:sz w:val="26"/>
          <w:szCs w:val="26"/>
        </w:rPr>
        <w:t>мирования оптимальной территори</w:t>
      </w:r>
      <w:r w:rsidR="00734285" w:rsidRPr="00734285">
        <w:rPr>
          <w:sz w:val="26"/>
          <w:szCs w:val="26"/>
        </w:rPr>
        <w:t>альной экономики, как способа создания новых рабочих мест, как одного из источников пополнения бюджета.</w:t>
      </w:r>
    </w:p>
    <w:p w:rsidR="0037052F" w:rsidRPr="00E05BA9" w:rsidRDefault="0037052F" w:rsidP="00C90215">
      <w:pPr>
        <w:spacing w:after="0" w:line="240" w:lineRule="auto"/>
        <w:ind w:firstLine="709"/>
        <w:jc w:val="both"/>
        <w:rPr>
          <w:sz w:val="26"/>
          <w:szCs w:val="26"/>
        </w:rPr>
      </w:pPr>
      <w:r w:rsidRPr="00E05BA9">
        <w:rPr>
          <w:sz w:val="26"/>
          <w:szCs w:val="26"/>
        </w:rPr>
        <w:t xml:space="preserve">Задачи </w:t>
      </w:r>
      <w:r w:rsidR="007E7E2E" w:rsidRPr="00E05BA9">
        <w:rPr>
          <w:sz w:val="26"/>
          <w:szCs w:val="26"/>
        </w:rPr>
        <w:t>муниципальной п</w:t>
      </w:r>
      <w:r w:rsidRPr="00E05BA9">
        <w:rPr>
          <w:sz w:val="26"/>
          <w:szCs w:val="26"/>
        </w:rPr>
        <w:t>рограммы:</w:t>
      </w:r>
    </w:p>
    <w:p w:rsidR="00734285" w:rsidRPr="00734285" w:rsidRDefault="00734285" w:rsidP="00734285">
      <w:pPr>
        <w:spacing w:after="0" w:line="240" w:lineRule="auto"/>
        <w:ind w:firstLine="708"/>
        <w:jc w:val="both"/>
        <w:rPr>
          <w:sz w:val="26"/>
          <w:szCs w:val="26"/>
        </w:rPr>
      </w:pPr>
      <w:r w:rsidRPr="00734285">
        <w:rPr>
          <w:sz w:val="26"/>
          <w:szCs w:val="26"/>
        </w:rPr>
        <w:t>- развитие механизмов фи</w:t>
      </w:r>
      <w:r w:rsidR="00845514">
        <w:rPr>
          <w:sz w:val="26"/>
          <w:szCs w:val="26"/>
        </w:rPr>
        <w:t>нансовой поддержки субъектов ма</w:t>
      </w:r>
      <w:r w:rsidRPr="00734285">
        <w:rPr>
          <w:sz w:val="26"/>
          <w:szCs w:val="26"/>
        </w:rPr>
        <w:t>лого и среднего предпринимательства;</w:t>
      </w:r>
    </w:p>
    <w:p w:rsidR="00734285" w:rsidRPr="00734285" w:rsidRDefault="00734285" w:rsidP="00734285">
      <w:pPr>
        <w:spacing w:after="0" w:line="240" w:lineRule="auto"/>
        <w:ind w:firstLine="708"/>
        <w:jc w:val="both"/>
        <w:rPr>
          <w:sz w:val="26"/>
          <w:szCs w:val="26"/>
        </w:rPr>
      </w:pPr>
      <w:r w:rsidRPr="00734285">
        <w:rPr>
          <w:sz w:val="26"/>
          <w:szCs w:val="26"/>
        </w:rPr>
        <w:t xml:space="preserve"> - развитие информационно-консультационной поддержки субъектам малого и среднего предпринимательства;</w:t>
      </w:r>
    </w:p>
    <w:p w:rsidR="00AF6704" w:rsidRDefault="00734285" w:rsidP="00AF6704">
      <w:pPr>
        <w:spacing w:after="0" w:line="240" w:lineRule="auto"/>
        <w:ind w:firstLine="708"/>
        <w:jc w:val="both"/>
        <w:rPr>
          <w:sz w:val="26"/>
          <w:szCs w:val="26"/>
        </w:rPr>
      </w:pPr>
      <w:r w:rsidRPr="00734285">
        <w:rPr>
          <w:sz w:val="26"/>
          <w:szCs w:val="26"/>
        </w:rPr>
        <w:t>- развитие имущественной поддержки субъектов малого и среднего предпр</w:t>
      </w:r>
      <w:r w:rsidRPr="00734285">
        <w:rPr>
          <w:sz w:val="26"/>
          <w:szCs w:val="26"/>
        </w:rPr>
        <w:t>и</w:t>
      </w:r>
      <w:r w:rsidR="00AF6704">
        <w:rPr>
          <w:sz w:val="26"/>
          <w:szCs w:val="26"/>
        </w:rPr>
        <w:t>нимательства.</w:t>
      </w:r>
    </w:p>
    <w:p w:rsidR="0037052F" w:rsidRPr="00E05BA9" w:rsidRDefault="0037052F" w:rsidP="00AF6704">
      <w:pPr>
        <w:spacing w:after="0" w:line="240" w:lineRule="auto"/>
        <w:ind w:firstLine="708"/>
        <w:jc w:val="both"/>
        <w:rPr>
          <w:sz w:val="26"/>
          <w:szCs w:val="26"/>
        </w:rPr>
      </w:pPr>
      <w:r w:rsidRPr="00E05BA9">
        <w:rPr>
          <w:sz w:val="26"/>
          <w:szCs w:val="26"/>
        </w:rPr>
        <w:t xml:space="preserve">Учитывая существующую структуру экономики </w:t>
      </w:r>
      <w:r w:rsidR="00C90215">
        <w:rPr>
          <w:sz w:val="26"/>
          <w:szCs w:val="26"/>
        </w:rPr>
        <w:t>района</w:t>
      </w:r>
      <w:r w:rsidRPr="00E05BA9">
        <w:rPr>
          <w:sz w:val="26"/>
          <w:szCs w:val="26"/>
        </w:rPr>
        <w:t xml:space="preserve">, </w:t>
      </w:r>
      <w:r w:rsidR="007E7E2E" w:rsidRPr="00E05BA9">
        <w:rPr>
          <w:sz w:val="26"/>
          <w:szCs w:val="26"/>
        </w:rPr>
        <w:t>муниципальной п</w:t>
      </w:r>
      <w:r w:rsidRPr="00E05BA9">
        <w:rPr>
          <w:sz w:val="26"/>
          <w:szCs w:val="26"/>
        </w:rPr>
        <w:t>р</w:t>
      </w:r>
      <w:r w:rsidRPr="00E05BA9">
        <w:rPr>
          <w:sz w:val="26"/>
          <w:szCs w:val="26"/>
        </w:rPr>
        <w:t>о</w:t>
      </w:r>
      <w:r w:rsidRPr="00E05BA9">
        <w:rPr>
          <w:sz w:val="26"/>
          <w:szCs w:val="26"/>
        </w:rPr>
        <w:t>граммой определены приоритетные направления</w:t>
      </w:r>
      <w:r w:rsidRPr="00E05BA9">
        <w:rPr>
          <w:color w:val="0000FF"/>
          <w:sz w:val="26"/>
          <w:szCs w:val="26"/>
        </w:rPr>
        <w:t xml:space="preserve"> </w:t>
      </w:r>
      <w:r w:rsidRPr="00E05BA9">
        <w:rPr>
          <w:sz w:val="26"/>
          <w:szCs w:val="26"/>
        </w:rPr>
        <w:t>развития и поддержки малого и среднего предпринимательства, в которых необходимо стимулировать малое и сре</w:t>
      </w:r>
      <w:r w:rsidRPr="00E05BA9">
        <w:rPr>
          <w:sz w:val="26"/>
          <w:szCs w:val="26"/>
        </w:rPr>
        <w:t>д</w:t>
      </w:r>
      <w:r w:rsidRPr="00E05BA9">
        <w:rPr>
          <w:sz w:val="26"/>
          <w:szCs w:val="26"/>
        </w:rPr>
        <w:t>нее предпринимательство и предусматривать меры целевой поддержки.</w:t>
      </w:r>
    </w:p>
    <w:p w:rsidR="0037052F" w:rsidRPr="00E05BA9" w:rsidRDefault="0037052F" w:rsidP="007614E4">
      <w:pPr>
        <w:spacing w:after="0" w:line="240" w:lineRule="auto"/>
        <w:ind w:firstLine="708"/>
        <w:jc w:val="both"/>
        <w:rPr>
          <w:sz w:val="26"/>
          <w:szCs w:val="26"/>
        </w:rPr>
      </w:pPr>
      <w:r w:rsidRPr="00E05BA9">
        <w:rPr>
          <w:sz w:val="26"/>
          <w:szCs w:val="26"/>
        </w:rPr>
        <w:t>К приоритетным направлениям развития и поддержки малого и среднего пре</w:t>
      </w:r>
      <w:r w:rsidRPr="00E05BA9">
        <w:rPr>
          <w:sz w:val="26"/>
          <w:szCs w:val="26"/>
        </w:rPr>
        <w:t>д</w:t>
      </w:r>
      <w:r w:rsidRPr="00E05BA9">
        <w:rPr>
          <w:sz w:val="26"/>
          <w:szCs w:val="26"/>
        </w:rPr>
        <w:t>принимательства</w:t>
      </w:r>
      <w:r w:rsidR="00070F1C">
        <w:rPr>
          <w:sz w:val="26"/>
          <w:szCs w:val="26"/>
        </w:rPr>
        <w:t>, также утвержденные стратегией социально-экономического разв</w:t>
      </w:r>
      <w:r w:rsidR="00070F1C">
        <w:rPr>
          <w:sz w:val="26"/>
          <w:szCs w:val="26"/>
        </w:rPr>
        <w:t>и</w:t>
      </w:r>
      <w:r w:rsidR="00070F1C">
        <w:rPr>
          <w:sz w:val="26"/>
          <w:szCs w:val="26"/>
        </w:rPr>
        <w:t>тия Бурлинского района на период до 2035 года, относятся</w:t>
      </w:r>
      <w:r w:rsidRPr="00E05BA9">
        <w:rPr>
          <w:sz w:val="26"/>
          <w:szCs w:val="26"/>
        </w:rPr>
        <w:t xml:space="preserve">: </w:t>
      </w:r>
    </w:p>
    <w:p w:rsidR="00070F1C" w:rsidRDefault="00070F1C" w:rsidP="0076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070F1C">
        <w:rPr>
          <w:sz w:val="26"/>
          <w:szCs w:val="26"/>
        </w:rPr>
        <w:t>развитие обрабатывающих производств</w:t>
      </w:r>
      <w:r>
        <w:rPr>
          <w:sz w:val="26"/>
          <w:szCs w:val="26"/>
        </w:rPr>
        <w:t>;</w:t>
      </w:r>
    </w:p>
    <w:p w:rsidR="00070F1C" w:rsidRDefault="00070F1C" w:rsidP="0076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070F1C">
        <w:rPr>
          <w:sz w:val="26"/>
          <w:szCs w:val="26"/>
        </w:rPr>
        <w:t>переработка мясной продукции</w:t>
      </w:r>
      <w:r>
        <w:rPr>
          <w:sz w:val="26"/>
          <w:szCs w:val="26"/>
        </w:rPr>
        <w:t>;</w:t>
      </w:r>
      <w:r w:rsidRPr="00070F1C">
        <w:rPr>
          <w:sz w:val="26"/>
          <w:szCs w:val="26"/>
        </w:rPr>
        <w:t xml:space="preserve"> </w:t>
      </w:r>
    </w:p>
    <w:p w:rsidR="00070F1C" w:rsidRDefault="00070F1C" w:rsidP="0076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070F1C">
        <w:rPr>
          <w:sz w:val="26"/>
          <w:szCs w:val="26"/>
        </w:rPr>
        <w:t>производство продовольственных товаров</w:t>
      </w:r>
      <w:r>
        <w:rPr>
          <w:sz w:val="26"/>
          <w:szCs w:val="26"/>
        </w:rPr>
        <w:t>;</w:t>
      </w:r>
      <w:r w:rsidRPr="00070F1C">
        <w:rPr>
          <w:sz w:val="26"/>
          <w:szCs w:val="26"/>
        </w:rPr>
        <w:t xml:space="preserve"> </w:t>
      </w:r>
    </w:p>
    <w:p w:rsidR="00070F1C" w:rsidRDefault="00070F1C" w:rsidP="0076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070F1C">
        <w:rPr>
          <w:sz w:val="26"/>
          <w:szCs w:val="26"/>
        </w:rPr>
        <w:t>предоставление бытовых услуг населению (ремонт бытовой техники, ремонт обуви и одежды и др.)</w:t>
      </w:r>
      <w:r>
        <w:rPr>
          <w:sz w:val="26"/>
          <w:szCs w:val="26"/>
        </w:rPr>
        <w:t>;</w:t>
      </w:r>
      <w:r w:rsidRPr="00070F1C">
        <w:rPr>
          <w:sz w:val="26"/>
          <w:szCs w:val="26"/>
        </w:rPr>
        <w:t xml:space="preserve"> </w:t>
      </w:r>
    </w:p>
    <w:p w:rsidR="00070F1C" w:rsidRDefault="00070F1C" w:rsidP="0076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070F1C">
        <w:rPr>
          <w:sz w:val="26"/>
          <w:szCs w:val="26"/>
        </w:rPr>
        <w:t>развитие туризма</w:t>
      </w:r>
      <w:r>
        <w:rPr>
          <w:sz w:val="26"/>
          <w:szCs w:val="26"/>
        </w:rPr>
        <w:t>;</w:t>
      </w:r>
      <w:r w:rsidRPr="00070F1C">
        <w:rPr>
          <w:sz w:val="26"/>
          <w:szCs w:val="26"/>
        </w:rPr>
        <w:t xml:space="preserve"> </w:t>
      </w:r>
    </w:p>
    <w:p w:rsidR="00070F1C" w:rsidRDefault="00070F1C" w:rsidP="0076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070F1C">
        <w:rPr>
          <w:sz w:val="26"/>
          <w:szCs w:val="26"/>
        </w:rPr>
        <w:t>строительство и производство строительных материалов</w:t>
      </w:r>
      <w:r>
        <w:rPr>
          <w:sz w:val="26"/>
          <w:szCs w:val="26"/>
        </w:rPr>
        <w:t>;</w:t>
      </w:r>
      <w:r w:rsidRPr="00070F1C">
        <w:rPr>
          <w:sz w:val="26"/>
          <w:szCs w:val="26"/>
        </w:rPr>
        <w:t xml:space="preserve"> </w:t>
      </w:r>
    </w:p>
    <w:p w:rsidR="00070F1C" w:rsidRDefault="00070F1C" w:rsidP="0076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070F1C">
        <w:rPr>
          <w:sz w:val="26"/>
          <w:szCs w:val="26"/>
        </w:rPr>
        <w:t>оказание услуг в сфере  жилищно-коммунального хозяйства (монтаж и обсл</w:t>
      </w:r>
      <w:r w:rsidRPr="00070F1C">
        <w:rPr>
          <w:sz w:val="26"/>
          <w:szCs w:val="26"/>
        </w:rPr>
        <w:t>у</w:t>
      </w:r>
      <w:r w:rsidRPr="00070F1C">
        <w:rPr>
          <w:sz w:val="26"/>
          <w:szCs w:val="26"/>
        </w:rPr>
        <w:t xml:space="preserve">живание систем тепло-, водоснабжения и водоотведения, доставка твердого топлива </w:t>
      </w:r>
      <w:r w:rsidRPr="00070F1C">
        <w:rPr>
          <w:sz w:val="26"/>
          <w:szCs w:val="26"/>
        </w:rPr>
        <w:lastRenderedPageBreak/>
        <w:t>населению, вывоз твердых бытовых отходов, оказание ритуальных услуг, содержание и уборка кладбищ, благоустройство и озеленение территорий)</w:t>
      </w:r>
      <w:r>
        <w:rPr>
          <w:sz w:val="26"/>
          <w:szCs w:val="26"/>
        </w:rPr>
        <w:t>;</w:t>
      </w:r>
      <w:r w:rsidRPr="00070F1C">
        <w:rPr>
          <w:sz w:val="26"/>
          <w:szCs w:val="26"/>
        </w:rPr>
        <w:t xml:space="preserve"> </w:t>
      </w:r>
    </w:p>
    <w:p w:rsidR="00070F1C" w:rsidRDefault="00070F1C" w:rsidP="0076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070F1C">
        <w:rPr>
          <w:sz w:val="26"/>
          <w:szCs w:val="26"/>
        </w:rPr>
        <w:t>услуги в сфере здравоохранения (стоматологические услуги)</w:t>
      </w:r>
      <w:r>
        <w:rPr>
          <w:sz w:val="26"/>
          <w:szCs w:val="26"/>
        </w:rPr>
        <w:t>;</w:t>
      </w:r>
      <w:r w:rsidRPr="00070F1C">
        <w:rPr>
          <w:sz w:val="26"/>
          <w:szCs w:val="26"/>
        </w:rPr>
        <w:t xml:space="preserve"> </w:t>
      </w:r>
    </w:p>
    <w:p w:rsidR="00070F1C" w:rsidRDefault="00070F1C" w:rsidP="0076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070F1C">
        <w:rPr>
          <w:sz w:val="26"/>
          <w:szCs w:val="26"/>
        </w:rPr>
        <w:t>предоставление социальных услуг (создание зон отдыха, детских групп и пл</w:t>
      </w:r>
      <w:r w:rsidRPr="00070F1C">
        <w:rPr>
          <w:sz w:val="26"/>
          <w:szCs w:val="26"/>
        </w:rPr>
        <w:t>о</w:t>
      </w:r>
      <w:r w:rsidRPr="00070F1C">
        <w:rPr>
          <w:sz w:val="26"/>
          <w:szCs w:val="26"/>
        </w:rPr>
        <w:t>щадок).</w:t>
      </w:r>
    </w:p>
    <w:p w:rsidR="008D7E8A" w:rsidRPr="00E05BA9" w:rsidRDefault="00765333" w:rsidP="0076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E05BA9">
        <w:rPr>
          <w:sz w:val="26"/>
          <w:szCs w:val="26"/>
        </w:rPr>
        <w:t>Целевыми индикаторами</w:t>
      </w:r>
      <w:r w:rsidR="00FF3B25" w:rsidRPr="00E05BA9">
        <w:rPr>
          <w:sz w:val="26"/>
          <w:szCs w:val="26"/>
        </w:rPr>
        <w:t xml:space="preserve"> </w:t>
      </w:r>
      <w:r w:rsidR="007E7E2E" w:rsidRPr="00E05BA9">
        <w:rPr>
          <w:sz w:val="26"/>
          <w:szCs w:val="26"/>
        </w:rPr>
        <w:t>муниципальной п</w:t>
      </w:r>
      <w:r w:rsidR="0015717D" w:rsidRPr="00E05BA9">
        <w:rPr>
          <w:sz w:val="26"/>
          <w:szCs w:val="26"/>
        </w:rPr>
        <w:t xml:space="preserve">рограммы, </w:t>
      </w:r>
      <w:r w:rsidR="0007632B" w:rsidRPr="00E05BA9">
        <w:rPr>
          <w:sz w:val="26"/>
          <w:szCs w:val="26"/>
        </w:rPr>
        <w:t>хар</w:t>
      </w:r>
      <w:r w:rsidR="008D7E8A" w:rsidRPr="00E05BA9">
        <w:rPr>
          <w:sz w:val="26"/>
          <w:szCs w:val="26"/>
        </w:rPr>
        <w:t>акт</w:t>
      </w:r>
      <w:r w:rsidRPr="00E05BA9">
        <w:rPr>
          <w:sz w:val="26"/>
          <w:szCs w:val="26"/>
        </w:rPr>
        <w:t>еризующими</w:t>
      </w:r>
      <w:r w:rsidR="008D7E8A" w:rsidRPr="00E05BA9">
        <w:rPr>
          <w:sz w:val="26"/>
          <w:szCs w:val="26"/>
        </w:rPr>
        <w:t xml:space="preserve"> до</w:t>
      </w:r>
      <w:r w:rsidR="008D7E8A" w:rsidRPr="00E05BA9">
        <w:rPr>
          <w:sz w:val="26"/>
          <w:szCs w:val="26"/>
        </w:rPr>
        <w:t>с</w:t>
      </w:r>
      <w:r w:rsidR="008D7E8A" w:rsidRPr="00E05BA9">
        <w:rPr>
          <w:sz w:val="26"/>
          <w:szCs w:val="26"/>
        </w:rPr>
        <w:t xml:space="preserve">тижение </w:t>
      </w:r>
      <w:r w:rsidR="005F6985" w:rsidRPr="00E05BA9">
        <w:rPr>
          <w:sz w:val="26"/>
          <w:szCs w:val="26"/>
        </w:rPr>
        <w:t xml:space="preserve">её </w:t>
      </w:r>
      <w:r w:rsidR="008D7E8A" w:rsidRPr="00E05BA9">
        <w:rPr>
          <w:sz w:val="26"/>
          <w:szCs w:val="26"/>
        </w:rPr>
        <w:t>цели</w:t>
      </w:r>
      <w:r w:rsidRPr="00E05BA9">
        <w:rPr>
          <w:sz w:val="26"/>
          <w:szCs w:val="26"/>
        </w:rPr>
        <w:t>,</w:t>
      </w:r>
      <w:r w:rsidR="008D7E8A" w:rsidRPr="00E05BA9">
        <w:rPr>
          <w:sz w:val="26"/>
          <w:szCs w:val="26"/>
        </w:rPr>
        <w:t xml:space="preserve"> являются:</w:t>
      </w:r>
    </w:p>
    <w:p w:rsidR="00070F1C" w:rsidRPr="00E05BA9" w:rsidRDefault="00070F1C" w:rsidP="00070F1C">
      <w:pPr>
        <w:pStyle w:val="ConsPlusCell"/>
        <w:rPr>
          <w:rFonts w:cs="Times New Roman"/>
          <w:sz w:val="26"/>
          <w:szCs w:val="26"/>
        </w:rPr>
      </w:pPr>
      <w:r w:rsidRPr="00E05BA9">
        <w:rPr>
          <w:rFonts w:cs="Times New Roman"/>
          <w:sz w:val="26"/>
          <w:szCs w:val="26"/>
        </w:rPr>
        <w:t>реализация отдельных мероприятий муниципальной программы позволит к концу 202</w:t>
      </w:r>
      <w:r>
        <w:rPr>
          <w:rFonts w:cs="Times New Roman"/>
          <w:sz w:val="26"/>
          <w:szCs w:val="26"/>
        </w:rPr>
        <w:t>5</w:t>
      </w:r>
      <w:r w:rsidRPr="00E05BA9">
        <w:rPr>
          <w:rFonts w:cs="Times New Roman"/>
          <w:sz w:val="26"/>
          <w:szCs w:val="26"/>
        </w:rPr>
        <w:t xml:space="preserve"> года обеспечить благоприятные условия для развития малого и среднего пре</w:t>
      </w:r>
      <w:r w:rsidRPr="00E05BA9">
        <w:rPr>
          <w:rFonts w:cs="Times New Roman"/>
          <w:sz w:val="26"/>
          <w:szCs w:val="26"/>
        </w:rPr>
        <w:t>д</w:t>
      </w:r>
      <w:r w:rsidRPr="00E05BA9">
        <w:rPr>
          <w:rFonts w:cs="Times New Roman"/>
          <w:sz w:val="26"/>
          <w:szCs w:val="26"/>
        </w:rPr>
        <w:t>принимательства,  что приведет к увеличению:</w:t>
      </w:r>
    </w:p>
    <w:p w:rsidR="00CA2E96" w:rsidRDefault="00CA2E96" w:rsidP="00CA2E96">
      <w:pPr>
        <w:pStyle w:val="ConsPlusCell"/>
        <w:rPr>
          <w:sz w:val="26"/>
          <w:szCs w:val="26"/>
        </w:rPr>
      </w:pPr>
      <w:r w:rsidRPr="00E05BA9">
        <w:rPr>
          <w:sz w:val="26"/>
          <w:szCs w:val="26"/>
        </w:rPr>
        <w:t xml:space="preserve">- количество </w:t>
      </w:r>
      <w:r>
        <w:rPr>
          <w:sz w:val="26"/>
          <w:szCs w:val="26"/>
        </w:rPr>
        <w:t>СМСП</w:t>
      </w:r>
      <w:r w:rsidRPr="00E05BA9">
        <w:rPr>
          <w:sz w:val="26"/>
          <w:szCs w:val="26"/>
        </w:rPr>
        <w:t xml:space="preserve"> (включая индивидуальных предпринимателей)  в расчете на 1</w:t>
      </w:r>
      <w:r w:rsidR="00417DAD">
        <w:rPr>
          <w:sz w:val="26"/>
          <w:szCs w:val="26"/>
        </w:rPr>
        <w:t xml:space="preserve"> </w:t>
      </w:r>
      <w:r w:rsidRPr="00E05BA9">
        <w:rPr>
          <w:sz w:val="26"/>
          <w:szCs w:val="26"/>
        </w:rPr>
        <w:t>тыс. человек населения</w:t>
      </w:r>
      <w:r>
        <w:rPr>
          <w:sz w:val="26"/>
          <w:szCs w:val="26"/>
        </w:rPr>
        <w:t xml:space="preserve"> до </w:t>
      </w:r>
      <w:r w:rsidR="00417DAD">
        <w:rPr>
          <w:sz w:val="26"/>
          <w:szCs w:val="26"/>
        </w:rPr>
        <w:t>22</w:t>
      </w:r>
      <w:r>
        <w:rPr>
          <w:sz w:val="26"/>
          <w:szCs w:val="26"/>
        </w:rPr>
        <w:t xml:space="preserve"> ед.;</w:t>
      </w:r>
    </w:p>
    <w:p w:rsidR="00CA2E96" w:rsidRDefault="00CA2E96" w:rsidP="00CA2E96">
      <w:pPr>
        <w:pStyle w:val="ConsPlusCel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E05BA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количество </w:t>
      </w:r>
      <w:r w:rsidRPr="00E05BA9">
        <w:rPr>
          <w:rFonts w:cs="Times New Roman"/>
          <w:sz w:val="26"/>
          <w:szCs w:val="26"/>
        </w:rPr>
        <w:t xml:space="preserve">вновь зарегистрированных </w:t>
      </w:r>
      <w:r w:rsidR="008E767E">
        <w:rPr>
          <w:rFonts w:cs="Times New Roman"/>
          <w:sz w:val="26"/>
          <w:szCs w:val="26"/>
        </w:rPr>
        <w:t>СМСП</w:t>
      </w:r>
      <w:r>
        <w:rPr>
          <w:rFonts w:cs="Times New Roman"/>
          <w:sz w:val="26"/>
          <w:szCs w:val="26"/>
        </w:rPr>
        <w:t xml:space="preserve"> до 5 ед. (ежегодно);</w:t>
      </w:r>
    </w:p>
    <w:p w:rsidR="00CA2E96" w:rsidRDefault="00CA2E96" w:rsidP="00CA2E96">
      <w:pPr>
        <w:pStyle w:val="ConsPlusCel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количество обратившихся и получивших в информационно-консультационном це</w:t>
      </w:r>
      <w:r>
        <w:rPr>
          <w:rFonts w:cs="Times New Roman"/>
          <w:sz w:val="26"/>
          <w:szCs w:val="26"/>
        </w:rPr>
        <w:t>н</w:t>
      </w:r>
      <w:r>
        <w:rPr>
          <w:rFonts w:cs="Times New Roman"/>
          <w:sz w:val="26"/>
          <w:szCs w:val="26"/>
        </w:rPr>
        <w:t>тре информационно-консультационные услуги граждан и субъектов предприним</w:t>
      </w:r>
      <w:r>
        <w:rPr>
          <w:rFonts w:cs="Times New Roman"/>
          <w:sz w:val="26"/>
          <w:szCs w:val="26"/>
        </w:rPr>
        <w:t>а</w:t>
      </w:r>
      <w:r>
        <w:rPr>
          <w:rFonts w:cs="Times New Roman"/>
          <w:sz w:val="26"/>
          <w:szCs w:val="26"/>
        </w:rPr>
        <w:t>тельской деятельности до 5</w:t>
      </w:r>
      <w:r w:rsidR="008E767E">
        <w:rPr>
          <w:rFonts w:cs="Times New Roman"/>
          <w:sz w:val="26"/>
          <w:szCs w:val="26"/>
        </w:rPr>
        <w:t>5</w:t>
      </w:r>
      <w:r>
        <w:rPr>
          <w:rFonts w:cs="Times New Roman"/>
          <w:sz w:val="26"/>
          <w:szCs w:val="26"/>
        </w:rPr>
        <w:t>0 ед.;</w:t>
      </w:r>
    </w:p>
    <w:p w:rsidR="00CA2E96" w:rsidRDefault="00CA2E96" w:rsidP="00CA2E96">
      <w:pPr>
        <w:pStyle w:val="ConsPlusCel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-количество объектов имущества муниципального образования, свободного от прав третьих лиц, находящегося в перечне имущества, предназначенного для предоставл</w:t>
      </w:r>
      <w:r>
        <w:rPr>
          <w:rFonts w:cs="Times New Roman"/>
          <w:sz w:val="26"/>
          <w:szCs w:val="26"/>
        </w:rPr>
        <w:t>е</w:t>
      </w:r>
      <w:r>
        <w:rPr>
          <w:rFonts w:cs="Times New Roman"/>
          <w:sz w:val="26"/>
          <w:szCs w:val="26"/>
        </w:rPr>
        <w:t>ния его во владение или пользование СМСП до 15 ед.;</w:t>
      </w:r>
    </w:p>
    <w:p w:rsidR="00CA2E96" w:rsidRDefault="00CA2E96" w:rsidP="00CA2E96">
      <w:pPr>
        <w:pStyle w:val="ConsPlusCel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количество СМСП разместивших НТО, в местах определенных схемой, на льготных условиях до 5 ед.;</w:t>
      </w:r>
    </w:p>
    <w:p w:rsidR="00ED0060" w:rsidRDefault="00CA2E96" w:rsidP="00CA2E96">
      <w:pPr>
        <w:pStyle w:val="ConsPlusCel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количество СМСП получивших поддержку до 5 ед.</w:t>
      </w:r>
    </w:p>
    <w:p w:rsidR="00CA2E96" w:rsidRPr="00CA2E96" w:rsidRDefault="00CA2E96" w:rsidP="00CA2E96">
      <w:pPr>
        <w:pStyle w:val="ConsPlusCell"/>
        <w:rPr>
          <w:rFonts w:cs="Times New Roman"/>
          <w:sz w:val="26"/>
          <w:szCs w:val="26"/>
        </w:rPr>
      </w:pPr>
    </w:p>
    <w:p w:rsidR="0037052F" w:rsidRDefault="00167F61" w:rsidP="00CA2E96">
      <w:pPr>
        <w:spacing w:after="0" w:line="240" w:lineRule="auto"/>
        <w:ind w:left="360"/>
        <w:jc w:val="center"/>
        <w:outlineLvl w:val="2"/>
        <w:rPr>
          <w:b/>
          <w:sz w:val="26"/>
          <w:szCs w:val="26"/>
        </w:rPr>
      </w:pPr>
      <w:r w:rsidRPr="00167F61">
        <w:rPr>
          <w:b/>
          <w:sz w:val="26"/>
          <w:szCs w:val="26"/>
        </w:rPr>
        <w:t xml:space="preserve">3. </w:t>
      </w:r>
      <w:r w:rsidR="0037052F" w:rsidRPr="00167F61">
        <w:rPr>
          <w:b/>
          <w:sz w:val="26"/>
          <w:szCs w:val="26"/>
        </w:rPr>
        <w:t xml:space="preserve">Обобщенная характеристика </w:t>
      </w:r>
      <w:r w:rsidRPr="00167F61">
        <w:rPr>
          <w:b/>
          <w:sz w:val="26"/>
          <w:szCs w:val="26"/>
        </w:rPr>
        <w:t xml:space="preserve"> мероприятий </w:t>
      </w:r>
      <w:r w:rsidR="0037052F" w:rsidRPr="00167F61">
        <w:rPr>
          <w:b/>
          <w:sz w:val="26"/>
          <w:szCs w:val="26"/>
        </w:rPr>
        <w:t xml:space="preserve"> </w:t>
      </w:r>
      <w:r w:rsidR="00900921" w:rsidRPr="00167F61">
        <w:rPr>
          <w:b/>
          <w:sz w:val="26"/>
          <w:szCs w:val="26"/>
        </w:rPr>
        <w:t>муниципальной п</w:t>
      </w:r>
      <w:r w:rsidR="0037052F" w:rsidRPr="00167F61">
        <w:rPr>
          <w:b/>
          <w:sz w:val="26"/>
          <w:szCs w:val="26"/>
        </w:rPr>
        <w:t xml:space="preserve">рограммы </w:t>
      </w:r>
    </w:p>
    <w:p w:rsidR="00CA2E96" w:rsidRPr="00CA2E96" w:rsidRDefault="00CA2E96" w:rsidP="00CA2E96">
      <w:pPr>
        <w:spacing w:after="0" w:line="240" w:lineRule="auto"/>
        <w:ind w:left="360"/>
        <w:jc w:val="center"/>
        <w:outlineLvl w:val="2"/>
        <w:rPr>
          <w:b/>
          <w:sz w:val="26"/>
          <w:szCs w:val="26"/>
        </w:rPr>
      </w:pPr>
    </w:p>
    <w:p w:rsidR="0037052F" w:rsidRPr="00E05BA9" w:rsidRDefault="0037052F" w:rsidP="00911384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</w:rPr>
      </w:pPr>
      <w:r w:rsidRPr="00E05BA9">
        <w:rPr>
          <w:rFonts w:eastAsia="Times New Roman"/>
          <w:sz w:val="26"/>
          <w:szCs w:val="26"/>
        </w:rPr>
        <w:t>В соответствии с целевой направленностью муниципальной программы выд</w:t>
      </w:r>
      <w:r w:rsidRPr="00E05BA9">
        <w:rPr>
          <w:rFonts w:eastAsia="Times New Roman"/>
          <w:sz w:val="26"/>
          <w:szCs w:val="26"/>
        </w:rPr>
        <w:t>е</w:t>
      </w:r>
      <w:r w:rsidRPr="00E05BA9">
        <w:rPr>
          <w:rFonts w:eastAsia="Times New Roman"/>
          <w:sz w:val="26"/>
          <w:szCs w:val="26"/>
        </w:rPr>
        <w:t>лены следующие отдельные мероприятия:</w:t>
      </w:r>
    </w:p>
    <w:p w:rsidR="0037052F" w:rsidRPr="00E05BA9" w:rsidRDefault="0037052F" w:rsidP="0091138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E05BA9">
        <w:rPr>
          <w:rFonts w:eastAsia="Times New Roman"/>
          <w:sz w:val="26"/>
          <w:szCs w:val="26"/>
        </w:rPr>
        <w:t>Финансовая поддержка субъектов малого и среднего предпринимател</w:t>
      </w:r>
      <w:r w:rsidRPr="00E05BA9">
        <w:rPr>
          <w:rFonts w:eastAsia="Times New Roman"/>
          <w:sz w:val="26"/>
          <w:szCs w:val="26"/>
        </w:rPr>
        <w:t>ь</w:t>
      </w:r>
      <w:r w:rsidRPr="00E05BA9">
        <w:rPr>
          <w:rFonts w:eastAsia="Times New Roman"/>
          <w:sz w:val="26"/>
          <w:szCs w:val="26"/>
        </w:rPr>
        <w:t>ства и организаций, образующих инфраструктуру поддержки субъектов малого и среднего предпринимательства.</w:t>
      </w:r>
    </w:p>
    <w:p w:rsidR="0037052F" w:rsidRPr="00E05BA9" w:rsidRDefault="0037052F" w:rsidP="00911384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</w:rPr>
      </w:pPr>
      <w:r w:rsidRPr="00E05BA9">
        <w:rPr>
          <w:rFonts w:eastAsia="Times New Roman"/>
          <w:sz w:val="26"/>
          <w:szCs w:val="26"/>
        </w:rPr>
        <w:t xml:space="preserve">Мероприятие реализуется посредством  предоставления </w:t>
      </w:r>
      <w:r w:rsidR="00845514">
        <w:rPr>
          <w:rFonts w:eastAsia="Times New Roman"/>
          <w:sz w:val="26"/>
          <w:szCs w:val="26"/>
        </w:rPr>
        <w:t>грантов на открытие собственного бизнеса, а также распространения информации о существующей сист</w:t>
      </w:r>
      <w:r w:rsidR="00845514">
        <w:rPr>
          <w:rFonts w:eastAsia="Times New Roman"/>
          <w:sz w:val="26"/>
          <w:szCs w:val="26"/>
        </w:rPr>
        <w:t>е</w:t>
      </w:r>
      <w:r w:rsidR="00845514">
        <w:rPr>
          <w:rFonts w:eastAsia="Times New Roman"/>
          <w:sz w:val="26"/>
          <w:szCs w:val="26"/>
        </w:rPr>
        <w:t>ме государственной поддержки СМСП.</w:t>
      </w:r>
    </w:p>
    <w:p w:rsidR="0037052F" w:rsidRPr="00E05BA9" w:rsidRDefault="0037052F" w:rsidP="00911384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eastAsia="Times New Roman"/>
          <w:sz w:val="26"/>
          <w:szCs w:val="26"/>
        </w:rPr>
      </w:pPr>
      <w:r w:rsidRPr="00E05BA9">
        <w:rPr>
          <w:rFonts w:eastAsia="Times New Roman"/>
          <w:sz w:val="26"/>
          <w:szCs w:val="26"/>
        </w:rPr>
        <w:t>Имущественная поддержка субъектов малого и среднего предприним</w:t>
      </w:r>
      <w:r w:rsidRPr="00E05BA9">
        <w:rPr>
          <w:rFonts w:eastAsia="Times New Roman"/>
          <w:sz w:val="26"/>
          <w:szCs w:val="26"/>
        </w:rPr>
        <w:t>а</w:t>
      </w:r>
      <w:r w:rsidRPr="00E05BA9">
        <w:rPr>
          <w:rFonts w:eastAsia="Times New Roman"/>
          <w:sz w:val="26"/>
          <w:szCs w:val="26"/>
        </w:rPr>
        <w:t>тельства</w:t>
      </w:r>
      <w:r w:rsidRPr="00E05BA9">
        <w:rPr>
          <w:sz w:val="26"/>
          <w:szCs w:val="26"/>
        </w:rPr>
        <w:t xml:space="preserve"> </w:t>
      </w:r>
      <w:r w:rsidRPr="00E05BA9">
        <w:rPr>
          <w:rFonts w:eastAsia="Times New Roman"/>
          <w:sz w:val="26"/>
          <w:szCs w:val="26"/>
        </w:rPr>
        <w:t>и организаций, образующих инфраструктуру поддержки субъектов малого и среднего предпринимательства.</w:t>
      </w:r>
    </w:p>
    <w:p w:rsidR="0037052F" w:rsidRDefault="0037052F" w:rsidP="00911384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</w:rPr>
      </w:pPr>
      <w:r w:rsidRPr="00E05BA9">
        <w:rPr>
          <w:rFonts w:eastAsia="Times New Roman"/>
          <w:sz w:val="26"/>
          <w:szCs w:val="26"/>
        </w:rPr>
        <w:t>Оказание имущественной поддержки субъектам малого и среднего предприн</w:t>
      </w:r>
      <w:r w:rsidRPr="00E05BA9">
        <w:rPr>
          <w:rFonts w:eastAsia="Times New Roman"/>
          <w:sz w:val="26"/>
          <w:szCs w:val="26"/>
        </w:rPr>
        <w:t>и</w:t>
      </w:r>
      <w:r w:rsidRPr="00E05BA9">
        <w:rPr>
          <w:rFonts w:eastAsia="Times New Roman"/>
          <w:sz w:val="26"/>
          <w:szCs w:val="26"/>
        </w:rPr>
        <w:t>мательства и организациям, образующим инфраструктуру поддержки субъектов м</w:t>
      </w:r>
      <w:r w:rsidRPr="00E05BA9">
        <w:rPr>
          <w:rFonts w:eastAsia="Times New Roman"/>
          <w:sz w:val="26"/>
          <w:szCs w:val="26"/>
        </w:rPr>
        <w:t>а</w:t>
      </w:r>
      <w:r w:rsidRPr="00E05BA9">
        <w:rPr>
          <w:rFonts w:eastAsia="Times New Roman"/>
          <w:sz w:val="26"/>
          <w:szCs w:val="26"/>
        </w:rPr>
        <w:t>лого и среднего предпринимательства</w:t>
      </w:r>
      <w:r w:rsidR="00797264" w:rsidRPr="00E05BA9">
        <w:rPr>
          <w:rFonts w:eastAsia="Times New Roman"/>
          <w:sz w:val="26"/>
          <w:szCs w:val="26"/>
        </w:rPr>
        <w:t xml:space="preserve">, в </w:t>
      </w:r>
      <w:r w:rsidR="00911384">
        <w:rPr>
          <w:rFonts w:eastAsia="Times New Roman"/>
          <w:sz w:val="26"/>
          <w:szCs w:val="26"/>
        </w:rPr>
        <w:t>районе</w:t>
      </w:r>
      <w:r w:rsidR="00797264" w:rsidRPr="00E05BA9">
        <w:rPr>
          <w:rFonts w:eastAsia="Times New Roman"/>
          <w:sz w:val="26"/>
          <w:szCs w:val="26"/>
        </w:rPr>
        <w:t xml:space="preserve"> </w:t>
      </w:r>
      <w:r w:rsidRPr="00E05BA9">
        <w:rPr>
          <w:rFonts w:eastAsia="Times New Roman"/>
          <w:sz w:val="26"/>
          <w:szCs w:val="26"/>
        </w:rPr>
        <w:t>осуществляется в виде передачи во владение и (или) в пользование муниципального имущества на возмездной основе или на льготных условиях</w:t>
      </w:r>
      <w:r w:rsidR="00481009" w:rsidRPr="00E05BA9">
        <w:rPr>
          <w:rFonts w:eastAsia="Times New Roman"/>
          <w:sz w:val="26"/>
          <w:szCs w:val="26"/>
        </w:rPr>
        <w:t>.</w:t>
      </w:r>
    </w:p>
    <w:p w:rsidR="00CA2E96" w:rsidRPr="00E05BA9" w:rsidRDefault="00CA2E96" w:rsidP="00911384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Предоставление производителям товаров (сельскохозяйственных и продовол</w:t>
      </w:r>
      <w:r>
        <w:rPr>
          <w:rFonts w:eastAsia="Times New Roman"/>
          <w:sz w:val="26"/>
          <w:szCs w:val="26"/>
        </w:rPr>
        <w:t>ь</w:t>
      </w:r>
      <w:r>
        <w:rPr>
          <w:rFonts w:eastAsia="Times New Roman"/>
          <w:sz w:val="26"/>
          <w:szCs w:val="26"/>
        </w:rPr>
        <w:t>ственны</w:t>
      </w:r>
      <w:r w:rsidR="00A33095">
        <w:rPr>
          <w:rFonts w:eastAsia="Times New Roman"/>
          <w:sz w:val="26"/>
          <w:szCs w:val="26"/>
        </w:rPr>
        <w:t xml:space="preserve">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МСП, предоставление мест для размещения нестационарных и мобильных торговых объектов осуществляется без проведения торгов (конкурсов, аукционов) на льготных условиях. </w:t>
      </w:r>
    </w:p>
    <w:p w:rsidR="00481009" w:rsidRPr="00E05BA9" w:rsidRDefault="00845514" w:rsidP="00911384">
      <w:pPr>
        <w:spacing w:after="0" w:line="240" w:lineRule="auto"/>
        <w:ind w:firstLine="720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="0037052F" w:rsidRPr="00E05BA9">
        <w:rPr>
          <w:rFonts w:eastAsia="Times New Roman"/>
          <w:sz w:val="26"/>
          <w:szCs w:val="26"/>
        </w:rPr>
        <w:t xml:space="preserve">. </w:t>
      </w:r>
      <w:r w:rsidR="00AF6704">
        <w:rPr>
          <w:rFonts w:eastAsia="Times New Roman"/>
          <w:sz w:val="26"/>
          <w:szCs w:val="26"/>
        </w:rPr>
        <w:t>Информационно – консультационная поддержка СМСП</w:t>
      </w:r>
      <w:r w:rsidR="0037052F" w:rsidRPr="00E05BA9">
        <w:rPr>
          <w:rFonts w:eastAsia="Times New Roman"/>
          <w:sz w:val="26"/>
          <w:szCs w:val="26"/>
        </w:rPr>
        <w:t>.</w:t>
      </w:r>
      <w:r w:rsidR="0037052F" w:rsidRPr="00E05BA9">
        <w:rPr>
          <w:rFonts w:eastAsia="Times New Roman"/>
          <w:color w:val="0000FF"/>
          <w:sz w:val="26"/>
          <w:szCs w:val="26"/>
        </w:rPr>
        <w:t xml:space="preserve"> </w:t>
      </w:r>
    </w:p>
    <w:p w:rsidR="0037052F" w:rsidRDefault="00AF6704" w:rsidP="00911384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Информационно – консультационная поддержка СМСП на территории района осуществляется посредством информирования и консультирования СМСП через функционирующий информационно – консультационный центр поддержки СМСП.</w:t>
      </w:r>
    </w:p>
    <w:p w:rsidR="00911384" w:rsidRDefault="00911384" w:rsidP="00E51ACB">
      <w:pPr>
        <w:spacing w:after="0" w:line="240" w:lineRule="auto"/>
        <w:jc w:val="center"/>
        <w:outlineLvl w:val="2"/>
        <w:rPr>
          <w:rFonts w:eastAsia="Times New Roman"/>
          <w:b/>
          <w:bCs/>
          <w:sz w:val="26"/>
          <w:szCs w:val="26"/>
        </w:rPr>
      </w:pPr>
    </w:p>
    <w:p w:rsidR="0037052F" w:rsidRPr="00A74BFE" w:rsidRDefault="00A74BFE" w:rsidP="00E51ACB">
      <w:pPr>
        <w:spacing w:after="0" w:line="240" w:lineRule="auto"/>
        <w:jc w:val="center"/>
        <w:outlineLvl w:val="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4. Общий объем финансовых ресурсов, необходимых для </w:t>
      </w:r>
      <w:r w:rsidR="0037052F" w:rsidRPr="00A74BFE">
        <w:rPr>
          <w:rFonts w:eastAsia="Times New Roman"/>
          <w:b/>
          <w:bCs/>
          <w:sz w:val="26"/>
          <w:szCs w:val="26"/>
        </w:rPr>
        <w:t xml:space="preserve"> реализации </w:t>
      </w:r>
      <w:r w:rsidR="00B6525B" w:rsidRPr="00A74BFE">
        <w:rPr>
          <w:rFonts w:eastAsia="Times New Roman"/>
          <w:b/>
          <w:bCs/>
          <w:sz w:val="26"/>
          <w:szCs w:val="26"/>
        </w:rPr>
        <w:t>муниц</w:t>
      </w:r>
      <w:r w:rsidR="00B6525B" w:rsidRPr="00A74BFE">
        <w:rPr>
          <w:rFonts w:eastAsia="Times New Roman"/>
          <w:b/>
          <w:bCs/>
          <w:sz w:val="26"/>
          <w:szCs w:val="26"/>
        </w:rPr>
        <w:t>и</w:t>
      </w:r>
      <w:r w:rsidR="00B6525B" w:rsidRPr="00A74BFE">
        <w:rPr>
          <w:rFonts w:eastAsia="Times New Roman"/>
          <w:b/>
          <w:bCs/>
          <w:sz w:val="26"/>
          <w:szCs w:val="26"/>
        </w:rPr>
        <w:t>пальной п</w:t>
      </w:r>
      <w:r w:rsidR="0037052F" w:rsidRPr="00A74BFE">
        <w:rPr>
          <w:rFonts w:eastAsia="Times New Roman"/>
          <w:b/>
          <w:bCs/>
          <w:sz w:val="26"/>
          <w:szCs w:val="26"/>
        </w:rPr>
        <w:t>рограммы</w:t>
      </w:r>
    </w:p>
    <w:p w:rsidR="0037052F" w:rsidRPr="00E05BA9" w:rsidRDefault="0037052F" w:rsidP="00E51ACB">
      <w:pPr>
        <w:spacing w:after="0" w:line="360" w:lineRule="auto"/>
        <w:jc w:val="center"/>
        <w:outlineLvl w:val="2"/>
        <w:rPr>
          <w:rFonts w:eastAsia="Times New Roman"/>
          <w:bCs/>
          <w:sz w:val="26"/>
          <w:szCs w:val="26"/>
        </w:rPr>
      </w:pPr>
    </w:p>
    <w:p w:rsidR="0037052F" w:rsidRPr="00E05BA9" w:rsidRDefault="00141A6F" w:rsidP="00911384">
      <w:pPr>
        <w:spacing w:after="0" w:line="240" w:lineRule="auto"/>
        <w:ind w:firstLine="709"/>
        <w:jc w:val="both"/>
        <w:rPr>
          <w:sz w:val="26"/>
          <w:szCs w:val="26"/>
        </w:rPr>
      </w:pPr>
      <w:r w:rsidRPr="00E05BA9">
        <w:rPr>
          <w:sz w:val="26"/>
          <w:szCs w:val="26"/>
        </w:rPr>
        <w:t xml:space="preserve">Координация мероприятий </w:t>
      </w:r>
      <w:r w:rsidR="0037052F" w:rsidRPr="00E05BA9">
        <w:rPr>
          <w:sz w:val="26"/>
          <w:szCs w:val="26"/>
        </w:rPr>
        <w:t xml:space="preserve">по выполнению </w:t>
      </w:r>
      <w:r w:rsidR="00B6525B" w:rsidRPr="00E05BA9">
        <w:rPr>
          <w:sz w:val="26"/>
          <w:szCs w:val="26"/>
        </w:rPr>
        <w:t>муниципальной п</w:t>
      </w:r>
      <w:r w:rsidR="0037052F" w:rsidRPr="00E05BA9">
        <w:rPr>
          <w:sz w:val="26"/>
          <w:szCs w:val="26"/>
        </w:rPr>
        <w:t>рограммы осущ</w:t>
      </w:r>
      <w:r w:rsidR="0037052F" w:rsidRPr="00E05BA9">
        <w:rPr>
          <w:sz w:val="26"/>
          <w:szCs w:val="26"/>
        </w:rPr>
        <w:t>е</w:t>
      </w:r>
      <w:r w:rsidR="0037052F" w:rsidRPr="00E05BA9">
        <w:rPr>
          <w:sz w:val="26"/>
          <w:szCs w:val="26"/>
        </w:rPr>
        <w:t xml:space="preserve">ствляется </w:t>
      </w:r>
      <w:r w:rsidR="00CD5E59">
        <w:rPr>
          <w:sz w:val="26"/>
          <w:szCs w:val="26"/>
        </w:rPr>
        <w:t>А</w:t>
      </w:r>
      <w:r w:rsidR="0037052F" w:rsidRPr="00E05BA9">
        <w:rPr>
          <w:sz w:val="26"/>
          <w:szCs w:val="26"/>
        </w:rPr>
        <w:t xml:space="preserve">дминистрацией </w:t>
      </w:r>
      <w:r w:rsidR="00911384">
        <w:rPr>
          <w:sz w:val="26"/>
          <w:szCs w:val="26"/>
        </w:rPr>
        <w:t>района</w:t>
      </w:r>
      <w:r w:rsidR="0037052F" w:rsidRPr="00E05BA9">
        <w:rPr>
          <w:sz w:val="26"/>
          <w:szCs w:val="26"/>
        </w:rPr>
        <w:t xml:space="preserve"> в лице </w:t>
      </w:r>
      <w:r w:rsidR="00911384">
        <w:rPr>
          <w:sz w:val="26"/>
          <w:szCs w:val="26"/>
        </w:rPr>
        <w:t>заместителя главы Администрации района, начальника У</w:t>
      </w:r>
      <w:r w:rsidR="0037052F" w:rsidRPr="00E05BA9">
        <w:rPr>
          <w:sz w:val="26"/>
          <w:szCs w:val="26"/>
        </w:rPr>
        <w:t xml:space="preserve">правления </w:t>
      </w:r>
      <w:r w:rsidR="00911384">
        <w:rPr>
          <w:sz w:val="26"/>
          <w:szCs w:val="26"/>
        </w:rPr>
        <w:t>по экономическому развитию</w:t>
      </w:r>
      <w:r w:rsidR="00596D87">
        <w:rPr>
          <w:sz w:val="26"/>
          <w:szCs w:val="26"/>
        </w:rPr>
        <w:t>, имущественным и земельным отношениям</w:t>
      </w:r>
      <w:r w:rsidR="0037052F" w:rsidRPr="00E05BA9">
        <w:rPr>
          <w:sz w:val="26"/>
          <w:szCs w:val="26"/>
        </w:rPr>
        <w:t xml:space="preserve"> с участием </w:t>
      </w:r>
      <w:r w:rsidR="00596D87">
        <w:rPr>
          <w:sz w:val="26"/>
          <w:szCs w:val="26"/>
        </w:rPr>
        <w:t>информационно-консультационного ц</w:t>
      </w:r>
      <w:r w:rsidR="00996FA4" w:rsidRPr="00E05BA9">
        <w:rPr>
          <w:sz w:val="26"/>
          <w:szCs w:val="26"/>
        </w:rPr>
        <w:t xml:space="preserve">ентра </w:t>
      </w:r>
      <w:r w:rsidR="00596D87">
        <w:rPr>
          <w:sz w:val="26"/>
          <w:szCs w:val="26"/>
        </w:rPr>
        <w:t xml:space="preserve"> по поддержке </w:t>
      </w:r>
      <w:r w:rsidR="00996FA4" w:rsidRPr="00E05BA9">
        <w:rPr>
          <w:sz w:val="26"/>
          <w:szCs w:val="26"/>
        </w:rPr>
        <w:t xml:space="preserve"> предпринимательства.</w:t>
      </w:r>
    </w:p>
    <w:p w:rsidR="0037052F" w:rsidRPr="00E05BA9" w:rsidRDefault="00141A6F" w:rsidP="00911384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 w:rsidRPr="00E05BA9">
        <w:rPr>
          <w:rFonts w:eastAsia="Times New Roman"/>
          <w:sz w:val="26"/>
          <w:szCs w:val="26"/>
        </w:rPr>
        <w:t>Муниципальная п</w:t>
      </w:r>
      <w:r w:rsidR="0037052F" w:rsidRPr="00E05BA9">
        <w:rPr>
          <w:rFonts w:eastAsia="Times New Roman"/>
          <w:sz w:val="26"/>
          <w:szCs w:val="26"/>
        </w:rPr>
        <w:t>рограмма реализуется путем предоставления субъектам мал</w:t>
      </w:r>
      <w:r w:rsidR="0037052F" w:rsidRPr="00E05BA9">
        <w:rPr>
          <w:rFonts w:eastAsia="Times New Roman"/>
          <w:sz w:val="26"/>
          <w:szCs w:val="26"/>
        </w:rPr>
        <w:t>о</w:t>
      </w:r>
      <w:r w:rsidR="0037052F" w:rsidRPr="00E05BA9">
        <w:rPr>
          <w:rFonts w:eastAsia="Times New Roman"/>
          <w:sz w:val="26"/>
          <w:szCs w:val="26"/>
        </w:rPr>
        <w:t>го и среднего предпринимательства следующих видов подде</w:t>
      </w:r>
      <w:r w:rsidR="00D80416" w:rsidRPr="00E05BA9">
        <w:rPr>
          <w:rFonts w:eastAsia="Times New Roman"/>
          <w:sz w:val="26"/>
          <w:szCs w:val="26"/>
        </w:rPr>
        <w:t>ржки: финансовой, им</w:t>
      </w:r>
      <w:r w:rsidR="00D80416" w:rsidRPr="00E05BA9">
        <w:rPr>
          <w:rFonts w:eastAsia="Times New Roman"/>
          <w:sz w:val="26"/>
          <w:szCs w:val="26"/>
        </w:rPr>
        <w:t>у</w:t>
      </w:r>
      <w:r w:rsidR="00D80416" w:rsidRPr="00E05BA9">
        <w:rPr>
          <w:rFonts w:eastAsia="Times New Roman"/>
          <w:sz w:val="26"/>
          <w:szCs w:val="26"/>
        </w:rPr>
        <w:t>щественной</w:t>
      </w:r>
      <w:r w:rsidR="00596D87">
        <w:rPr>
          <w:rFonts w:eastAsia="Times New Roman"/>
          <w:sz w:val="26"/>
          <w:szCs w:val="26"/>
        </w:rPr>
        <w:t>, информационно-консуль</w:t>
      </w:r>
      <w:r w:rsidR="00B70F58">
        <w:rPr>
          <w:rFonts w:eastAsia="Times New Roman"/>
          <w:sz w:val="26"/>
          <w:szCs w:val="26"/>
        </w:rPr>
        <w:t>тационной.</w:t>
      </w:r>
      <w:r w:rsidR="00596D87">
        <w:rPr>
          <w:rFonts w:eastAsia="Times New Roman"/>
          <w:sz w:val="26"/>
          <w:szCs w:val="26"/>
        </w:rPr>
        <w:t xml:space="preserve"> </w:t>
      </w:r>
    </w:p>
    <w:p w:rsidR="00B70F58" w:rsidRDefault="00F56C17" w:rsidP="00911384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 w:rsidRPr="00E05BA9">
        <w:rPr>
          <w:rFonts w:eastAsia="Times New Roman"/>
          <w:sz w:val="26"/>
          <w:szCs w:val="26"/>
        </w:rPr>
        <w:t xml:space="preserve">Финансовая поддержка из </w:t>
      </w:r>
      <w:r w:rsidR="0037052F" w:rsidRPr="00E05BA9">
        <w:rPr>
          <w:rFonts w:eastAsia="Times New Roman"/>
          <w:sz w:val="26"/>
          <w:szCs w:val="26"/>
        </w:rPr>
        <w:t>бюджета</w:t>
      </w:r>
      <w:r w:rsidRPr="00E05BA9">
        <w:rPr>
          <w:rFonts w:eastAsia="Times New Roman"/>
          <w:sz w:val="26"/>
          <w:szCs w:val="26"/>
        </w:rPr>
        <w:t xml:space="preserve"> </w:t>
      </w:r>
      <w:r w:rsidR="00B70F58">
        <w:rPr>
          <w:rFonts w:eastAsia="Times New Roman"/>
          <w:sz w:val="26"/>
          <w:szCs w:val="26"/>
        </w:rPr>
        <w:t>района</w:t>
      </w:r>
      <w:r w:rsidR="00DF6F01" w:rsidRPr="00E05BA9">
        <w:rPr>
          <w:rFonts w:eastAsia="Times New Roman"/>
          <w:sz w:val="26"/>
          <w:szCs w:val="26"/>
        </w:rPr>
        <w:t>, предусмотренная муниципальной п</w:t>
      </w:r>
      <w:r w:rsidR="0037052F" w:rsidRPr="00E05BA9">
        <w:rPr>
          <w:rFonts w:eastAsia="Times New Roman"/>
          <w:sz w:val="26"/>
          <w:szCs w:val="26"/>
        </w:rPr>
        <w:t xml:space="preserve">рограммой, оказывается субъектам малого и среднего предпринимательства </w:t>
      </w:r>
      <w:r w:rsidR="00B70F58">
        <w:rPr>
          <w:rFonts w:eastAsia="Times New Roman"/>
          <w:sz w:val="26"/>
          <w:szCs w:val="26"/>
        </w:rPr>
        <w:t>района</w:t>
      </w:r>
      <w:r w:rsidR="0037052F" w:rsidRPr="00E05BA9">
        <w:rPr>
          <w:rFonts w:eastAsia="Times New Roman"/>
          <w:sz w:val="26"/>
          <w:szCs w:val="26"/>
        </w:rPr>
        <w:t>, производящим и (или) реал</w:t>
      </w:r>
      <w:r w:rsidR="00B70F58">
        <w:rPr>
          <w:rFonts w:eastAsia="Times New Roman"/>
          <w:sz w:val="26"/>
          <w:szCs w:val="26"/>
        </w:rPr>
        <w:t xml:space="preserve">изующим товары (работы, услуги), </w:t>
      </w:r>
      <w:r w:rsidR="0037052F" w:rsidRPr="00E05BA9">
        <w:rPr>
          <w:rFonts w:eastAsia="Times New Roman"/>
          <w:sz w:val="26"/>
          <w:szCs w:val="26"/>
        </w:rPr>
        <w:t xml:space="preserve"> </w:t>
      </w:r>
      <w:r w:rsidR="00B70F58" w:rsidRPr="00E05BA9">
        <w:rPr>
          <w:rFonts w:eastAsia="Times New Roman"/>
          <w:sz w:val="26"/>
          <w:szCs w:val="26"/>
        </w:rPr>
        <w:t>оказывается в соо</w:t>
      </w:r>
      <w:r w:rsidR="00B70F58" w:rsidRPr="00E05BA9">
        <w:rPr>
          <w:rFonts w:eastAsia="Times New Roman"/>
          <w:sz w:val="26"/>
          <w:szCs w:val="26"/>
        </w:rPr>
        <w:t>т</w:t>
      </w:r>
      <w:r w:rsidR="00B70F58" w:rsidRPr="00E05BA9">
        <w:rPr>
          <w:rFonts w:eastAsia="Times New Roman"/>
          <w:sz w:val="26"/>
          <w:szCs w:val="26"/>
        </w:rPr>
        <w:t xml:space="preserve">ветствии с </w:t>
      </w:r>
      <w:r w:rsidR="00B70F58" w:rsidRPr="00A33095">
        <w:rPr>
          <w:rFonts w:eastAsia="Times New Roman"/>
          <w:color w:val="000000"/>
          <w:sz w:val="26"/>
          <w:szCs w:val="26"/>
        </w:rPr>
        <w:t xml:space="preserve">Порядком </w:t>
      </w:r>
      <w:r w:rsidR="00A33095" w:rsidRPr="00A33095">
        <w:rPr>
          <w:rFonts w:eastAsia="Times New Roman"/>
          <w:color w:val="000000"/>
          <w:sz w:val="26"/>
          <w:szCs w:val="26"/>
        </w:rPr>
        <w:t>предоставления целевых грантов</w:t>
      </w:r>
      <w:r w:rsidR="00B70F58" w:rsidRPr="00E05BA9">
        <w:rPr>
          <w:rFonts w:eastAsia="Times New Roman"/>
          <w:sz w:val="26"/>
          <w:szCs w:val="26"/>
        </w:rPr>
        <w:t xml:space="preserve"> субъектам малого и среднего предпринимательства</w:t>
      </w:r>
      <w:r w:rsidR="00B70F58">
        <w:rPr>
          <w:rFonts w:eastAsia="Times New Roman"/>
          <w:sz w:val="26"/>
          <w:szCs w:val="26"/>
        </w:rPr>
        <w:t xml:space="preserve">. </w:t>
      </w:r>
      <w:r w:rsidR="00B70F58" w:rsidRPr="00E05BA9">
        <w:rPr>
          <w:rFonts w:eastAsia="Times New Roman"/>
          <w:sz w:val="26"/>
          <w:szCs w:val="26"/>
        </w:rPr>
        <w:t xml:space="preserve"> </w:t>
      </w:r>
    </w:p>
    <w:p w:rsidR="0037052F" w:rsidRDefault="0037052F" w:rsidP="00CD5E59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 w:rsidRPr="00E05BA9">
        <w:rPr>
          <w:rFonts w:eastAsia="Times New Roman"/>
          <w:sz w:val="26"/>
          <w:szCs w:val="26"/>
        </w:rPr>
        <w:t>Имущественная поддержка субъектам малого и среднего предпринимательства и организациям, образующим инфраструктуру поддержки субъектов малого</w:t>
      </w:r>
      <w:r w:rsidR="00B70F58">
        <w:rPr>
          <w:rFonts w:eastAsia="Times New Roman"/>
          <w:sz w:val="26"/>
          <w:szCs w:val="26"/>
        </w:rPr>
        <w:t xml:space="preserve"> и средн</w:t>
      </w:r>
      <w:r w:rsidR="00B70F58">
        <w:rPr>
          <w:rFonts w:eastAsia="Times New Roman"/>
          <w:sz w:val="26"/>
          <w:szCs w:val="26"/>
        </w:rPr>
        <w:t>е</w:t>
      </w:r>
      <w:r w:rsidR="00B70F58">
        <w:rPr>
          <w:rFonts w:eastAsia="Times New Roman"/>
          <w:sz w:val="26"/>
          <w:szCs w:val="26"/>
        </w:rPr>
        <w:t>го предпринимательства оказывается всем субъектам малого и среднего предприн</w:t>
      </w:r>
      <w:r w:rsidR="00B70F58">
        <w:rPr>
          <w:rFonts w:eastAsia="Times New Roman"/>
          <w:sz w:val="26"/>
          <w:szCs w:val="26"/>
        </w:rPr>
        <w:t>и</w:t>
      </w:r>
      <w:r w:rsidR="00B70F58">
        <w:rPr>
          <w:rFonts w:eastAsia="Times New Roman"/>
          <w:sz w:val="26"/>
          <w:szCs w:val="26"/>
        </w:rPr>
        <w:t>мательства.</w:t>
      </w:r>
    </w:p>
    <w:p w:rsidR="00CD5E59" w:rsidRPr="00CD5E59" w:rsidRDefault="00A74BFE" w:rsidP="00CD5E59">
      <w:pPr>
        <w:spacing w:after="0" w:line="240" w:lineRule="auto"/>
        <w:jc w:val="both"/>
        <w:rPr>
          <w:sz w:val="26"/>
          <w:szCs w:val="26"/>
        </w:rPr>
      </w:pPr>
      <w:r w:rsidRPr="00E05BA9">
        <w:rPr>
          <w:sz w:val="26"/>
          <w:szCs w:val="26"/>
        </w:rPr>
        <w:t>Мероприятия муниципальной программы реализуются за счет средс</w:t>
      </w:r>
      <w:r w:rsidR="00B70F58">
        <w:rPr>
          <w:sz w:val="26"/>
          <w:szCs w:val="26"/>
        </w:rPr>
        <w:t>тв бюджетов</w:t>
      </w:r>
      <w:r w:rsidRPr="00E05BA9">
        <w:rPr>
          <w:sz w:val="26"/>
          <w:szCs w:val="26"/>
        </w:rPr>
        <w:t xml:space="preserve"> </w:t>
      </w:r>
      <w:r w:rsidR="00B70F58">
        <w:rPr>
          <w:sz w:val="26"/>
          <w:szCs w:val="26"/>
        </w:rPr>
        <w:t xml:space="preserve">в соответствии </w:t>
      </w:r>
      <w:r w:rsidR="00B70F58" w:rsidRPr="00812586">
        <w:rPr>
          <w:color w:val="000000"/>
          <w:sz w:val="26"/>
          <w:szCs w:val="26"/>
        </w:rPr>
        <w:t xml:space="preserve">с </w:t>
      </w:r>
      <w:r w:rsidR="00CD5E59" w:rsidRPr="00812586">
        <w:rPr>
          <w:color w:val="000000"/>
          <w:sz w:val="26"/>
          <w:szCs w:val="26"/>
        </w:rPr>
        <w:t>Приложением 3</w:t>
      </w:r>
      <w:r w:rsidRPr="00812586">
        <w:rPr>
          <w:color w:val="000000"/>
          <w:sz w:val="26"/>
          <w:szCs w:val="26"/>
        </w:rPr>
        <w:t xml:space="preserve"> к муниципальной</w:t>
      </w:r>
      <w:r w:rsidRPr="00E05BA9">
        <w:rPr>
          <w:sz w:val="26"/>
          <w:szCs w:val="26"/>
        </w:rPr>
        <w:t xml:space="preserve"> программе</w:t>
      </w:r>
      <w:r w:rsidR="00CD5E59">
        <w:rPr>
          <w:sz w:val="26"/>
          <w:szCs w:val="26"/>
        </w:rPr>
        <w:t>.</w:t>
      </w:r>
      <w:r w:rsidRPr="00E05BA9">
        <w:rPr>
          <w:color w:val="0000FF"/>
          <w:sz w:val="26"/>
          <w:szCs w:val="26"/>
        </w:rPr>
        <w:t xml:space="preserve"> </w:t>
      </w:r>
      <w:r w:rsidR="00CD5E59">
        <w:rPr>
          <w:sz w:val="26"/>
          <w:szCs w:val="26"/>
        </w:rPr>
        <w:t>Ф</w:t>
      </w:r>
      <w:r w:rsidR="00CD5E59" w:rsidRPr="00CD5E59">
        <w:rPr>
          <w:sz w:val="26"/>
          <w:szCs w:val="26"/>
        </w:rPr>
        <w:t>инансирование мер</w:t>
      </w:r>
      <w:r w:rsidR="00CD5E59" w:rsidRPr="00CD5E59">
        <w:rPr>
          <w:sz w:val="26"/>
          <w:szCs w:val="26"/>
        </w:rPr>
        <w:t>о</w:t>
      </w:r>
      <w:r w:rsidR="00CD5E59" w:rsidRPr="00CD5E59">
        <w:rPr>
          <w:sz w:val="26"/>
          <w:szCs w:val="26"/>
        </w:rPr>
        <w:t>приятий муниципальной программы на 2021-2025 годы запланирова</w:t>
      </w:r>
      <w:r w:rsidR="00CD5E59">
        <w:rPr>
          <w:sz w:val="26"/>
          <w:szCs w:val="26"/>
        </w:rPr>
        <w:t>но за счёт средств местного бюд</w:t>
      </w:r>
      <w:r w:rsidR="00CD5E59" w:rsidRPr="00CD5E59">
        <w:rPr>
          <w:sz w:val="26"/>
          <w:szCs w:val="26"/>
        </w:rPr>
        <w:t>жета</w:t>
      </w:r>
      <w:r w:rsidR="00CD5E59">
        <w:rPr>
          <w:sz w:val="26"/>
          <w:szCs w:val="26"/>
        </w:rPr>
        <w:t>.</w:t>
      </w:r>
    </w:p>
    <w:p w:rsidR="00CD5E59" w:rsidRPr="00CD5E59" w:rsidRDefault="00CD5E59" w:rsidP="00CD5E59">
      <w:pPr>
        <w:spacing w:after="0" w:line="240" w:lineRule="auto"/>
        <w:jc w:val="both"/>
        <w:rPr>
          <w:sz w:val="26"/>
          <w:szCs w:val="26"/>
        </w:rPr>
      </w:pPr>
      <w:r w:rsidRPr="00CD5E59">
        <w:rPr>
          <w:sz w:val="26"/>
          <w:szCs w:val="26"/>
        </w:rPr>
        <w:t xml:space="preserve">Общий объём финансирования мероприятий </w:t>
      </w:r>
      <w:r>
        <w:rPr>
          <w:sz w:val="26"/>
          <w:szCs w:val="26"/>
        </w:rPr>
        <w:t xml:space="preserve">муниципальной программы на 2021 - </w:t>
      </w:r>
      <w:r w:rsidRPr="00CD5E59">
        <w:rPr>
          <w:sz w:val="26"/>
          <w:szCs w:val="26"/>
        </w:rPr>
        <w:t xml:space="preserve">2025 годы составит </w:t>
      </w:r>
      <w:r w:rsidR="00812586">
        <w:rPr>
          <w:sz w:val="26"/>
          <w:szCs w:val="26"/>
        </w:rPr>
        <w:t>1000</w:t>
      </w:r>
      <w:r w:rsidRPr="00CD5E59">
        <w:rPr>
          <w:sz w:val="26"/>
          <w:szCs w:val="26"/>
        </w:rPr>
        <w:t>,0 тыс. руб., в том числе:</w:t>
      </w:r>
    </w:p>
    <w:p w:rsidR="00CD5E59" w:rsidRPr="00CD5E59" w:rsidRDefault="00CD5E59" w:rsidP="00CD5E59">
      <w:pPr>
        <w:spacing w:after="0" w:line="240" w:lineRule="auto"/>
        <w:jc w:val="both"/>
        <w:rPr>
          <w:sz w:val="26"/>
          <w:szCs w:val="26"/>
        </w:rPr>
      </w:pPr>
      <w:r w:rsidRPr="00CD5E59">
        <w:rPr>
          <w:sz w:val="26"/>
          <w:szCs w:val="26"/>
        </w:rPr>
        <w:t xml:space="preserve">2021 год – </w:t>
      </w:r>
      <w:r w:rsidR="00812586">
        <w:rPr>
          <w:sz w:val="26"/>
          <w:szCs w:val="26"/>
        </w:rPr>
        <w:t>200</w:t>
      </w:r>
      <w:r w:rsidRPr="00CD5E59">
        <w:rPr>
          <w:sz w:val="26"/>
          <w:szCs w:val="26"/>
        </w:rPr>
        <w:t>, 0  тыс. руб.;</w:t>
      </w:r>
    </w:p>
    <w:p w:rsidR="00CD5E59" w:rsidRPr="00CD5E59" w:rsidRDefault="00CD5E59" w:rsidP="00CD5E59">
      <w:pPr>
        <w:spacing w:after="0" w:line="240" w:lineRule="auto"/>
        <w:jc w:val="both"/>
        <w:rPr>
          <w:sz w:val="26"/>
          <w:szCs w:val="26"/>
        </w:rPr>
      </w:pPr>
      <w:r w:rsidRPr="00CD5E59">
        <w:rPr>
          <w:sz w:val="26"/>
          <w:szCs w:val="26"/>
        </w:rPr>
        <w:t xml:space="preserve">2022год –  </w:t>
      </w:r>
      <w:r w:rsidR="00812586">
        <w:rPr>
          <w:sz w:val="26"/>
          <w:szCs w:val="26"/>
        </w:rPr>
        <w:t>200</w:t>
      </w:r>
      <w:r w:rsidRPr="00CD5E59">
        <w:rPr>
          <w:sz w:val="26"/>
          <w:szCs w:val="26"/>
        </w:rPr>
        <w:t>, 0 тыс. руб.;</w:t>
      </w:r>
    </w:p>
    <w:p w:rsidR="00CD5E59" w:rsidRPr="00CD5E59" w:rsidRDefault="00CD5E59" w:rsidP="00CD5E59">
      <w:pPr>
        <w:spacing w:after="0" w:line="240" w:lineRule="auto"/>
        <w:jc w:val="both"/>
        <w:rPr>
          <w:sz w:val="26"/>
          <w:szCs w:val="26"/>
        </w:rPr>
      </w:pPr>
      <w:r w:rsidRPr="00CD5E59">
        <w:rPr>
          <w:sz w:val="26"/>
          <w:szCs w:val="26"/>
        </w:rPr>
        <w:t xml:space="preserve">2023 год – </w:t>
      </w:r>
      <w:r w:rsidR="00812586">
        <w:rPr>
          <w:sz w:val="26"/>
          <w:szCs w:val="26"/>
        </w:rPr>
        <w:t>200</w:t>
      </w:r>
      <w:r w:rsidRPr="00CD5E59">
        <w:rPr>
          <w:sz w:val="26"/>
          <w:szCs w:val="26"/>
        </w:rPr>
        <w:t>, 0  тыс. руб.;</w:t>
      </w:r>
    </w:p>
    <w:p w:rsidR="00CD5E59" w:rsidRPr="00CD5E59" w:rsidRDefault="00CD5E59" w:rsidP="00CD5E59">
      <w:pPr>
        <w:spacing w:after="0" w:line="240" w:lineRule="auto"/>
        <w:jc w:val="both"/>
        <w:rPr>
          <w:sz w:val="26"/>
          <w:szCs w:val="26"/>
        </w:rPr>
      </w:pPr>
      <w:r w:rsidRPr="00CD5E59">
        <w:rPr>
          <w:sz w:val="26"/>
          <w:szCs w:val="26"/>
        </w:rPr>
        <w:t xml:space="preserve">2024 год – </w:t>
      </w:r>
      <w:r w:rsidR="00812586">
        <w:rPr>
          <w:sz w:val="26"/>
          <w:szCs w:val="26"/>
        </w:rPr>
        <w:t>200</w:t>
      </w:r>
      <w:r w:rsidRPr="00CD5E59">
        <w:rPr>
          <w:sz w:val="26"/>
          <w:szCs w:val="26"/>
        </w:rPr>
        <w:t>, 0 тыс. руб.;</w:t>
      </w:r>
    </w:p>
    <w:p w:rsidR="00CD5E59" w:rsidRPr="00CD5E59" w:rsidRDefault="00CD5E59" w:rsidP="00CD5E59">
      <w:pPr>
        <w:spacing w:after="0" w:line="240" w:lineRule="auto"/>
        <w:jc w:val="both"/>
        <w:rPr>
          <w:sz w:val="26"/>
          <w:szCs w:val="26"/>
        </w:rPr>
      </w:pPr>
      <w:r w:rsidRPr="00CD5E59">
        <w:rPr>
          <w:sz w:val="26"/>
          <w:szCs w:val="26"/>
        </w:rPr>
        <w:t xml:space="preserve">2025 год – </w:t>
      </w:r>
      <w:r w:rsidR="00812586">
        <w:rPr>
          <w:sz w:val="26"/>
          <w:szCs w:val="26"/>
        </w:rPr>
        <w:t>200</w:t>
      </w:r>
      <w:r w:rsidRPr="00CD5E59">
        <w:rPr>
          <w:sz w:val="26"/>
          <w:szCs w:val="26"/>
        </w:rPr>
        <w:t>, 0 тыс. руб.,</w:t>
      </w:r>
    </w:p>
    <w:p w:rsidR="00CD5E59" w:rsidRPr="00CD5E59" w:rsidRDefault="00CD5E59" w:rsidP="00CD5E59">
      <w:pPr>
        <w:spacing w:after="0" w:line="240" w:lineRule="auto"/>
        <w:jc w:val="both"/>
        <w:rPr>
          <w:sz w:val="26"/>
          <w:szCs w:val="26"/>
        </w:rPr>
      </w:pPr>
      <w:r w:rsidRPr="00CD5E59">
        <w:rPr>
          <w:sz w:val="26"/>
          <w:szCs w:val="26"/>
        </w:rPr>
        <w:t>в том числе на расходы на обеспечение выполнения функций ИКЦ:</w:t>
      </w:r>
    </w:p>
    <w:p w:rsidR="00CD5E59" w:rsidRPr="00CD5E59" w:rsidRDefault="00CD5E59" w:rsidP="00CD5E59">
      <w:pPr>
        <w:spacing w:after="0" w:line="240" w:lineRule="auto"/>
        <w:jc w:val="both"/>
        <w:rPr>
          <w:sz w:val="26"/>
          <w:szCs w:val="26"/>
        </w:rPr>
      </w:pPr>
      <w:r w:rsidRPr="00CD5E59">
        <w:rPr>
          <w:sz w:val="26"/>
          <w:szCs w:val="26"/>
        </w:rPr>
        <w:t xml:space="preserve">2021год –  </w:t>
      </w:r>
      <w:r w:rsidR="00812586">
        <w:rPr>
          <w:sz w:val="26"/>
          <w:szCs w:val="26"/>
        </w:rPr>
        <w:t>4</w:t>
      </w:r>
      <w:r w:rsidRPr="00CD5E59">
        <w:rPr>
          <w:sz w:val="26"/>
          <w:szCs w:val="26"/>
        </w:rPr>
        <w:t>0, 0 тыс. руб.;</w:t>
      </w:r>
    </w:p>
    <w:p w:rsidR="00CD5E59" w:rsidRPr="00CD5E59" w:rsidRDefault="00CD5E59" w:rsidP="00CD5E59">
      <w:pPr>
        <w:spacing w:after="0" w:line="240" w:lineRule="auto"/>
        <w:rPr>
          <w:sz w:val="26"/>
          <w:szCs w:val="26"/>
        </w:rPr>
      </w:pPr>
      <w:r w:rsidRPr="00CD5E59">
        <w:rPr>
          <w:sz w:val="26"/>
          <w:szCs w:val="26"/>
        </w:rPr>
        <w:t xml:space="preserve">2022 год – </w:t>
      </w:r>
      <w:r w:rsidR="00812586">
        <w:rPr>
          <w:sz w:val="26"/>
          <w:szCs w:val="26"/>
        </w:rPr>
        <w:t>4</w:t>
      </w:r>
      <w:r w:rsidRPr="00CD5E59">
        <w:rPr>
          <w:sz w:val="26"/>
          <w:szCs w:val="26"/>
        </w:rPr>
        <w:t>0, 0 тыс. руб.;</w:t>
      </w:r>
    </w:p>
    <w:p w:rsidR="00CD5E59" w:rsidRPr="00CD5E59" w:rsidRDefault="00CD5E59" w:rsidP="00CD5E59">
      <w:pPr>
        <w:spacing w:after="0" w:line="240" w:lineRule="auto"/>
        <w:rPr>
          <w:sz w:val="26"/>
          <w:szCs w:val="26"/>
        </w:rPr>
      </w:pPr>
      <w:r w:rsidRPr="00CD5E59">
        <w:rPr>
          <w:sz w:val="26"/>
          <w:szCs w:val="26"/>
        </w:rPr>
        <w:t xml:space="preserve">2023 год – </w:t>
      </w:r>
      <w:r w:rsidR="00812586">
        <w:rPr>
          <w:sz w:val="26"/>
          <w:szCs w:val="26"/>
        </w:rPr>
        <w:t>4</w:t>
      </w:r>
      <w:r w:rsidRPr="00CD5E59">
        <w:rPr>
          <w:sz w:val="26"/>
          <w:szCs w:val="26"/>
        </w:rPr>
        <w:t>0, 0 тыс. руб.;</w:t>
      </w:r>
    </w:p>
    <w:p w:rsidR="00CD5E59" w:rsidRPr="00CD5E59" w:rsidRDefault="00CD5E59" w:rsidP="00CD5E59">
      <w:pPr>
        <w:spacing w:after="0" w:line="240" w:lineRule="auto"/>
        <w:rPr>
          <w:sz w:val="26"/>
          <w:szCs w:val="26"/>
        </w:rPr>
      </w:pPr>
      <w:r w:rsidRPr="00CD5E59">
        <w:rPr>
          <w:sz w:val="26"/>
          <w:szCs w:val="26"/>
        </w:rPr>
        <w:t xml:space="preserve">2024год –  </w:t>
      </w:r>
      <w:r w:rsidR="00812586">
        <w:rPr>
          <w:sz w:val="26"/>
          <w:szCs w:val="26"/>
        </w:rPr>
        <w:t>4</w:t>
      </w:r>
      <w:r w:rsidRPr="00CD5E59">
        <w:rPr>
          <w:sz w:val="26"/>
          <w:szCs w:val="26"/>
        </w:rPr>
        <w:t>0, 0 тыс. руб.;</w:t>
      </w:r>
    </w:p>
    <w:p w:rsidR="00CD5E59" w:rsidRPr="00CD5E59" w:rsidRDefault="00CD5E59" w:rsidP="00CD5E59">
      <w:pPr>
        <w:spacing w:after="0" w:line="240" w:lineRule="auto"/>
        <w:rPr>
          <w:sz w:val="26"/>
          <w:szCs w:val="26"/>
        </w:rPr>
      </w:pPr>
      <w:r w:rsidRPr="00CD5E59">
        <w:rPr>
          <w:sz w:val="26"/>
          <w:szCs w:val="26"/>
        </w:rPr>
        <w:t xml:space="preserve">2025 год – </w:t>
      </w:r>
      <w:r w:rsidR="00812586">
        <w:rPr>
          <w:sz w:val="26"/>
          <w:szCs w:val="26"/>
        </w:rPr>
        <w:t>4</w:t>
      </w:r>
      <w:r w:rsidRPr="00CD5E59">
        <w:rPr>
          <w:sz w:val="26"/>
          <w:szCs w:val="26"/>
        </w:rPr>
        <w:t>0, 0 тыс. руб.</w:t>
      </w:r>
    </w:p>
    <w:p w:rsidR="00CD5E59" w:rsidRPr="00CD5E59" w:rsidRDefault="00CD5E59" w:rsidP="00CD5E59">
      <w:pPr>
        <w:spacing w:after="0" w:line="240" w:lineRule="auto"/>
        <w:jc w:val="both"/>
        <w:rPr>
          <w:sz w:val="26"/>
          <w:szCs w:val="26"/>
        </w:rPr>
      </w:pPr>
      <w:r w:rsidRPr="00CD5E59">
        <w:rPr>
          <w:sz w:val="26"/>
          <w:szCs w:val="26"/>
        </w:rPr>
        <w:t>Возможно софинансировани</w:t>
      </w:r>
      <w:r>
        <w:rPr>
          <w:sz w:val="26"/>
          <w:szCs w:val="26"/>
        </w:rPr>
        <w:t>е с федерального и краевого бюд</w:t>
      </w:r>
      <w:r w:rsidRPr="00CD5E59">
        <w:rPr>
          <w:sz w:val="26"/>
          <w:szCs w:val="26"/>
        </w:rPr>
        <w:t>жетов.</w:t>
      </w:r>
    </w:p>
    <w:p w:rsidR="00CD5E59" w:rsidRDefault="00CD5E59" w:rsidP="00CD5E59">
      <w:pPr>
        <w:spacing w:after="0" w:line="240" w:lineRule="auto"/>
        <w:jc w:val="both"/>
        <w:rPr>
          <w:sz w:val="26"/>
          <w:szCs w:val="26"/>
        </w:rPr>
      </w:pPr>
      <w:r w:rsidRPr="00CD5E59">
        <w:rPr>
          <w:sz w:val="26"/>
          <w:szCs w:val="26"/>
        </w:rPr>
        <w:t>Объем финансирования подлежит ежегодному уточнению в соответствии с законами о федеральном и краевом бюджетах на очередной финансовый год и плановый пер</w:t>
      </w:r>
      <w:r w:rsidRPr="00CD5E59">
        <w:rPr>
          <w:sz w:val="26"/>
          <w:szCs w:val="26"/>
        </w:rPr>
        <w:t>и</w:t>
      </w:r>
      <w:r w:rsidRPr="00CD5E59">
        <w:rPr>
          <w:sz w:val="26"/>
          <w:szCs w:val="26"/>
        </w:rPr>
        <w:t>од, а также в соответствии с решением Р</w:t>
      </w:r>
      <w:r>
        <w:rPr>
          <w:sz w:val="26"/>
          <w:szCs w:val="26"/>
        </w:rPr>
        <w:t>СНД Бурлинского района о бюдже</w:t>
      </w:r>
      <w:r w:rsidRPr="00CD5E59">
        <w:rPr>
          <w:sz w:val="26"/>
          <w:szCs w:val="26"/>
        </w:rPr>
        <w:t>те мун</w:t>
      </w:r>
      <w:r w:rsidRPr="00CD5E59">
        <w:rPr>
          <w:sz w:val="26"/>
          <w:szCs w:val="26"/>
        </w:rPr>
        <w:t>и</w:t>
      </w:r>
      <w:r w:rsidRPr="00CD5E59">
        <w:rPr>
          <w:sz w:val="26"/>
          <w:szCs w:val="26"/>
        </w:rPr>
        <w:t xml:space="preserve">ципального образования на очередной финансовый год. </w:t>
      </w:r>
    </w:p>
    <w:p w:rsidR="00A74BFE" w:rsidRPr="00E05BA9" w:rsidRDefault="00A74BFE" w:rsidP="00CD5E59">
      <w:pPr>
        <w:spacing w:after="0" w:line="240" w:lineRule="auto"/>
        <w:jc w:val="both"/>
        <w:rPr>
          <w:sz w:val="26"/>
          <w:szCs w:val="26"/>
        </w:rPr>
      </w:pPr>
      <w:r w:rsidRPr="00E05BA9">
        <w:rPr>
          <w:sz w:val="26"/>
          <w:szCs w:val="26"/>
        </w:rPr>
        <w:t>Объём расходов на осуществление мероприятий муниципальной программы и на ра</w:t>
      </w:r>
      <w:r w:rsidRPr="00E05BA9">
        <w:rPr>
          <w:sz w:val="26"/>
          <w:szCs w:val="26"/>
        </w:rPr>
        <w:t>с</w:t>
      </w:r>
      <w:r w:rsidRPr="00E05BA9">
        <w:rPr>
          <w:sz w:val="26"/>
          <w:szCs w:val="26"/>
        </w:rPr>
        <w:t xml:space="preserve">ходы на обеспечение выполнения функций </w:t>
      </w:r>
      <w:r w:rsidR="00B70F58">
        <w:rPr>
          <w:sz w:val="26"/>
          <w:szCs w:val="26"/>
        </w:rPr>
        <w:t>ИКЦ</w:t>
      </w:r>
      <w:r w:rsidRPr="00E05BA9">
        <w:rPr>
          <w:sz w:val="26"/>
          <w:szCs w:val="26"/>
        </w:rPr>
        <w:t xml:space="preserve"> может ежегодно уточняться на осн</w:t>
      </w:r>
      <w:r w:rsidRPr="00E05BA9">
        <w:rPr>
          <w:sz w:val="26"/>
          <w:szCs w:val="26"/>
        </w:rPr>
        <w:t>о</w:t>
      </w:r>
      <w:r w:rsidRPr="00E05BA9">
        <w:rPr>
          <w:sz w:val="26"/>
          <w:szCs w:val="26"/>
        </w:rPr>
        <w:t>ве оценки эффективности  реализации муниципальной программы и исходя из утве</w:t>
      </w:r>
      <w:r w:rsidRPr="00E05BA9">
        <w:rPr>
          <w:sz w:val="26"/>
          <w:szCs w:val="26"/>
        </w:rPr>
        <w:t>р</w:t>
      </w:r>
      <w:r w:rsidRPr="00E05BA9">
        <w:rPr>
          <w:sz w:val="26"/>
          <w:szCs w:val="26"/>
        </w:rPr>
        <w:lastRenderedPageBreak/>
        <w:t>жденных бюджетных ассигнований и лимитов б</w:t>
      </w:r>
      <w:r w:rsidR="00B70F58">
        <w:rPr>
          <w:sz w:val="26"/>
          <w:szCs w:val="26"/>
        </w:rPr>
        <w:t xml:space="preserve">юджетных обязательств бюджета района </w:t>
      </w:r>
      <w:r w:rsidRPr="00E05BA9">
        <w:rPr>
          <w:sz w:val="26"/>
          <w:szCs w:val="26"/>
        </w:rPr>
        <w:t xml:space="preserve"> на очередной финансовый год.</w:t>
      </w:r>
    </w:p>
    <w:p w:rsidR="00A74BFE" w:rsidRPr="00E05BA9" w:rsidRDefault="00A74BFE" w:rsidP="00911384">
      <w:pPr>
        <w:spacing w:after="0" w:line="240" w:lineRule="auto"/>
        <w:ind w:firstLine="709"/>
        <w:jc w:val="both"/>
        <w:rPr>
          <w:sz w:val="26"/>
          <w:szCs w:val="26"/>
        </w:rPr>
      </w:pPr>
      <w:r w:rsidRPr="00E05BA9">
        <w:rPr>
          <w:sz w:val="26"/>
          <w:szCs w:val="26"/>
        </w:rPr>
        <w:t>Информация о ресурсном обеспечении муниципальной програм</w:t>
      </w:r>
      <w:r w:rsidR="00B70F58">
        <w:rPr>
          <w:sz w:val="26"/>
          <w:szCs w:val="26"/>
        </w:rPr>
        <w:t>мы представл</w:t>
      </w:r>
      <w:r w:rsidR="00B70F58">
        <w:rPr>
          <w:sz w:val="26"/>
          <w:szCs w:val="26"/>
        </w:rPr>
        <w:t>е</w:t>
      </w:r>
      <w:r w:rsidR="00B70F58">
        <w:rPr>
          <w:sz w:val="26"/>
          <w:szCs w:val="26"/>
        </w:rPr>
        <w:t xml:space="preserve">на в </w:t>
      </w:r>
      <w:r w:rsidR="00CD5E59">
        <w:rPr>
          <w:sz w:val="26"/>
          <w:szCs w:val="26"/>
        </w:rPr>
        <w:t>Приложении 2</w:t>
      </w:r>
      <w:r w:rsidRPr="00E05BA9">
        <w:rPr>
          <w:sz w:val="26"/>
          <w:szCs w:val="26"/>
        </w:rPr>
        <w:t xml:space="preserve"> к муниципальной программе.</w:t>
      </w:r>
    </w:p>
    <w:p w:rsidR="007614E4" w:rsidRDefault="007614E4" w:rsidP="0091138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67F61" w:rsidRDefault="00167F61" w:rsidP="00CD5E59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Анализ рисков реализации муниципальной программы</w:t>
      </w:r>
    </w:p>
    <w:p w:rsidR="00167F61" w:rsidRDefault="00A74BFE" w:rsidP="004D03A7">
      <w:pPr>
        <w:autoSpaceDE w:val="0"/>
        <w:spacing w:after="0" w:line="240" w:lineRule="auto"/>
        <w:ind w:firstLine="709"/>
        <w:jc w:val="both"/>
        <w:rPr>
          <w:sz w:val="26"/>
          <w:szCs w:val="26"/>
        </w:rPr>
      </w:pPr>
      <w:r w:rsidRPr="00E05BA9">
        <w:rPr>
          <w:sz w:val="26"/>
          <w:szCs w:val="26"/>
        </w:rPr>
        <w:t>Программно-целевой метод позволяет проводить планомерную работу по со</w:t>
      </w:r>
      <w:r w:rsidRPr="00E05BA9">
        <w:rPr>
          <w:sz w:val="26"/>
          <w:szCs w:val="26"/>
        </w:rPr>
        <w:t>з</w:t>
      </w:r>
      <w:r w:rsidRPr="00E05BA9">
        <w:rPr>
          <w:sz w:val="26"/>
          <w:szCs w:val="26"/>
        </w:rPr>
        <w:t xml:space="preserve">данию благоприятного предпринимательского климата в </w:t>
      </w:r>
      <w:r>
        <w:rPr>
          <w:sz w:val="26"/>
          <w:szCs w:val="26"/>
        </w:rPr>
        <w:t>районе</w:t>
      </w:r>
      <w:r w:rsidRPr="00E05BA9">
        <w:rPr>
          <w:sz w:val="26"/>
          <w:szCs w:val="26"/>
        </w:rPr>
        <w:t>. Вместе с тем сущ</w:t>
      </w:r>
      <w:r w:rsidRPr="00E05BA9">
        <w:rPr>
          <w:sz w:val="26"/>
          <w:szCs w:val="26"/>
        </w:rPr>
        <w:t>е</w:t>
      </w:r>
      <w:r w:rsidRPr="00E05BA9">
        <w:rPr>
          <w:sz w:val="26"/>
          <w:szCs w:val="26"/>
        </w:rPr>
        <w:t>ствуют риски при реализации муниципальной программы.</w:t>
      </w:r>
      <w:r w:rsidR="004D03A7">
        <w:rPr>
          <w:sz w:val="26"/>
          <w:szCs w:val="26"/>
        </w:rPr>
        <w:t xml:space="preserve"> </w:t>
      </w:r>
      <w:r w:rsidR="00167F61" w:rsidRPr="00167F61">
        <w:rPr>
          <w:sz w:val="26"/>
          <w:szCs w:val="26"/>
        </w:rPr>
        <w:t>Основные риски в ходе реализации муниципальной программы и комплекс мер по предотвращению негати</w:t>
      </w:r>
      <w:r w:rsidR="00167F61" w:rsidRPr="00167F61">
        <w:rPr>
          <w:sz w:val="26"/>
          <w:szCs w:val="26"/>
        </w:rPr>
        <w:t>в</w:t>
      </w:r>
      <w:r w:rsidR="00167F61" w:rsidRPr="00167F61">
        <w:rPr>
          <w:sz w:val="26"/>
          <w:szCs w:val="26"/>
        </w:rPr>
        <w:t>ных пос</w:t>
      </w:r>
      <w:r w:rsidR="00FA73CC">
        <w:rPr>
          <w:sz w:val="26"/>
          <w:szCs w:val="26"/>
        </w:rPr>
        <w:t>ледствий приведены в таблице</w:t>
      </w:r>
      <w:r w:rsidR="00167F61" w:rsidRPr="00167F61">
        <w:rPr>
          <w:sz w:val="26"/>
          <w:szCs w:val="26"/>
        </w:rPr>
        <w:t>.</w:t>
      </w:r>
    </w:p>
    <w:p w:rsidR="007614E4" w:rsidRPr="00167F61" w:rsidRDefault="007614E4" w:rsidP="004D03A7">
      <w:pPr>
        <w:autoSpaceDE w:val="0"/>
        <w:spacing w:after="0" w:line="240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167F61" w:rsidRPr="00167F61" w:rsidTr="00A749A3">
        <w:tc>
          <w:tcPr>
            <w:tcW w:w="4926" w:type="dxa"/>
            <w:shd w:val="clear" w:color="auto" w:fill="auto"/>
            <w:vAlign w:val="center"/>
          </w:tcPr>
          <w:p w:rsidR="00167F61" w:rsidRPr="00167F61" w:rsidRDefault="00167F61" w:rsidP="00FA73C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Основные риски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67F61" w:rsidRPr="00167F61" w:rsidRDefault="00167F61" w:rsidP="00FA73C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Комплекс мер по предотвращению нег</w:t>
            </w:r>
            <w:r w:rsidRPr="00167F61">
              <w:rPr>
                <w:sz w:val="26"/>
                <w:szCs w:val="26"/>
              </w:rPr>
              <w:t>а</w:t>
            </w:r>
            <w:r w:rsidRPr="00167F61">
              <w:rPr>
                <w:sz w:val="26"/>
                <w:szCs w:val="26"/>
              </w:rPr>
              <w:t>тивных последствий</w:t>
            </w:r>
          </w:p>
        </w:tc>
      </w:tr>
      <w:tr w:rsidR="00167F61" w:rsidRPr="00167F61" w:rsidTr="00A749A3">
        <w:tc>
          <w:tcPr>
            <w:tcW w:w="4926" w:type="dxa"/>
            <w:shd w:val="clear" w:color="auto" w:fill="auto"/>
          </w:tcPr>
          <w:p w:rsidR="00167F61" w:rsidRPr="00167F61" w:rsidRDefault="00167F61" w:rsidP="00FA73C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1</w:t>
            </w:r>
          </w:p>
        </w:tc>
        <w:tc>
          <w:tcPr>
            <w:tcW w:w="4927" w:type="dxa"/>
            <w:shd w:val="clear" w:color="auto" w:fill="auto"/>
          </w:tcPr>
          <w:p w:rsidR="00167F61" w:rsidRPr="00167F61" w:rsidRDefault="00167F61" w:rsidP="00FA73C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2</w:t>
            </w:r>
          </w:p>
        </w:tc>
      </w:tr>
      <w:tr w:rsidR="00167F61" w:rsidRPr="00167F61" w:rsidTr="00A749A3">
        <w:tc>
          <w:tcPr>
            <w:tcW w:w="9853" w:type="dxa"/>
            <w:gridSpan w:val="2"/>
            <w:shd w:val="clear" w:color="auto" w:fill="auto"/>
          </w:tcPr>
          <w:p w:rsidR="00167F61" w:rsidRPr="00167F61" w:rsidRDefault="00167F61" w:rsidP="00FA73C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Риски, связанные с недофинансированием муниципальной программы</w:t>
            </w:r>
          </w:p>
        </w:tc>
      </w:tr>
      <w:tr w:rsidR="00167F61" w:rsidRPr="00167F61" w:rsidTr="00A749A3">
        <w:tc>
          <w:tcPr>
            <w:tcW w:w="4926" w:type="dxa"/>
            <w:shd w:val="clear" w:color="auto" w:fill="auto"/>
          </w:tcPr>
          <w:p w:rsidR="00167F61" w:rsidRPr="00167F61" w:rsidRDefault="00167F61" w:rsidP="00FA73C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Недофинансирование со стороны  фед</w:t>
            </w:r>
            <w:r w:rsidRPr="00167F61">
              <w:rPr>
                <w:sz w:val="26"/>
                <w:szCs w:val="26"/>
              </w:rPr>
              <w:t>е</w:t>
            </w:r>
            <w:r w:rsidRPr="00167F61">
              <w:rPr>
                <w:sz w:val="26"/>
                <w:szCs w:val="26"/>
              </w:rPr>
              <w:t>рального и краевого бюджетов</w:t>
            </w:r>
          </w:p>
        </w:tc>
        <w:tc>
          <w:tcPr>
            <w:tcW w:w="4927" w:type="dxa"/>
            <w:shd w:val="clear" w:color="auto" w:fill="auto"/>
          </w:tcPr>
          <w:p w:rsidR="00167F61" w:rsidRPr="00167F61" w:rsidRDefault="00167F61" w:rsidP="00FA73C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определение приоритетов для первооч</w:t>
            </w:r>
            <w:r w:rsidRPr="00167F61">
              <w:rPr>
                <w:sz w:val="26"/>
                <w:szCs w:val="26"/>
              </w:rPr>
              <w:t>е</w:t>
            </w:r>
            <w:r w:rsidRPr="00167F61">
              <w:rPr>
                <w:sz w:val="26"/>
                <w:szCs w:val="26"/>
              </w:rPr>
              <w:t>редного финансирования за счет средств бюджета района</w:t>
            </w:r>
          </w:p>
        </w:tc>
      </w:tr>
      <w:tr w:rsidR="00167F61" w:rsidRPr="00167F61" w:rsidTr="00A749A3">
        <w:tc>
          <w:tcPr>
            <w:tcW w:w="4926" w:type="dxa"/>
            <w:shd w:val="clear" w:color="auto" w:fill="auto"/>
          </w:tcPr>
          <w:p w:rsidR="00167F61" w:rsidRPr="00167F61" w:rsidRDefault="00167F61" w:rsidP="001944C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Дефицит бюджетных средств при план</w:t>
            </w:r>
            <w:r w:rsidRPr="00167F61">
              <w:rPr>
                <w:sz w:val="26"/>
                <w:szCs w:val="26"/>
              </w:rPr>
              <w:t>и</w:t>
            </w:r>
            <w:r w:rsidRPr="00167F61">
              <w:rPr>
                <w:sz w:val="26"/>
                <w:szCs w:val="26"/>
              </w:rPr>
              <w:t>ровании финансовых ресурсов из бюдж</w:t>
            </w:r>
            <w:r w:rsidRPr="00167F61">
              <w:rPr>
                <w:sz w:val="26"/>
                <w:szCs w:val="26"/>
              </w:rPr>
              <w:t>е</w:t>
            </w:r>
            <w:r w:rsidRPr="00167F61">
              <w:rPr>
                <w:sz w:val="26"/>
                <w:szCs w:val="26"/>
              </w:rPr>
              <w:t>та района для реализации мероприятий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167F61" w:rsidRPr="00167F61" w:rsidRDefault="00167F61" w:rsidP="00FA73C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определение приоритетов для первооч</w:t>
            </w:r>
            <w:r w:rsidRPr="00167F61">
              <w:rPr>
                <w:sz w:val="26"/>
                <w:szCs w:val="26"/>
              </w:rPr>
              <w:t>е</w:t>
            </w:r>
            <w:r w:rsidRPr="00167F61">
              <w:rPr>
                <w:sz w:val="26"/>
                <w:szCs w:val="26"/>
              </w:rPr>
              <w:t>редного финансирования, оценка эффе</w:t>
            </w:r>
            <w:r w:rsidRPr="00167F61">
              <w:rPr>
                <w:sz w:val="26"/>
                <w:szCs w:val="26"/>
              </w:rPr>
              <w:t>к</w:t>
            </w:r>
            <w:r w:rsidRPr="00167F61">
              <w:rPr>
                <w:sz w:val="26"/>
                <w:szCs w:val="26"/>
              </w:rPr>
              <w:t>тивности бюджетных вложений</w:t>
            </w:r>
          </w:p>
        </w:tc>
      </w:tr>
      <w:tr w:rsidR="00167F61" w:rsidRPr="00167F61" w:rsidTr="00A749A3">
        <w:tc>
          <w:tcPr>
            <w:tcW w:w="9853" w:type="dxa"/>
            <w:gridSpan w:val="2"/>
            <w:shd w:val="clear" w:color="auto" w:fill="auto"/>
          </w:tcPr>
          <w:p w:rsidR="00167F61" w:rsidRPr="00167F61" w:rsidRDefault="00167F61" w:rsidP="00FA73C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Риски, связанные с изменениями внешней среды</w:t>
            </w:r>
          </w:p>
        </w:tc>
      </w:tr>
      <w:tr w:rsidR="00167F61" w:rsidRPr="00167F61" w:rsidTr="00A749A3">
        <w:tc>
          <w:tcPr>
            <w:tcW w:w="4926" w:type="dxa"/>
            <w:shd w:val="clear" w:color="auto" w:fill="auto"/>
            <w:vAlign w:val="center"/>
          </w:tcPr>
          <w:p w:rsidR="00167F61" w:rsidRPr="00167F61" w:rsidRDefault="00167F61" w:rsidP="004D03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 xml:space="preserve">Изменения законодательства Российской Федерации в части государственной и муниципальной поддержки и развития </w:t>
            </w:r>
            <w:r w:rsidR="001944CD">
              <w:rPr>
                <w:sz w:val="26"/>
                <w:szCs w:val="26"/>
              </w:rPr>
              <w:t>МСП</w:t>
            </w:r>
            <w:r w:rsidRPr="00167F61">
              <w:rPr>
                <w:sz w:val="26"/>
                <w:szCs w:val="26"/>
              </w:rPr>
              <w:t xml:space="preserve"> и предметов ведения органов мес</w:t>
            </w:r>
            <w:r w:rsidRPr="00167F61">
              <w:rPr>
                <w:sz w:val="26"/>
                <w:szCs w:val="26"/>
              </w:rPr>
              <w:t>т</w:t>
            </w:r>
            <w:r w:rsidRPr="00167F61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67F61" w:rsidRPr="00167F61" w:rsidRDefault="00167F61" w:rsidP="00FA73C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проведение мониторинга планируемых изменений в действующем законодател</w:t>
            </w:r>
            <w:r w:rsidRPr="00167F61">
              <w:rPr>
                <w:sz w:val="26"/>
                <w:szCs w:val="26"/>
              </w:rPr>
              <w:t>ь</w:t>
            </w:r>
            <w:r w:rsidRPr="00167F61">
              <w:rPr>
                <w:sz w:val="26"/>
                <w:szCs w:val="26"/>
              </w:rPr>
              <w:t>стве Российской Федерации и своевр</w:t>
            </w:r>
            <w:r w:rsidRPr="00167F61">
              <w:rPr>
                <w:sz w:val="26"/>
                <w:szCs w:val="26"/>
              </w:rPr>
              <w:t>е</w:t>
            </w:r>
            <w:r w:rsidRPr="00167F61">
              <w:rPr>
                <w:sz w:val="26"/>
                <w:szCs w:val="26"/>
              </w:rPr>
              <w:t>менное внесение изменений в муниц</w:t>
            </w:r>
            <w:r w:rsidRPr="00167F61">
              <w:rPr>
                <w:sz w:val="26"/>
                <w:szCs w:val="26"/>
              </w:rPr>
              <w:t>и</w:t>
            </w:r>
            <w:r w:rsidRPr="00167F61">
              <w:rPr>
                <w:sz w:val="26"/>
                <w:szCs w:val="26"/>
              </w:rPr>
              <w:t xml:space="preserve">пальные правовые акты </w:t>
            </w:r>
          </w:p>
          <w:p w:rsidR="00167F61" w:rsidRPr="00167F61" w:rsidRDefault="00167F61" w:rsidP="00FA73C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67F61" w:rsidRPr="00167F61" w:rsidTr="00A749A3">
        <w:tc>
          <w:tcPr>
            <w:tcW w:w="4926" w:type="dxa"/>
            <w:shd w:val="clear" w:color="auto" w:fill="auto"/>
            <w:vAlign w:val="center"/>
          </w:tcPr>
          <w:p w:rsidR="00167F61" w:rsidRPr="00167F61" w:rsidRDefault="00167F61" w:rsidP="00FA73C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Кризисные явления в экономике района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67F61" w:rsidRPr="00167F61" w:rsidRDefault="00167F61" w:rsidP="00FA73C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 xml:space="preserve">разработка предложений по усилению мер поддержки </w:t>
            </w:r>
            <w:r w:rsidR="00FA73CC">
              <w:rPr>
                <w:sz w:val="26"/>
                <w:szCs w:val="26"/>
              </w:rPr>
              <w:t>СМСП</w:t>
            </w:r>
            <w:r w:rsidR="001A553F">
              <w:rPr>
                <w:sz w:val="26"/>
                <w:szCs w:val="26"/>
              </w:rPr>
              <w:t xml:space="preserve"> по необходимости</w:t>
            </w:r>
          </w:p>
        </w:tc>
      </w:tr>
      <w:tr w:rsidR="00167F61" w:rsidRPr="00167F61" w:rsidTr="00A749A3">
        <w:tc>
          <w:tcPr>
            <w:tcW w:w="4926" w:type="dxa"/>
            <w:shd w:val="clear" w:color="auto" w:fill="auto"/>
            <w:vAlign w:val="center"/>
          </w:tcPr>
          <w:p w:rsidR="00167F61" w:rsidRPr="00167F61" w:rsidRDefault="00167F61" w:rsidP="00FA73C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Снижение актуальности мероприятий муниципальной программы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67F61" w:rsidRPr="00167F61" w:rsidRDefault="00167F61" w:rsidP="004D03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ежегодный анализ эффективности пров</w:t>
            </w:r>
            <w:r w:rsidRPr="00167F61">
              <w:rPr>
                <w:sz w:val="26"/>
                <w:szCs w:val="26"/>
              </w:rPr>
              <w:t>о</w:t>
            </w:r>
            <w:r w:rsidRPr="00167F61">
              <w:rPr>
                <w:sz w:val="26"/>
                <w:szCs w:val="26"/>
              </w:rPr>
              <w:t xml:space="preserve">димых мероприятий </w:t>
            </w:r>
            <w:r w:rsidR="004D03A7">
              <w:rPr>
                <w:sz w:val="26"/>
                <w:szCs w:val="26"/>
              </w:rPr>
              <w:t>МП</w:t>
            </w:r>
            <w:r w:rsidRPr="00167F61">
              <w:rPr>
                <w:sz w:val="26"/>
                <w:szCs w:val="26"/>
              </w:rPr>
              <w:t>, перераспред</w:t>
            </w:r>
            <w:r w:rsidRPr="00167F61">
              <w:rPr>
                <w:sz w:val="26"/>
                <w:szCs w:val="26"/>
              </w:rPr>
              <w:t>е</w:t>
            </w:r>
            <w:r w:rsidRPr="00167F61">
              <w:rPr>
                <w:sz w:val="26"/>
                <w:szCs w:val="26"/>
              </w:rPr>
              <w:t xml:space="preserve">ление средств между мероприятиями </w:t>
            </w:r>
          </w:p>
        </w:tc>
      </w:tr>
      <w:tr w:rsidR="00167F61" w:rsidRPr="00167F61" w:rsidTr="00A749A3">
        <w:tc>
          <w:tcPr>
            <w:tcW w:w="9853" w:type="dxa"/>
            <w:gridSpan w:val="2"/>
            <w:shd w:val="clear" w:color="auto" w:fill="auto"/>
            <w:vAlign w:val="center"/>
          </w:tcPr>
          <w:p w:rsidR="00167F61" w:rsidRPr="00167F61" w:rsidRDefault="00167F61" w:rsidP="00FA73C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Риски, связанные с человеческим фактором</w:t>
            </w:r>
          </w:p>
        </w:tc>
      </w:tr>
      <w:tr w:rsidR="00167F61" w:rsidRPr="00167F61" w:rsidTr="00A749A3">
        <w:tc>
          <w:tcPr>
            <w:tcW w:w="4926" w:type="dxa"/>
            <w:shd w:val="clear" w:color="auto" w:fill="auto"/>
            <w:vAlign w:val="center"/>
          </w:tcPr>
          <w:p w:rsidR="00167F61" w:rsidRPr="00167F61" w:rsidRDefault="00167F61" w:rsidP="00FA73C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Недоверие субъектов малого и среднего предпринимательства в части  доступн</w:t>
            </w:r>
            <w:r w:rsidRPr="00167F61">
              <w:rPr>
                <w:sz w:val="26"/>
                <w:szCs w:val="26"/>
              </w:rPr>
              <w:t>о</w:t>
            </w:r>
            <w:r w:rsidRPr="00167F61">
              <w:rPr>
                <w:sz w:val="26"/>
                <w:szCs w:val="26"/>
              </w:rPr>
              <w:t>сти мероприятий муниципальной пр</w:t>
            </w:r>
            <w:r w:rsidRPr="00167F61">
              <w:rPr>
                <w:sz w:val="26"/>
                <w:szCs w:val="26"/>
              </w:rPr>
              <w:t>о</w:t>
            </w:r>
            <w:r w:rsidRPr="00167F61"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67F61" w:rsidRPr="00167F61" w:rsidRDefault="00167F61" w:rsidP="004D03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 xml:space="preserve">постоянное информирование </w:t>
            </w:r>
            <w:r w:rsidR="004D03A7">
              <w:rPr>
                <w:sz w:val="26"/>
                <w:szCs w:val="26"/>
              </w:rPr>
              <w:t>СМСП</w:t>
            </w:r>
            <w:r w:rsidRPr="00167F61">
              <w:rPr>
                <w:sz w:val="26"/>
                <w:szCs w:val="26"/>
              </w:rPr>
              <w:t xml:space="preserve"> о проводимых мероприятиях с использов</w:t>
            </w:r>
            <w:r w:rsidRPr="00167F61">
              <w:rPr>
                <w:sz w:val="26"/>
                <w:szCs w:val="26"/>
              </w:rPr>
              <w:t>а</w:t>
            </w:r>
            <w:r w:rsidRPr="00167F61">
              <w:rPr>
                <w:sz w:val="26"/>
                <w:szCs w:val="26"/>
              </w:rPr>
              <w:t>нием разнообразных каналов коммуник</w:t>
            </w:r>
            <w:r w:rsidRPr="00167F61">
              <w:rPr>
                <w:sz w:val="26"/>
                <w:szCs w:val="26"/>
              </w:rPr>
              <w:t>а</w:t>
            </w:r>
            <w:r w:rsidRPr="00167F61">
              <w:rPr>
                <w:sz w:val="26"/>
                <w:szCs w:val="26"/>
              </w:rPr>
              <w:t>ций</w:t>
            </w:r>
          </w:p>
        </w:tc>
      </w:tr>
      <w:tr w:rsidR="00167F61" w:rsidRPr="00167F61" w:rsidTr="00A749A3">
        <w:tc>
          <w:tcPr>
            <w:tcW w:w="4926" w:type="dxa"/>
            <w:shd w:val="clear" w:color="auto" w:fill="auto"/>
            <w:vAlign w:val="center"/>
          </w:tcPr>
          <w:p w:rsidR="00167F61" w:rsidRPr="00167F61" w:rsidRDefault="00167F61" w:rsidP="00FA73C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Низкая активность субъектов малого и среднего предпринимательства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67F61" w:rsidRPr="00167F61" w:rsidRDefault="00167F61" w:rsidP="004D03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внесение изменений в муниципальную программу с привлечением представит</w:t>
            </w:r>
            <w:r w:rsidRPr="00167F61">
              <w:rPr>
                <w:sz w:val="26"/>
                <w:szCs w:val="26"/>
              </w:rPr>
              <w:t>е</w:t>
            </w:r>
            <w:r w:rsidRPr="00167F61">
              <w:rPr>
                <w:sz w:val="26"/>
                <w:szCs w:val="26"/>
              </w:rPr>
              <w:t xml:space="preserve">лей </w:t>
            </w:r>
            <w:r w:rsidR="004D03A7">
              <w:rPr>
                <w:sz w:val="26"/>
                <w:szCs w:val="26"/>
              </w:rPr>
              <w:t>МСП</w:t>
            </w:r>
          </w:p>
        </w:tc>
      </w:tr>
      <w:tr w:rsidR="00167F61" w:rsidRPr="00167F61" w:rsidTr="00A749A3">
        <w:tc>
          <w:tcPr>
            <w:tcW w:w="9853" w:type="dxa"/>
            <w:gridSpan w:val="2"/>
            <w:shd w:val="clear" w:color="auto" w:fill="auto"/>
            <w:vAlign w:val="center"/>
          </w:tcPr>
          <w:p w:rsidR="00167F61" w:rsidRPr="00167F61" w:rsidRDefault="00167F61" w:rsidP="00FA73C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Риски, связанные с недостоверностью  информации (статистические, налоговые да</w:t>
            </w:r>
            <w:r w:rsidRPr="00167F61">
              <w:rPr>
                <w:sz w:val="26"/>
                <w:szCs w:val="26"/>
              </w:rPr>
              <w:t>н</w:t>
            </w:r>
            <w:r w:rsidRPr="00167F61">
              <w:rPr>
                <w:sz w:val="26"/>
                <w:szCs w:val="26"/>
              </w:rPr>
              <w:t>ные)</w:t>
            </w:r>
          </w:p>
        </w:tc>
      </w:tr>
      <w:tr w:rsidR="00167F61" w:rsidRPr="00167F61" w:rsidTr="00A749A3">
        <w:tc>
          <w:tcPr>
            <w:tcW w:w="4926" w:type="dxa"/>
            <w:shd w:val="clear" w:color="auto" w:fill="auto"/>
            <w:vAlign w:val="center"/>
          </w:tcPr>
          <w:p w:rsidR="00167F61" w:rsidRPr="00167F61" w:rsidRDefault="00167F61" w:rsidP="00FA73C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t>Неправильная оценка перспектив разв</w:t>
            </w:r>
            <w:r w:rsidRPr="00167F61">
              <w:rPr>
                <w:sz w:val="26"/>
                <w:szCs w:val="26"/>
              </w:rPr>
              <w:t>и</w:t>
            </w:r>
            <w:r w:rsidRPr="00167F61">
              <w:rPr>
                <w:sz w:val="26"/>
                <w:szCs w:val="26"/>
              </w:rPr>
              <w:t xml:space="preserve">тия </w:t>
            </w:r>
            <w:r w:rsidR="00FA73CC">
              <w:rPr>
                <w:sz w:val="26"/>
                <w:szCs w:val="26"/>
              </w:rPr>
              <w:t>СМСП</w:t>
            </w:r>
            <w:r w:rsidRPr="00167F61">
              <w:rPr>
                <w:sz w:val="26"/>
                <w:szCs w:val="26"/>
              </w:rPr>
              <w:t xml:space="preserve"> и эффективности реализации мероприятий  муниципальной программы </w:t>
            </w:r>
            <w:r w:rsidRPr="00167F61">
              <w:rPr>
                <w:sz w:val="26"/>
                <w:szCs w:val="26"/>
              </w:rPr>
              <w:lastRenderedPageBreak/>
              <w:t xml:space="preserve">из-за недостоверной информации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67F61" w:rsidRPr="00167F61" w:rsidRDefault="00167F61" w:rsidP="00FA73C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7F61">
              <w:rPr>
                <w:sz w:val="26"/>
                <w:szCs w:val="26"/>
              </w:rPr>
              <w:lastRenderedPageBreak/>
              <w:t xml:space="preserve">проведение исследований </w:t>
            </w:r>
            <w:r w:rsidR="001A553F" w:rsidRPr="00167F61">
              <w:rPr>
                <w:sz w:val="26"/>
                <w:szCs w:val="26"/>
              </w:rPr>
              <w:t>предприним</w:t>
            </w:r>
            <w:r w:rsidR="001A553F" w:rsidRPr="00167F61">
              <w:rPr>
                <w:sz w:val="26"/>
                <w:szCs w:val="26"/>
              </w:rPr>
              <w:t>а</w:t>
            </w:r>
            <w:r w:rsidR="001A553F" w:rsidRPr="00167F61">
              <w:rPr>
                <w:sz w:val="26"/>
                <w:szCs w:val="26"/>
              </w:rPr>
              <w:t>тельской</w:t>
            </w:r>
            <w:r w:rsidRPr="00167F61">
              <w:rPr>
                <w:sz w:val="26"/>
                <w:szCs w:val="26"/>
              </w:rPr>
              <w:t xml:space="preserve"> среды</w:t>
            </w:r>
          </w:p>
        </w:tc>
      </w:tr>
    </w:tbl>
    <w:p w:rsidR="007614E4" w:rsidRDefault="00167F61" w:rsidP="00FA73CC">
      <w:pPr>
        <w:spacing w:after="0" w:line="240" w:lineRule="auto"/>
        <w:jc w:val="both"/>
        <w:rPr>
          <w:sz w:val="26"/>
          <w:szCs w:val="26"/>
        </w:rPr>
      </w:pPr>
      <w:r w:rsidRPr="00167F61">
        <w:rPr>
          <w:sz w:val="26"/>
          <w:szCs w:val="26"/>
        </w:rPr>
        <w:lastRenderedPageBreak/>
        <w:tab/>
      </w:r>
    </w:p>
    <w:p w:rsidR="00167F61" w:rsidRDefault="007614E4" w:rsidP="00FA73C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67F61" w:rsidRPr="00167F61">
        <w:rPr>
          <w:sz w:val="26"/>
          <w:szCs w:val="26"/>
        </w:rPr>
        <w:t>Принятие мер по управлению рисками осуществляется в ходе реализации м</w:t>
      </w:r>
      <w:r w:rsidR="00167F61" w:rsidRPr="00167F61">
        <w:rPr>
          <w:sz w:val="26"/>
          <w:szCs w:val="26"/>
        </w:rPr>
        <w:t>у</w:t>
      </w:r>
      <w:r w:rsidR="00167F61" w:rsidRPr="00167F61">
        <w:rPr>
          <w:sz w:val="26"/>
          <w:szCs w:val="26"/>
        </w:rPr>
        <w:t>ниципальной программы и оценки ее эффективности.</w:t>
      </w:r>
    </w:p>
    <w:p w:rsidR="007614E4" w:rsidRPr="00167F61" w:rsidRDefault="007614E4" w:rsidP="00FA73CC">
      <w:pPr>
        <w:spacing w:after="0" w:line="240" w:lineRule="auto"/>
        <w:jc w:val="both"/>
        <w:rPr>
          <w:sz w:val="26"/>
          <w:szCs w:val="26"/>
        </w:rPr>
      </w:pPr>
    </w:p>
    <w:p w:rsidR="0037052F" w:rsidRPr="00167F61" w:rsidRDefault="00167F61" w:rsidP="00EB0FF9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167F61">
        <w:rPr>
          <w:b/>
          <w:sz w:val="26"/>
          <w:szCs w:val="26"/>
        </w:rPr>
        <w:t xml:space="preserve">6. </w:t>
      </w:r>
      <w:r w:rsidR="00A74BFE">
        <w:rPr>
          <w:b/>
          <w:sz w:val="26"/>
          <w:szCs w:val="26"/>
        </w:rPr>
        <w:t xml:space="preserve"> Методика оценки  эффективности </w:t>
      </w:r>
      <w:r w:rsidR="0037052F" w:rsidRPr="00167F61">
        <w:rPr>
          <w:b/>
          <w:sz w:val="26"/>
          <w:szCs w:val="26"/>
        </w:rPr>
        <w:t xml:space="preserve"> </w:t>
      </w:r>
      <w:r w:rsidR="00A564F6" w:rsidRPr="00167F61">
        <w:rPr>
          <w:b/>
          <w:sz w:val="26"/>
          <w:szCs w:val="26"/>
        </w:rPr>
        <w:t>муниципальной п</w:t>
      </w:r>
      <w:r w:rsidR="0037052F" w:rsidRPr="00167F61">
        <w:rPr>
          <w:b/>
          <w:sz w:val="26"/>
          <w:szCs w:val="26"/>
        </w:rPr>
        <w:t>рограммы</w:t>
      </w:r>
    </w:p>
    <w:p w:rsidR="00FA73CC" w:rsidRDefault="00FA73CC" w:rsidP="00EB0FF9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B41A88" w:rsidRDefault="00E05D2B" w:rsidP="00EB0FF9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</w:t>
      </w:r>
      <w:r>
        <w:rPr>
          <w:rFonts w:eastAsia="Times New Roman"/>
          <w:sz w:val="26"/>
          <w:szCs w:val="26"/>
        </w:rPr>
        <w:t>о</w:t>
      </w:r>
      <w:r w:rsidR="00EB0FF9">
        <w:rPr>
          <w:rFonts w:eastAsia="Times New Roman"/>
          <w:sz w:val="26"/>
          <w:szCs w:val="26"/>
        </w:rPr>
        <w:t xml:space="preserve">граммой, в целях </w:t>
      </w:r>
      <w:r w:rsidR="00051BA1">
        <w:rPr>
          <w:rFonts w:eastAsia="Times New Roman"/>
          <w:sz w:val="26"/>
          <w:szCs w:val="26"/>
        </w:rPr>
        <w:t xml:space="preserve">оптимальной концентрации средств на поддержку </w:t>
      </w:r>
      <w:r w:rsidR="00674220">
        <w:rPr>
          <w:rFonts w:eastAsia="Times New Roman"/>
          <w:sz w:val="26"/>
          <w:szCs w:val="26"/>
        </w:rPr>
        <w:t>малого и средн</w:t>
      </w:r>
      <w:r w:rsidR="00674220">
        <w:rPr>
          <w:rFonts w:eastAsia="Times New Roman"/>
          <w:sz w:val="26"/>
          <w:szCs w:val="26"/>
        </w:rPr>
        <w:t>е</w:t>
      </w:r>
      <w:r w:rsidR="00674220">
        <w:rPr>
          <w:rFonts w:eastAsia="Times New Roman"/>
          <w:sz w:val="26"/>
          <w:szCs w:val="26"/>
        </w:rPr>
        <w:t xml:space="preserve">го предпринимательства. </w:t>
      </w:r>
    </w:p>
    <w:p w:rsidR="00674220" w:rsidRDefault="00674220" w:rsidP="00EB0FF9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эффективности реализации муниципальной программы проводится о</w:t>
      </w:r>
      <w:r>
        <w:rPr>
          <w:rFonts w:eastAsia="Times New Roman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 xml:space="preserve">ветственным исполнителем муниципальной программы по итогам ее исполнения за отчетный финансовый год, а также по итогам завершения реализации муниципальной программы. </w:t>
      </w:r>
    </w:p>
    <w:p w:rsidR="00674220" w:rsidRDefault="00674220" w:rsidP="00EB0FF9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Обязательным условием оценки эффективности реализации муниципальной программы является выполнение запланированных промежуточных результатов ре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лизации муниципальной программы (целевых индикаторов, показателей муниц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пальной программы). 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степени достижения целей и решения задач муниципальной программы (по</w:t>
      </w:r>
      <w:r w:rsidRPr="00674220"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про</w:t>
      </w:r>
      <w:r w:rsidRPr="00674220">
        <w:rPr>
          <w:rFonts w:eastAsia="Times New Roman"/>
          <w:sz w:val="26"/>
          <w:szCs w:val="26"/>
        </w:rPr>
        <w:t>граммы);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соответствия запланированному уровню затрат и эффективности использов</w:t>
      </w:r>
      <w:r w:rsidRPr="00674220">
        <w:rPr>
          <w:rFonts w:eastAsia="Times New Roman"/>
          <w:sz w:val="26"/>
          <w:szCs w:val="26"/>
        </w:rPr>
        <w:t>а</w:t>
      </w:r>
      <w:r w:rsidRPr="00674220">
        <w:rPr>
          <w:rFonts w:eastAsia="Times New Roman"/>
          <w:sz w:val="26"/>
          <w:szCs w:val="26"/>
        </w:rPr>
        <w:t>ния средств муниципального бюджета муниципальной программы (подпрограммы);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степени реализации мероприятий муниципальной программы (подпрограммы).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Оценка степени достижения целей и решения задач муниципальной про-граммы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зна-чений по формуле: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</w:p>
    <w:p w:rsidR="004F1319" w:rsidRPr="00D421ED" w:rsidRDefault="004F1319" w:rsidP="004F131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2A33CC">
        <w:rPr>
          <w:sz w:val="26"/>
          <w:szCs w:val="26"/>
        </w:rPr>
        <w:t xml:space="preserve">                </w:t>
      </w:r>
      <w:r w:rsidRPr="00B02F5D">
        <w:rPr>
          <w:sz w:val="26"/>
          <w:szCs w:val="26"/>
          <w:lang w:val="en-US"/>
        </w:rPr>
        <w:t>m</w:t>
      </w:r>
    </w:p>
    <w:p w:rsidR="004F1319" w:rsidRPr="00D421ED" w:rsidRDefault="004F1319" w:rsidP="004F131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>Cel</w:t>
      </w:r>
      <w:r w:rsidRPr="00D421ED">
        <w:rPr>
          <w:sz w:val="26"/>
          <w:szCs w:val="26"/>
          <w:lang w:val="en-US"/>
        </w:rPr>
        <w:t xml:space="preserve"> = (1/</w:t>
      </w:r>
      <w:r w:rsidRPr="00B02F5D">
        <w:rPr>
          <w:sz w:val="26"/>
          <w:szCs w:val="26"/>
          <w:lang w:val="en-US"/>
        </w:rPr>
        <w:t>m</w:t>
      </w:r>
      <w:r w:rsidRPr="00D421ED">
        <w:rPr>
          <w:sz w:val="26"/>
          <w:szCs w:val="26"/>
          <w:lang w:val="en-US"/>
        </w:rPr>
        <w:t xml:space="preserve">) *  </w:t>
      </w:r>
      <w:r w:rsidRPr="00B02F5D">
        <w:rPr>
          <w:sz w:val="26"/>
          <w:szCs w:val="26"/>
        </w:rPr>
        <w:sym w:font="Symbol" w:char="F0E5"/>
      </w:r>
      <w:r w:rsidRPr="00D421ED">
        <w:rPr>
          <w:sz w:val="26"/>
          <w:szCs w:val="26"/>
          <w:lang w:val="en-US"/>
        </w:rPr>
        <w:t>(</w:t>
      </w:r>
      <w:r w:rsidRPr="00B02F5D">
        <w:rPr>
          <w:sz w:val="26"/>
          <w:szCs w:val="26"/>
          <w:lang w:val="en-US"/>
        </w:rPr>
        <w:t>S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D421ED">
        <w:rPr>
          <w:sz w:val="26"/>
          <w:szCs w:val="26"/>
          <w:lang w:val="en-US"/>
        </w:rPr>
        <w:t>),</w:t>
      </w:r>
    </w:p>
    <w:p w:rsidR="004F1319" w:rsidRPr="00D421ED" w:rsidRDefault="004F1319" w:rsidP="004F1319">
      <w:pPr>
        <w:widowControl w:val="0"/>
        <w:autoSpaceDE w:val="0"/>
        <w:autoSpaceDN w:val="0"/>
        <w:adjustRightInd w:val="0"/>
        <w:spacing w:line="192" w:lineRule="auto"/>
        <w:ind w:left="5245"/>
        <w:jc w:val="both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>i</w:t>
      </w:r>
      <w:r w:rsidRPr="00D421ED">
        <w:rPr>
          <w:sz w:val="26"/>
          <w:szCs w:val="26"/>
          <w:lang w:val="en-US"/>
        </w:rPr>
        <w:t>=1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en-US"/>
        </w:rPr>
      </w:pPr>
      <w:r w:rsidRPr="00674220">
        <w:rPr>
          <w:rFonts w:eastAsia="Times New Roman"/>
          <w:sz w:val="26"/>
          <w:szCs w:val="26"/>
        </w:rPr>
        <w:t>где</w:t>
      </w:r>
      <w:r w:rsidRPr="00674220">
        <w:rPr>
          <w:rFonts w:eastAsia="Times New Roman"/>
          <w:sz w:val="26"/>
          <w:szCs w:val="26"/>
          <w:lang w:val="en-US"/>
        </w:rPr>
        <w:t>: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Cel – оценка степени достижения цели, решения задачи муниципальной пр</w:t>
      </w:r>
      <w:r w:rsidRPr="00674220">
        <w:rPr>
          <w:rFonts w:eastAsia="Times New Roman"/>
          <w:sz w:val="26"/>
          <w:szCs w:val="26"/>
        </w:rPr>
        <w:t>о</w:t>
      </w:r>
      <w:r w:rsidRPr="00674220">
        <w:rPr>
          <w:rFonts w:eastAsia="Times New Roman"/>
          <w:sz w:val="26"/>
          <w:szCs w:val="26"/>
        </w:rPr>
        <w:t>граммы (подпрограммы);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Si – оценка значения i-го индикатора (показател</w:t>
      </w:r>
      <w:r w:rsidR="004F1319">
        <w:rPr>
          <w:rFonts w:eastAsia="Times New Roman"/>
          <w:sz w:val="26"/>
          <w:szCs w:val="26"/>
        </w:rPr>
        <w:t>я) выполнения муниципальной про</w:t>
      </w:r>
      <w:r w:rsidRPr="00674220">
        <w:rPr>
          <w:rFonts w:eastAsia="Times New Roman"/>
          <w:sz w:val="26"/>
          <w:szCs w:val="26"/>
        </w:rPr>
        <w:t>граммы (подпрограммы), отражающего степень достижения цели, решения соо</w:t>
      </w:r>
      <w:r w:rsidRPr="00674220">
        <w:rPr>
          <w:rFonts w:eastAsia="Times New Roman"/>
          <w:sz w:val="26"/>
          <w:szCs w:val="26"/>
        </w:rPr>
        <w:t>т</w:t>
      </w:r>
      <w:r w:rsidR="004F1319">
        <w:rPr>
          <w:rFonts w:eastAsia="Times New Roman"/>
          <w:sz w:val="26"/>
          <w:szCs w:val="26"/>
        </w:rPr>
        <w:t>ветст</w:t>
      </w:r>
      <w:r w:rsidRPr="00674220">
        <w:rPr>
          <w:rFonts w:eastAsia="Times New Roman"/>
          <w:sz w:val="26"/>
          <w:szCs w:val="26"/>
        </w:rPr>
        <w:t>вующей задачи;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m – число показателей, характеризующих степен</w:t>
      </w:r>
      <w:r w:rsidR="004F1319">
        <w:rPr>
          <w:rFonts w:eastAsia="Times New Roman"/>
          <w:sz w:val="26"/>
          <w:szCs w:val="26"/>
        </w:rPr>
        <w:t>ь достижения цели, решения зада</w:t>
      </w:r>
      <w:r w:rsidRPr="00674220">
        <w:rPr>
          <w:rFonts w:eastAsia="Times New Roman"/>
          <w:sz w:val="26"/>
          <w:szCs w:val="26"/>
        </w:rPr>
        <w:t>чи муниципальной программы (подпрограммы);</w:t>
      </w:r>
    </w:p>
    <w:p w:rsidR="00674220" w:rsidRPr="00674220" w:rsidRDefault="004F1319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Ʃ </w:t>
      </w:r>
      <w:r w:rsidR="00674220" w:rsidRPr="00674220">
        <w:rPr>
          <w:rFonts w:eastAsia="Times New Roman"/>
          <w:sz w:val="26"/>
          <w:szCs w:val="26"/>
        </w:rPr>
        <w:t>– сумма значений.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 xml:space="preserve">Оценка значения i-го индикатора (показателя) </w:t>
      </w:r>
      <w:r w:rsidR="004F1319">
        <w:rPr>
          <w:rFonts w:eastAsia="Times New Roman"/>
          <w:sz w:val="26"/>
          <w:szCs w:val="26"/>
        </w:rPr>
        <w:t>муниципальной программы (подпро</w:t>
      </w:r>
      <w:r w:rsidRPr="00674220">
        <w:rPr>
          <w:rFonts w:eastAsia="Times New Roman"/>
          <w:sz w:val="26"/>
          <w:szCs w:val="26"/>
        </w:rPr>
        <w:t>граммы) производится по формуле: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</w:p>
    <w:p w:rsidR="00674220" w:rsidRPr="00674220" w:rsidRDefault="00674220" w:rsidP="004F1319">
      <w:pPr>
        <w:spacing w:after="0" w:line="240" w:lineRule="auto"/>
        <w:ind w:firstLine="709"/>
        <w:jc w:val="center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Si = (Fi /Pi)*100%,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lastRenderedPageBreak/>
        <w:t>где: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Fi – фактическое значение i-го индикатора (показателя) муниципальной пр</w:t>
      </w:r>
      <w:r w:rsidRPr="00674220">
        <w:rPr>
          <w:rFonts w:eastAsia="Times New Roman"/>
          <w:sz w:val="26"/>
          <w:szCs w:val="26"/>
        </w:rPr>
        <w:t>о</w:t>
      </w:r>
      <w:r w:rsidRPr="00674220">
        <w:rPr>
          <w:rFonts w:eastAsia="Times New Roman"/>
          <w:sz w:val="26"/>
          <w:szCs w:val="26"/>
        </w:rPr>
        <w:t>граммы;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Pi – плановое значение i-го индикатора (показателя) муниципальной програ</w:t>
      </w:r>
      <w:r w:rsidRPr="00674220">
        <w:rPr>
          <w:rFonts w:eastAsia="Times New Roman"/>
          <w:sz w:val="26"/>
          <w:szCs w:val="26"/>
        </w:rPr>
        <w:t>м</w:t>
      </w:r>
      <w:r w:rsidRPr="00674220">
        <w:rPr>
          <w:rFonts w:eastAsia="Times New Roman"/>
          <w:sz w:val="26"/>
          <w:szCs w:val="26"/>
        </w:rPr>
        <w:t>мы (для индикаторов (показателей), желаемой тенденцией развития которых является рост значений) или: Si = (Pi / Fi) *100% (для индикаторов (показателей), желаемой тенденцией развития которых является снижение значений).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В случае превышения 100% выполнения расчетного значения показателя зн</w:t>
      </w:r>
      <w:r w:rsidRPr="00674220">
        <w:rPr>
          <w:rFonts w:eastAsia="Times New Roman"/>
          <w:sz w:val="26"/>
          <w:szCs w:val="26"/>
        </w:rPr>
        <w:t>а</w:t>
      </w:r>
      <w:r w:rsidRPr="00674220">
        <w:rPr>
          <w:rFonts w:eastAsia="Times New Roman"/>
          <w:sz w:val="26"/>
          <w:szCs w:val="26"/>
        </w:rPr>
        <w:t>чение показателя принимается равным 100%.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Оценка степени соответствия запланированному уровню затрат и эффектив-ности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2A33CC" w:rsidRDefault="002A33CC" w:rsidP="004F1319">
      <w:pPr>
        <w:spacing w:after="0" w:line="240" w:lineRule="auto"/>
        <w:ind w:firstLine="709"/>
        <w:jc w:val="center"/>
        <w:rPr>
          <w:rFonts w:eastAsia="Times New Roman"/>
          <w:sz w:val="26"/>
          <w:szCs w:val="26"/>
        </w:rPr>
      </w:pPr>
    </w:p>
    <w:p w:rsidR="00674220" w:rsidRPr="00674220" w:rsidRDefault="00674220" w:rsidP="004F1319">
      <w:pPr>
        <w:spacing w:after="0" w:line="240" w:lineRule="auto"/>
        <w:ind w:firstLine="709"/>
        <w:jc w:val="center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Fin = K / L*100%,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где: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Fin – уровень финансирования реализации мероприятий муниципальной пр</w:t>
      </w:r>
      <w:r w:rsidRPr="00674220">
        <w:rPr>
          <w:rFonts w:eastAsia="Times New Roman"/>
          <w:sz w:val="26"/>
          <w:szCs w:val="26"/>
        </w:rPr>
        <w:t>о</w:t>
      </w:r>
      <w:r w:rsidR="004F1319">
        <w:rPr>
          <w:rFonts w:eastAsia="Times New Roman"/>
          <w:sz w:val="26"/>
          <w:szCs w:val="26"/>
        </w:rPr>
        <w:t>грам</w:t>
      </w:r>
      <w:r w:rsidRPr="00674220">
        <w:rPr>
          <w:rFonts w:eastAsia="Times New Roman"/>
          <w:sz w:val="26"/>
          <w:szCs w:val="26"/>
        </w:rPr>
        <w:t>мы (подпрограммы);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 xml:space="preserve">K – фактический объем финансовых ресурсов, </w:t>
      </w:r>
      <w:r w:rsidR="004F1319">
        <w:rPr>
          <w:rFonts w:eastAsia="Times New Roman"/>
          <w:sz w:val="26"/>
          <w:szCs w:val="26"/>
        </w:rPr>
        <w:t>направленный на реализацию меро</w:t>
      </w:r>
      <w:r w:rsidRPr="00674220">
        <w:rPr>
          <w:rFonts w:eastAsia="Times New Roman"/>
          <w:sz w:val="26"/>
          <w:szCs w:val="26"/>
        </w:rPr>
        <w:t>приятий муниципальной программы (подпрограммы);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L – плановый объем финансовых ресурсов, п</w:t>
      </w:r>
      <w:r w:rsidR="004F1319">
        <w:rPr>
          <w:rFonts w:eastAsia="Times New Roman"/>
          <w:sz w:val="26"/>
          <w:szCs w:val="26"/>
        </w:rPr>
        <w:t>редусмотренных на реализацию му</w:t>
      </w:r>
      <w:r w:rsidRPr="00674220">
        <w:rPr>
          <w:rFonts w:eastAsia="Times New Roman"/>
          <w:sz w:val="26"/>
          <w:szCs w:val="26"/>
        </w:rPr>
        <w:t>ниципальной программы (подпрограммы) на соответствующий отчетный период.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Оценка степени реализации мероприятий (достижения ожидаемых непо</w:t>
      </w:r>
      <w:r w:rsidR="004F1319">
        <w:rPr>
          <w:rFonts w:eastAsia="Times New Roman"/>
          <w:sz w:val="26"/>
          <w:szCs w:val="26"/>
        </w:rPr>
        <w:t>сред</w:t>
      </w:r>
      <w:r w:rsidRPr="00674220">
        <w:rPr>
          <w:rFonts w:eastAsia="Times New Roman"/>
          <w:sz w:val="26"/>
          <w:szCs w:val="26"/>
        </w:rPr>
        <w:t>с</w:t>
      </w:r>
      <w:r w:rsidRPr="00674220">
        <w:rPr>
          <w:rFonts w:eastAsia="Times New Roman"/>
          <w:sz w:val="26"/>
          <w:szCs w:val="26"/>
        </w:rPr>
        <w:t>т</w:t>
      </w:r>
      <w:r w:rsidRPr="00674220">
        <w:rPr>
          <w:rFonts w:eastAsia="Times New Roman"/>
          <w:sz w:val="26"/>
          <w:szCs w:val="26"/>
        </w:rPr>
        <w:t>венных результатов их реализации) муниципальной программы (подпрограм</w:t>
      </w:r>
      <w:r w:rsidR="004F1319">
        <w:rPr>
          <w:rFonts w:eastAsia="Times New Roman"/>
          <w:sz w:val="26"/>
          <w:szCs w:val="26"/>
        </w:rPr>
        <w:t>мы) пр</w:t>
      </w:r>
      <w:r w:rsidR="004F1319">
        <w:rPr>
          <w:rFonts w:eastAsia="Times New Roman"/>
          <w:sz w:val="26"/>
          <w:szCs w:val="26"/>
        </w:rPr>
        <w:t>о</w:t>
      </w:r>
      <w:r w:rsidRPr="00674220">
        <w:rPr>
          <w:rFonts w:eastAsia="Times New Roman"/>
          <w:sz w:val="26"/>
          <w:szCs w:val="26"/>
        </w:rPr>
        <w:t>изводится по следующей формуле:</w:t>
      </w:r>
    </w:p>
    <w:p w:rsidR="004F1319" w:rsidRPr="00B02F5D" w:rsidRDefault="004F1319" w:rsidP="004F131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2A33CC">
        <w:rPr>
          <w:sz w:val="26"/>
          <w:szCs w:val="26"/>
        </w:rPr>
        <w:t xml:space="preserve">        </w:t>
      </w:r>
      <w:r w:rsidRPr="00B02F5D">
        <w:rPr>
          <w:sz w:val="26"/>
          <w:szCs w:val="26"/>
          <w:lang w:val="en-US"/>
        </w:rPr>
        <w:t>n</w:t>
      </w:r>
    </w:p>
    <w:p w:rsidR="004F1319" w:rsidRPr="00B02F5D" w:rsidRDefault="004F1319" w:rsidP="004F131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 xml:space="preserve">Mer  =  (1/n) *  </w:t>
      </w:r>
      <w:r w:rsidRPr="00B02F5D">
        <w:rPr>
          <w:sz w:val="26"/>
          <w:szCs w:val="26"/>
        </w:rPr>
        <w:sym w:font="Symbol" w:char="F0E5"/>
      </w:r>
      <w:r w:rsidRPr="00B02F5D">
        <w:rPr>
          <w:sz w:val="26"/>
          <w:szCs w:val="26"/>
          <w:lang w:val="en-US"/>
        </w:rPr>
        <w:t>(R</w:t>
      </w:r>
      <w:r w:rsidRPr="00B02F5D">
        <w:rPr>
          <w:sz w:val="26"/>
          <w:szCs w:val="26"/>
          <w:vertAlign w:val="subscript"/>
          <w:lang w:val="en-US"/>
        </w:rPr>
        <w:t>j</w:t>
      </w:r>
      <w:r w:rsidRPr="00B02F5D">
        <w:rPr>
          <w:sz w:val="26"/>
          <w:szCs w:val="26"/>
          <w:lang w:val="en-US"/>
        </w:rPr>
        <w:t>*100%),</w:t>
      </w:r>
    </w:p>
    <w:p w:rsidR="004F1319" w:rsidRPr="00B02F5D" w:rsidRDefault="004F1319" w:rsidP="004F131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 xml:space="preserve">              j=1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en-US"/>
        </w:rPr>
      </w:pPr>
      <w:r w:rsidRPr="00674220">
        <w:rPr>
          <w:rFonts w:eastAsia="Times New Roman"/>
          <w:sz w:val="26"/>
          <w:szCs w:val="26"/>
        </w:rPr>
        <w:t>где</w:t>
      </w:r>
      <w:r w:rsidRPr="00674220">
        <w:rPr>
          <w:rFonts w:eastAsia="Times New Roman"/>
          <w:sz w:val="26"/>
          <w:szCs w:val="26"/>
          <w:lang w:val="en-US"/>
        </w:rPr>
        <w:t>: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Mer – оценка степени реализации мероприят</w:t>
      </w:r>
      <w:r w:rsidR="004F1319">
        <w:rPr>
          <w:rFonts w:eastAsia="Times New Roman"/>
          <w:sz w:val="26"/>
          <w:szCs w:val="26"/>
        </w:rPr>
        <w:t>ий муниципальной программы (под</w:t>
      </w:r>
      <w:r w:rsidRPr="00674220">
        <w:rPr>
          <w:rFonts w:eastAsia="Times New Roman"/>
          <w:sz w:val="26"/>
          <w:szCs w:val="26"/>
        </w:rPr>
        <w:t>программы);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Rj – показатель достижения ожидаемого непосред</w:t>
      </w:r>
      <w:r w:rsidR="004F1319">
        <w:rPr>
          <w:rFonts w:eastAsia="Times New Roman"/>
          <w:sz w:val="26"/>
          <w:szCs w:val="26"/>
        </w:rPr>
        <w:t>ственного результата  j-го меро</w:t>
      </w:r>
      <w:r w:rsidRPr="00674220">
        <w:rPr>
          <w:rFonts w:eastAsia="Times New Roman"/>
          <w:sz w:val="26"/>
          <w:szCs w:val="26"/>
        </w:rPr>
        <w:t>приятия муниципальной программы (подпрограммы)</w:t>
      </w:r>
      <w:r w:rsidR="004F1319">
        <w:rPr>
          <w:rFonts w:eastAsia="Times New Roman"/>
          <w:sz w:val="26"/>
          <w:szCs w:val="26"/>
        </w:rPr>
        <w:t>, определяемый в случае достиже</w:t>
      </w:r>
      <w:r w:rsidRPr="00674220">
        <w:rPr>
          <w:rFonts w:eastAsia="Times New Roman"/>
          <w:sz w:val="26"/>
          <w:szCs w:val="26"/>
        </w:rPr>
        <w:t>ния непосредственного результата в отчетном периоде как «1», в случае н</w:t>
      </w:r>
      <w:r w:rsidR="004F1319">
        <w:rPr>
          <w:rFonts w:eastAsia="Times New Roman"/>
          <w:sz w:val="26"/>
          <w:szCs w:val="26"/>
        </w:rPr>
        <w:t>е</w:t>
      </w:r>
      <w:r w:rsidRPr="00674220">
        <w:rPr>
          <w:rFonts w:eastAsia="Times New Roman"/>
          <w:sz w:val="26"/>
          <w:szCs w:val="26"/>
        </w:rPr>
        <w:t>достижения непосредственного результата - как «0»;</w:t>
      </w:r>
    </w:p>
    <w:p w:rsidR="004F1319" w:rsidRDefault="00674220" w:rsidP="004F1319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n – количество мероприятий, включенных в муниципальную программу (по</w:t>
      </w:r>
      <w:r w:rsidRPr="00674220">
        <w:rPr>
          <w:rFonts w:eastAsia="Times New Roman"/>
          <w:sz w:val="26"/>
          <w:szCs w:val="26"/>
        </w:rPr>
        <w:t>д</w:t>
      </w:r>
      <w:r w:rsidR="004F1319">
        <w:rPr>
          <w:rFonts w:eastAsia="Times New Roman"/>
          <w:sz w:val="26"/>
          <w:szCs w:val="26"/>
        </w:rPr>
        <w:t>про</w:t>
      </w:r>
      <w:r w:rsidRPr="00674220">
        <w:rPr>
          <w:rFonts w:eastAsia="Times New Roman"/>
          <w:sz w:val="26"/>
          <w:szCs w:val="26"/>
        </w:rPr>
        <w:t>гра</w:t>
      </w:r>
      <w:r w:rsidR="004F1319">
        <w:rPr>
          <w:rFonts w:eastAsia="Times New Roman"/>
          <w:sz w:val="26"/>
          <w:szCs w:val="26"/>
        </w:rPr>
        <w:t>мму);</w:t>
      </w:r>
    </w:p>
    <w:p w:rsidR="00674220" w:rsidRPr="00674220" w:rsidRDefault="004F1319" w:rsidP="002A33CC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Ʃ </w:t>
      </w:r>
      <w:r w:rsidR="00674220" w:rsidRPr="00674220">
        <w:rPr>
          <w:rFonts w:eastAsia="Times New Roman"/>
          <w:sz w:val="26"/>
          <w:szCs w:val="26"/>
        </w:rPr>
        <w:t>– сумма значений.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2A33CC" w:rsidRDefault="002A33CC" w:rsidP="002A33CC">
      <w:pPr>
        <w:spacing w:after="0" w:line="240" w:lineRule="auto"/>
        <w:ind w:firstLine="709"/>
        <w:jc w:val="center"/>
        <w:rPr>
          <w:rFonts w:eastAsia="Times New Roman"/>
          <w:sz w:val="26"/>
          <w:szCs w:val="26"/>
        </w:rPr>
      </w:pPr>
    </w:p>
    <w:p w:rsidR="00674220" w:rsidRDefault="00674220" w:rsidP="002A33CC">
      <w:pPr>
        <w:spacing w:after="0" w:line="240" w:lineRule="auto"/>
        <w:ind w:firstLine="709"/>
        <w:jc w:val="center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O = (Cel + Fin + Mer)/3,</w:t>
      </w:r>
    </w:p>
    <w:p w:rsidR="002A33CC" w:rsidRPr="00674220" w:rsidRDefault="002A33CC" w:rsidP="002A33CC">
      <w:pPr>
        <w:spacing w:after="0" w:line="240" w:lineRule="auto"/>
        <w:ind w:firstLine="709"/>
        <w:jc w:val="center"/>
        <w:rPr>
          <w:rFonts w:eastAsia="Times New Roman"/>
          <w:sz w:val="26"/>
          <w:szCs w:val="26"/>
        </w:rPr>
      </w:pP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где: O – комплексная оценка.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Реализация муниципальной программы может характеризоваться: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высоким уровнем эффективности;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средним уровнем эффективности;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низким уровнем эффективности.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lastRenderedPageBreak/>
        <w:t>Муниципальная программа считается реализуемой с высоким уровнем эф</w:t>
      </w:r>
      <w:r w:rsidR="002A33CC">
        <w:rPr>
          <w:rFonts w:eastAsia="Times New Roman"/>
          <w:sz w:val="26"/>
          <w:szCs w:val="26"/>
        </w:rPr>
        <w:t>фе</w:t>
      </w:r>
      <w:r w:rsidR="002A33CC">
        <w:rPr>
          <w:rFonts w:eastAsia="Times New Roman"/>
          <w:sz w:val="26"/>
          <w:szCs w:val="26"/>
        </w:rPr>
        <w:t>к</w:t>
      </w:r>
      <w:r w:rsidRPr="00674220">
        <w:rPr>
          <w:rFonts w:eastAsia="Times New Roman"/>
          <w:sz w:val="26"/>
          <w:szCs w:val="26"/>
        </w:rPr>
        <w:t>тивности, если комплексная оценка составляет 80 % и более.</w:t>
      </w:r>
    </w:p>
    <w:p w:rsidR="00674220" w:rsidRP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Муниципальная программа считается реализуемой со средним уровнем эффе</w:t>
      </w:r>
      <w:r w:rsidRPr="00674220">
        <w:rPr>
          <w:rFonts w:eastAsia="Times New Roman"/>
          <w:sz w:val="26"/>
          <w:szCs w:val="26"/>
        </w:rPr>
        <w:t>к</w:t>
      </w:r>
      <w:r w:rsidRPr="00674220">
        <w:rPr>
          <w:rFonts w:eastAsia="Times New Roman"/>
          <w:sz w:val="26"/>
          <w:szCs w:val="26"/>
        </w:rPr>
        <w:t>т</w:t>
      </w:r>
      <w:r w:rsidR="002A33CC">
        <w:rPr>
          <w:rFonts w:eastAsia="Times New Roman"/>
          <w:sz w:val="26"/>
          <w:szCs w:val="26"/>
        </w:rPr>
        <w:t>ив</w:t>
      </w:r>
      <w:r w:rsidRPr="00674220">
        <w:rPr>
          <w:rFonts w:eastAsia="Times New Roman"/>
          <w:sz w:val="26"/>
          <w:szCs w:val="26"/>
        </w:rPr>
        <w:t>ности, если комплексная оценка находится в интервале от 40 % до 80 %.</w:t>
      </w:r>
    </w:p>
    <w:p w:rsidR="00674220" w:rsidRDefault="00674220" w:rsidP="00674220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674220">
        <w:rPr>
          <w:rFonts w:eastAsia="Times New Roman"/>
          <w:sz w:val="26"/>
          <w:szCs w:val="26"/>
        </w:rPr>
        <w:t>Если реализация муниципальной программы н</w:t>
      </w:r>
      <w:r w:rsidR="002A33CC">
        <w:rPr>
          <w:rFonts w:eastAsia="Times New Roman"/>
          <w:sz w:val="26"/>
          <w:szCs w:val="26"/>
        </w:rPr>
        <w:t>е отвечает приведенным выше диа</w:t>
      </w:r>
      <w:r w:rsidRPr="00674220">
        <w:rPr>
          <w:rFonts w:eastAsia="Times New Roman"/>
          <w:sz w:val="26"/>
          <w:szCs w:val="26"/>
        </w:rPr>
        <w:t>пазонам значений, уровень эффективности ее реализации признается низким.</w:t>
      </w:r>
    </w:p>
    <w:p w:rsidR="00B41A88" w:rsidRDefault="00B41A88" w:rsidP="0037052F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:rsidR="00B41A88" w:rsidRDefault="00B41A88" w:rsidP="0037052F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:rsidR="00B41A88" w:rsidRDefault="00B41A88" w:rsidP="0037052F">
      <w:pPr>
        <w:spacing w:after="0" w:line="240" w:lineRule="auto"/>
        <w:jc w:val="both"/>
        <w:rPr>
          <w:rFonts w:eastAsia="Times New Roman"/>
          <w:sz w:val="26"/>
          <w:szCs w:val="26"/>
        </w:rPr>
        <w:sectPr w:rsidR="00B41A88" w:rsidSect="00A574C9">
          <w:headerReference w:type="even" r:id="rId8"/>
          <w:pgSz w:w="11907" w:h="16840" w:code="9"/>
          <w:pgMar w:top="851" w:right="851" w:bottom="851" w:left="1418" w:header="567" w:footer="709" w:gutter="0"/>
          <w:pgNumType w:start="1"/>
          <w:cols w:space="709"/>
          <w:titlePg/>
          <w:docGrid w:linePitch="299"/>
        </w:sectPr>
      </w:pPr>
    </w:p>
    <w:p w:rsidR="00B41A88" w:rsidRPr="00654AB1" w:rsidRDefault="00FC51FE" w:rsidP="00B41A88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</w:t>
      </w:r>
      <w:r w:rsidR="00B41A88" w:rsidRPr="00654AB1">
        <w:rPr>
          <w:sz w:val="26"/>
          <w:szCs w:val="26"/>
        </w:rPr>
        <w:t>аблица 1</w:t>
      </w:r>
    </w:p>
    <w:p w:rsidR="00B41A88" w:rsidRPr="00654AB1" w:rsidRDefault="00B41A88" w:rsidP="004B5475">
      <w:pPr>
        <w:shd w:val="clear" w:color="auto" w:fill="FFFFFF"/>
        <w:spacing w:after="0" w:line="240" w:lineRule="auto"/>
        <w:jc w:val="center"/>
        <w:rPr>
          <w:b/>
          <w:sz w:val="26"/>
          <w:szCs w:val="26"/>
        </w:rPr>
      </w:pPr>
      <w:r w:rsidRPr="00654AB1">
        <w:rPr>
          <w:b/>
          <w:sz w:val="26"/>
          <w:szCs w:val="26"/>
        </w:rPr>
        <w:t xml:space="preserve">Сведения об индикаторах муниципальной программы </w:t>
      </w:r>
    </w:p>
    <w:tbl>
      <w:tblPr>
        <w:tblpPr w:leftFromText="180" w:rightFromText="180" w:vertAnchor="text" w:horzAnchor="margin" w:tblpX="-527" w:tblpY="365"/>
        <w:tblW w:w="161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9232"/>
        <w:gridCol w:w="569"/>
        <w:gridCol w:w="1278"/>
        <w:gridCol w:w="994"/>
        <w:gridCol w:w="752"/>
        <w:gridCol w:w="711"/>
        <w:gridCol w:w="711"/>
        <w:gridCol w:w="711"/>
        <w:gridCol w:w="712"/>
      </w:tblGrid>
      <w:tr w:rsidR="00B41A88" w:rsidRPr="002806B5" w:rsidTr="00044113">
        <w:trPr>
          <w:trHeight w:hRule="exact" w:val="447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A88" w:rsidRPr="002806B5" w:rsidRDefault="00B41A88" w:rsidP="002806B5">
            <w:pPr>
              <w:shd w:val="clear" w:color="auto" w:fill="FFFFFF"/>
              <w:spacing w:after="0" w:line="240" w:lineRule="auto"/>
              <w:jc w:val="center"/>
            </w:pPr>
            <w:r w:rsidRPr="002806B5">
              <w:t>п/п</w:t>
            </w:r>
          </w:p>
        </w:tc>
        <w:tc>
          <w:tcPr>
            <w:tcW w:w="9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A88" w:rsidRPr="002806B5" w:rsidRDefault="00B41A88" w:rsidP="002806B5">
            <w:pPr>
              <w:shd w:val="clear" w:color="auto" w:fill="FFFFFF"/>
              <w:spacing w:after="0" w:line="240" w:lineRule="auto"/>
              <w:jc w:val="center"/>
            </w:pPr>
            <w:r w:rsidRPr="002806B5">
              <w:rPr>
                <w:spacing w:val="-4"/>
              </w:rPr>
              <w:t xml:space="preserve">Наименование </w:t>
            </w:r>
            <w:r w:rsidRPr="002806B5">
              <w:rPr>
                <w:spacing w:val="-1"/>
              </w:rPr>
              <w:t>индикатора (показателя)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A88" w:rsidRPr="002806B5" w:rsidRDefault="00B41A88" w:rsidP="002806B5">
            <w:pPr>
              <w:shd w:val="clear" w:color="auto" w:fill="FFFFFF"/>
              <w:spacing w:after="0" w:line="240" w:lineRule="auto"/>
              <w:jc w:val="center"/>
            </w:pPr>
            <w:r w:rsidRPr="002806B5">
              <w:t>Ед. изм.</w:t>
            </w:r>
          </w:p>
        </w:tc>
        <w:tc>
          <w:tcPr>
            <w:tcW w:w="58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A88" w:rsidRPr="002806B5" w:rsidRDefault="00B41A88" w:rsidP="002806B5">
            <w:pPr>
              <w:shd w:val="clear" w:color="auto" w:fill="FFFFFF"/>
              <w:spacing w:after="0" w:line="240" w:lineRule="auto"/>
              <w:jc w:val="center"/>
            </w:pPr>
            <w:r w:rsidRPr="002806B5">
              <w:t>Значение по годам:</w:t>
            </w:r>
          </w:p>
        </w:tc>
      </w:tr>
      <w:tr w:rsidR="00B41A88" w:rsidRPr="002806B5" w:rsidTr="00044113">
        <w:trPr>
          <w:trHeight w:hRule="exact" w:val="2006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88" w:rsidRPr="002806B5" w:rsidRDefault="00B41A88" w:rsidP="00F4141D">
            <w:pPr>
              <w:shd w:val="clear" w:color="auto" w:fill="FFFFFF"/>
            </w:pPr>
          </w:p>
        </w:tc>
        <w:tc>
          <w:tcPr>
            <w:tcW w:w="92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88" w:rsidRPr="002806B5" w:rsidRDefault="00B41A88" w:rsidP="00F4141D">
            <w:pPr>
              <w:shd w:val="clear" w:color="auto" w:fill="FFFFFF"/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88" w:rsidRPr="002806B5" w:rsidRDefault="00B41A88" w:rsidP="00F4141D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A88" w:rsidRPr="002806B5" w:rsidRDefault="00B41A88" w:rsidP="002806B5">
            <w:pPr>
              <w:spacing w:after="0" w:line="240" w:lineRule="auto"/>
            </w:pPr>
            <w:r w:rsidRPr="002806B5">
              <w:t>Год,</w:t>
            </w:r>
          </w:p>
          <w:p w:rsidR="00B41A88" w:rsidRPr="002806B5" w:rsidRDefault="00B41A88" w:rsidP="002806B5">
            <w:pPr>
              <w:spacing w:after="0" w:line="240" w:lineRule="auto"/>
              <w:rPr>
                <w:spacing w:val="-2"/>
              </w:rPr>
            </w:pPr>
            <w:r w:rsidRPr="002806B5">
              <w:rPr>
                <w:spacing w:val="-2"/>
              </w:rPr>
              <w:t>предшес</w:t>
            </w:r>
            <w:r w:rsidRPr="002806B5">
              <w:rPr>
                <w:spacing w:val="-2"/>
              </w:rPr>
              <w:t>т</w:t>
            </w:r>
            <w:r w:rsidRPr="002806B5">
              <w:rPr>
                <w:spacing w:val="-2"/>
              </w:rPr>
              <w:t xml:space="preserve">вующий </w:t>
            </w:r>
          </w:p>
          <w:p w:rsidR="00B41A88" w:rsidRPr="002806B5" w:rsidRDefault="00B41A88" w:rsidP="002806B5">
            <w:pPr>
              <w:spacing w:after="0" w:line="240" w:lineRule="auto"/>
            </w:pPr>
            <w:r w:rsidRPr="002806B5">
              <w:t>году разр</w:t>
            </w:r>
            <w:r w:rsidRPr="002806B5">
              <w:t>а</w:t>
            </w:r>
            <w:r w:rsidRPr="002806B5">
              <w:t xml:space="preserve">ботки </w:t>
            </w:r>
          </w:p>
          <w:p w:rsidR="00B41A88" w:rsidRPr="002806B5" w:rsidRDefault="002806B5" w:rsidP="002806B5">
            <w:pPr>
              <w:spacing w:after="0" w:line="240" w:lineRule="auto"/>
            </w:pPr>
            <w:r w:rsidRPr="002806B5">
              <w:t>М</w:t>
            </w:r>
            <w:r w:rsidRPr="002806B5">
              <w:rPr>
                <w:spacing w:val="-2"/>
              </w:rPr>
              <w:t>П</w:t>
            </w:r>
            <w:r w:rsidR="00B41A88" w:rsidRPr="002806B5">
              <w:rPr>
                <w:spacing w:val="-2"/>
              </w:rPr>
              <w:t xml:space="preserve"> (факт)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A88" w:rsidRPr="002806B5" w:rsidRDefault="00B41A88" w:rsidP="002806B5">
            <w:pPr>
              <w:spacing w:after="0" w:line="240" w:lineRule="auto"/>
            </w:pPr>
            <w:r w:rsidRPr="002806B5">
              <w:rPr>
                <w:spacing w:val="-2"/>
              </w:rPr>
              <w:t>Год ра</w:t>
            </w:r>
            <w:r w:rsidRPr="002806B5">
              <w:rPr>
                <w:spacing w:val="-2"/>
              </w:rPr>
              <w:t>з</w:t>
            </w:r>
            <w:r w:rsidRPr="002806B5">
              <w:rPr>
                <w:spacing w:val="-2"/>
              </w:rPr>
              <w:t>работки</w:t>
            </w:r>
          </w:p>
          <w:p w:rsidR="00B41A88" w:rsidRPr="002806B5" w:rsidRDefault="004B5475" w:rsidP="002806B5">
            <w:pPr>
              <w:spacing w:after="0" w:line="240" w:lineRule="auto"/>
            </w:pPr>
            <w:r w:rsidRPr="002806B5">
              <w:rPr>
                <w:spacing w:val="-3"/>
              </w:rPr>
              <w:t>М</w:t>
            </w:r>
            <w:r w:rsidRPr="002806B5">
              <w:t>П</w:t>
            </w:r>
          </w:p>
          <w:p w:rsidR="00B41A88" w:rsidRPr="002806B5" w:rsidRDefault="00B41A88" w:rsidP="002806B5">
            <w:pPr>
              <w:spacing w:after="0" w:line="240" w:lineRule="auto"/>
            </w:pPr>
            <w:r w:rsidRPr="002806B5">
              <w:t>(оценка)</w:t>
            </w: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A88" w:rsidRPr="002806B5" w:rsidRDefault="00B41A88" w:rsidP="002806B5">
            <w:pPr>
              <w:jc w:val="center"/>
            </w:pPr>
            <w:r w:rsidRPr="002806B5">
              <w:t xml:space="preserve">Реализации  </w:t>
            </w:r>
            <w:r w:rsidR="004B5475" w:rsidRPr="002806B5">
              <w:t>МП</w:t>
            </w:r>
          </w:p>
        </w:tc>
      </w:tr>
      <w:tr w:rsidR="004B5475" w:rsidRPr="002806B5" w:rsidTr="00044113">
        <w:trPr>
          <w:trHeight w:hRule="exact" w:val="425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</w:pPr>
          </w:p>
        </w:tc>
        <w:tc>
          <w:tcPr>
            <w:tcW w:w="9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</w:pPr>
          </w:p>
        </w:tc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EA1D23" w:rsidRDefault="004B5475" w:rsidP="002806B5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EA1D23">
              <w:rPr>
                <w:color w:val="000000"/>
              </w:rPr>
              <w:t>2019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EA1D23" w:rsidRDefault="004B5475" w:rsidP="004B5475">
            <w:pPr>
              <w:shd w:val="clear" w:color="auto" w:fill="FFFFFF"/>
              <w:jc w:val="center"/>
              <w:rPr>
                <w:color w:val="000000"/>
              </w:rPr>
            </w:pPr>
            <w:r w:rsidRPr="00EA1D23">
              <w:rPr>
                <w:color w:val="000000"/>
              </w:rPr>
              <w:t>2020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EA1D23" w:rsidRDefault="004B5475" w:rsidP="004B5475">
            <w:pPr>
              <w:shd w:val="clear" w:color="auto" w:fill="FFFFFF"/>
              <w:jc w:val="center"/>
              <w:rPr>
                <w:color w:val="000000"/>
              </w:rPr>
            </w:pPr>
            <w:r w:rsidRPr="00EA1D23">
              <w:rPr>
                <w:color w:val="000000"/>
              </w:rPr>
              <w:t>2021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EA1D23" w:rsidRDefault="004B5475" w:rsidP="004B5475">
            <w:pPr>
              <w:shd w:val="clear" w:color="auto" w:fill="FFFFFF"/>
              <w:spacing w:line="254" w:lineRule="exact"/>
              <w:jc w:val="center"/>
              <w:rPr>
                <w:color w:val="000000"/>
              </w:rPr>
            </w:pPr>
            <w:r w:rsidRPr="00EA1D23">
              <w:rPr>
                <w:color w:val="000000"/>
              </w:rPr>
              <w:t>2022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EA1D23" w:rsidRDefault="004B5475" w:rsidP="004B5475">
            <w:pPr>
              <w:shd w:val="clear" w:color="auto" w:fill="FFFFFF"/>
              <w:spacing w:line="259" w:lineRule="exact"/>
              <w:jc w:val="center"/>
              <w:rPr>
                <w:color w:val="000000"/>
              </w:rPr>
            </w:pPr>
            <w:r w:rsidRPr="00EA1D23">
              <w:rPr>
                <w:color w:val="000000"/>
              </w:rPr>
              <w:t>2023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EA1D23" w:rsidRDefault="004B5475" w:rsidP="004B5475">
            <w:pPr>
              <w:shd w:val="clear" w:color="auto" w:fill="FFFFFF"/>
              <w:jc w:val="center"/>
              <w:rPr>
                <w:color w:val="000000"/>
              </w:rPr>
            </w:pPr>
            <w:r w:rsidRPr="00EA1D23">
              <w:rPr>
                <w:color w:val="000000"/>
              </w:rPr>
              <w:t>2024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EA1D23" w:rsidRDefault="004B5475" w:rsidP="004B5475">
            <w:pPr>
              <w:shd w:val="clear" w:color="auto" w:fill="FFFFFF"/>
              <w:jc w:val="center"/>
              <w:rPr>
                <w:color w:val="000000"/>
              </w:rPr>
            </w:pPr>
            <w:r w:rsidRPr="00EA1D23">
              <w:rPr>
                <w:color w:val="000000"/>
              </w:rPr>
              <w:t>2025</w:t>
            </w:r>
          </w:p>
        </w:tc>
      </w:tr>
      <w:tr w:rsidR="004B5475" w:rsidRPr="002806B5" w:rsidTr="00044113">
        <w:trPr>
          <w:trHeight w:hRule="exact" w:val="28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jc w:val="center"/>
            </w:pPr>
            <w:r w:rsidRPr="002806B5">
              <w:t>1</w:t>
            </w:r>
          </w:p>
        </w:tc>
        <w:tc>
          <w:tcPr>
            <w:tcW w:w="9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jc w:val="center"/>
            </w:pPr>
            <w:r w:rsidRPr="002806B5"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jc w:val="center"/>
            </w:pPr>
            <w:r w:rsidRPr="002806B5"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jc w:val="center"/>
            </w:pPr>
            <w:r w:rsidRPr="002806B5"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jc w:val="center"/>
            </w:pPr>
            <w:r w:rsidRPr="002806B5"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jc w:val="center"/>
            </w:pPr>
            <w:r w:rsidRPr="002806B5">
              <w:t>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jc w:val="center"/>
            </w:pPr>
            <w:r w:rsidRPr="002806B5"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jc w:val="center"/>
            </w:pPr>
            <w:r w:rsidRPr="002806B5"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jc w:val="center"/>
            </w:pPr>
            <w:r w:rsidRPr="002806B5">
              <w:t>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jc w:val="center"/>
            </w:pPr>
            <w:r w:rsidRPr="002806B5">
              <w:t>10</w:t>
            </w:r>
          </w:p>
        </w:tc>
      </w:tr>
      <w:tr w:rsidR="004B5475" w:rsidRPr="002806B5" w:rsidTr="00044113">
        <w:trPr>
          <w:trHeight w:hRule="exact" w:val="273"/>
        </w:trPr>
        <w:tc>
          <w:tcPr>
            <w:tcW w:w="161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</w:pPr>
            <w:r w:rsidRPr="002806B5">
              <w:t>Наименование муниципальной программы</w:t>
            </w:r>
          </w:p>
        </w:tc>
      </w:tr>
      <w:tr w:rsidR="004B5475" w:rsidRPr="002806B5" w:rsidTr="00044113">
        <w:trPr>
          <w:trHeight w:hRule="exact" w:val="7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</w:pPr>
          </w:p>
        </w:tc>
        <w:tc>
          <w:tcPr>
            <w:tcW w:w="9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outlineLvl w:val="1"/>
              <w:rPr>
                <w:b/>
                <w:bCs/>
              </w:rPr>
            </w:pPr>
            <w:r w:rsidRPr="002806B5">
              <w:rPr>
                <w:b/>
                <w:bCs/>
              </w:rPr>
              <w:t xml:space="preserve">«Развитие малого и среднего предпринимательства в Бурлинском районе на 2021 – 2025 гг.»   </w:t>
            </w:r>
          </w:p>
          <w:p w:rsidR="004B5475" w:rsidRPr="002806B5" w:rsidRDefault="004B5475" w:rsidP="00F4141D">
            <w:pPr>
              <w:shd w:val="clear" w:color="auto" w:fill="FFFFFF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rPr>
                <w:color w:val="33996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2806B5">
            <w:pPr>
              <w:shd w:val="clear" w:color="auto" w:fill="FFFFFF"/>
              <w:jc w:val="center"/>
              <w:rPr>
                <w:color w:val="33996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rPr>
                <w:color w:val="33996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rPr>
                <w:color w:val="33996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rPr>
                <w:color w:val="33996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rPr>
                <w:color w:val="33996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rPr>
                <w:color w:val="33996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  <w:rPr>
                <w:color w:val="339966"/>
              </w:rPr>
            </w:pPr>
          </w:p>
        </w:tc>
      </w:tr>
      <w:tr w:rsidR="004B5475" w:rsidRPr="002806B5" w:rsidTr="00044113">
        <w:trPr>
          <w:trHeight w:hRule="exact" w:val="5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</w:pPr>
            <w:r w:rsidRPr="002806B5">
              <w:t>1</w:t>
            </w:r>
          </w:p>
        </w:tc>
        <w:tc>
          <w:tcPr>
            <w:tcW w:w="9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044113">
            <w:pPr>
              <w:pStyle w:val="ConsPlusCell"/>
              <w:rPr>
                <w:rFonts w:cs="Times New Roman"/>
                <w:sz w:val="24"/>
                <w:szCs w:val="24"/>
              </w:rPr>
            </w:pPr>
            <w:r w:rsidRPr="002806B5">
              <w:rPr>
                <w:sz w:val="24"/>
                <w:szCs w:val="24"/>
              </w:rPr>
              <w:t>количество СМСП (включая индивидуальных предпринимателей)  в расчете на 1 тыс. человек населения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</w:pPr>
            <w:r w:rsidRPr="002806B5">
              <w:t>ед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4F411A" w:rsidRDefault="00044113" w:rsidP="00417D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17DAD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4F411A" w:rsidRDefault="00044113" w:rsidP="004F411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4F411A" w:rsidRDefault="00417DAD" w:rsidP="00417D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4F411A" w:rsidRDefault="00417DAD" w:rsidP="004F411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4F411A" w:rsidRDefault="00417DAD" w:rsidP="004F411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4F411A" w:rsidRDefault="00417DAD" w:rsidP="004F411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4F411A" w:rsidRDefault="00417DAD" w:rsidP="004F411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B5475" w:rsidRPr="002806B5" w:rsidTr="00044113">
        <w:trPr>
          <w:trHeight w:hRule="exact" w:val="4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</w:pPr>
            <w:r w:rsidRPr="002806B5">
              <w:t>2</w:t>
            </w:r>
          </w:p>
        </w:tc>
        <w:tc>
          <w:tcPr>
            <w:tcW w:w="9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A33095" w:rsidP="008E767E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количество </w:t>
            </w:r>
            <w:r w:rsidRPr="00E05BA9">
              <w:rPr>
                <w:sz w:val="26"/>
                <w:szCs w:val="26"/>
              </w:rPr>
              <w:t xml:space="preserve">вновь зарегистрированных </w:t>
            </w:r>
            <w:r w:rsidR="008E767E">
              <w:rPr>
                <w:sz w:val="26"/>
                <w:szCs w:val="26"/>
              </w:rPr>
              <w:t>СМСП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</w:pPr>
            <w:r w:rsidRPr="002806B5">
              <w:t>ед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4F411A" w:rsidRDefault="008E767E" w:rsidP="004F411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4F411A" w:rsidRDefault="008E767E" w:rsidP="004F411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4F411A" w:rsidRDefault="008E767E" w:rsidP="008E767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4F411A" w:rsidRDefault="008E767E" w:rsidP="004F411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4F411A" w:rsidRDefault="008E767E" w:rsidP="004F411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4F411A" w:rsidRDefault="008E767E" w:rsidP="004F411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4F411A" w:rsidRDefault="008E767E" w:rsidP="004F411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B5475" w:rsidRPr="002806B5" w:rsidTr="00044113">
        <w:trPr>
          <w:trHeight w:hRule="exact" w:val="7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</w:pPr>
            <w:r w:rsidRPr="002806B5">
              <w:t>3</w:t>
            </w:r>
          </w:p>
        </w:tc>
        <w:tc>
          <w:tcPr>
            <w:tcW w:w="9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8E767E" w:rsidP="008E767E">
            <w:pPr>
              <w:pStyle w:val="ConsPlusCell"/>
              <w:rPr>
                <w:sz w:val="24"/>
                <w:szCs w:val="24"/>
              </w:rPr>
            </w:pPr>
            <w:r w:rsidRPr="008E767E">
              <w:rPr>
                <w:rFonts w:cs="Times New Roman"/>
                <w:sz w:val="24"/>
                <w:szCs w:val="24"/>
              </w:rPr>
              <w:t xml:space="preserve">количество обратившихся и получивших в </w:t>
            </w:r>
            <w:r>
              <w:rPr>
                <w:rFonts w:cs="Times New Roman"/>
                <w:sz w:val="24"/>
                <w:szCs w:val="24"/>
              </w:rPr>
              <w:t>ИКЦ</w:t>
            </w:r>
            <w:r w:rsidRPr="008E767E">
              <w:rPr>
                <w:rFonts w:cs="Times New Roman"/>
                <w:sz w:val="24"/>
                <w:szCs w:val="24"/>
              </w:rPr>
              <w:t xml:space="preserve"> информационно-консультационные у</w:t>
            </w:r>
            <w:r w:rsidRPr="008E767E">
              <w:rPr>
                <w:rFonts w:cs="Times New Roman"/>
                <w:sz w:val="24"/>
                <w:szCs w:val="24"/>
              </w:rPr>
              <w:t>с</w:t>
            </w:r>
            <w:r w:rsidRPr="008E767E">
              <w:rPr>
                <w:rFonts w:cs="Times New Roman"/>
                <w:sz w:val="24"/>
                <w:szCs w:val="24"/>
              </w:rPr>
              <w:t xml:space="preserve">луги </w:t>
            </w:r>
            <w:r>
              <w:rPr>
                <w:rFonts w:cs="Times New Roman"/>
                <w:sz w:val="24"/>
                <w:szCs w:val="24"/>
              </w:rPr>
              <w:t>граждан и субъектов предпринима</w:t>
            </w:r>
            <w:r w:rsidRPr="008E767E">
              <w:rPr>
                <w:rFonts w:cs="Times New Roman"/>
                <w:sz w:val="24"/>
                <w:szCs w:val="24"/>
              </w:rPr>
              <w:t>тельской деятельности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</w:pPr>
            <w:r w:rsidRPr="002806B5">
              <w:t>ед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8E767E" w:rsidRDefault="004F411A" w:rsidP="002806B5">
            <w:pPr>
              <w:shd w:val="clear" w:color="auto" w:fill="FFFFFF"/>
              <w:jc w:val="center"/>
              <w:rPr>
                <w:color w:val="000000"/>
              </w:rPr>
            </w:pPr>
            <w:r w:rsidRPr="008E767E">
              <w:rPr>
                <w:color w:val="000000"/>
              </w:rPr>
              <w:t>409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8E767E" w:rsidRDefault="008E767E" w:rsidP="008E767E">
            <w:pPr>
              <w:shd w:val="clear" w:color="auto" w:fill="FFFFFF"/>
              <w:jc w:val="center"/>
              <w:rPr>
                <w:color w:val="000000"/>
              </w:rPr>
            </w:pPr>
            <w:r w:rsidRPr="008E767E">
              <w:rPr>
                <w:color w:val="000000"/>
              </w:rPr>
              <w:t>1100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8E767E" w:rsidRDefault="008E767E" w:rsidP="004F411A">
            <w:pPr>
              <w:shd w:val="clear" w:color="auto" w:fill="FFFFFF"/>
              <w:jc w:val="center"/>
              <w:rPr>
                <w:color w:val="000000"/>
              </w:rPr>
            </w:pPr>
            <w:r w:rsidRPr="008E767E">
              <w:rPr>
                <w:color w:val="000000"/>
              </w:rPr>
              <w:t>430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8E767E" w:rsidRDefault="008E767E" w:rsidP="004F411A">
            <w:pPr>
              <w:shd w:val="clear" w:color="auto" w:fill="FFFFFF"/>
              <w:jc w:val="center"/>
              <w:rPr>
                <w:color w:val="000000"/>
              </w:rPr>
            </w:pPr>
            <w:r w:rsidRPr="008E767E">
              <w:rPr>
                <w:color w:val="000000"/>
              </w:rPr>
              <w:t>460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8E767E" w:rsidRDefault="008E767E" w:rsidP="004F411A">
            <w:pPr>
              <w:shd w:val="clear" w:color="auto" w:fill="FFFFFF"/>
              <w:jc w:val="center"/>
              <w:rPr>
                <w:color w:val="000000"/>
              </w:rPr>
            </w:pPr>
            <w:r w:rsidRPr="008E767E">
              <w:rPr>
                <w:color w:val="000000"/>
              </w:rPr>
              <w:t>490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8E767E" w:rsidRDefault="008E767E" w:rsidP="004F411A">
            <w:pPr>
              <w:shd w:val="clear" w:color="auto" w:fill="FFFFFF"/>
              <w:jc w:val="center"/>
              <w:rPr>
                <w:color w:val="000000"/>
              </w:rPr>
            </w:pPr>
            <w:r w:rsidRPr="008E767E">
              <w:rPr>
                <w:color w:val="000000"/>
              </w:rPr>
              <w:t>520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8E767E" w:rsidRDefault="008E767E" w:rsidP="004F411A">
            <w:pPr>
              <w:shd w:val="clear" w:color="auto" w:fill="FFFFFF"/>
              <w:jc w:val="center"/>
              <w:rPr>
                <w:color w:val="000000"/>
              </w:rPr>
            </w:pPr>
            <w:r w:rsidRPr="008E767E">
              <w:rPr>
                <w:color w:val="000000"/>
              </w:rPr>
              <w:t>550</w:t>
            </w:r>
          </w:p>
        </w:tc>
      </w:tr>
      <w:tr w:rsidR="004B5475" w:rsidRPr="002806B5" w:rsidTr="00044113">
        <w:trPr>
          <w:trHeight w:hRule="exact" w:val="995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</w:pPr>
            <w:r w:rsidRPr="002806B5"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8E767E" w:rsidP="002A41F4">
            <w:pPr>
              <w:widowControl w:val="0"/>
              <w:autoSpaceDE w:val="0"/>
              <w:autoSpaceDN w:val="0"/>
              <w:adjustRightInd w:val="0"/>
            </w:pPr>
            <w:r w:rsidRPr="008E767E">
              <w:t>количество объектов имущества муниципального образования, свободного от прав третьих лиц, находящегося в перечне имущества, предназначенного для предоставления его во владение или пользование СМСП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</w:pPr>
            <w:r w:rsidRPr="002806B5">
              <w:t>ед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8E767E" w:rsidRDefault="008E767E" w:rsidP="002806B5">
            <w:pPr>
              <w:shd w:val="clear" w:color="auto" w:fill="FFFFFF"/>
              <w:jc w:val="center"/>
              <w:rPr>
                <w:color w:val="000000"/>
              </w:rPr>
            </w:pPr>
            <w:r w:rsidRPr="008E767E">
              <w:rPr>
                <w:color w:val="000000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8E767E" w:rsidRDefault="008E767E" w:rsidP="008E767E">
            <w:pPr>
              <w:shd w:val="clear" w:color="auto" w:fill="FFFFFF"/>
              <w:jc w:val="center"/>
              <w:rPr>
                <w:color w:val="000000"/>
              </w:rPr>
            </w:pPr>
            <w:r w:rsidRPr="008E767E">
              <w:rPr>
                <w:color w:val="000000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8E767E" w:rsidRDefault="008E767E" w:rsidP="008E767E">
            <w:pPr>
              <w:shd w:val="clear" w:color="auto" w:fill="FFFFFF"/>
              <w:jc w:val="center"/>
              <w:rPr>
                <w:color w:val="000000"/>
              </w:rPr>
            </w:pPr>
            <w:r w:rsidRPr="008E767E">
              <w:rPr>
                <w:color w:val="00000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8E767E" w:rsidRDefault="008E767E" w:rsidP="008E767E">
            <w:pPr>
              <w:shd w:val="clear" w:color="auto" w:fill="FFFFFF"/>
              <w:jc w:val="center"/>
              <w:rPr>
                <w:color w:val="000000"/>
              </w:rPr>
            </w:pPr>
            <w:r w:rsidRPr="008E767E">
              <w:rPr>
                <w:color w:val="000000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8E767E" w:rsidRDefault="008E767E" w:rsidP="008E767E">
            <w:pPr>
              <w:shd w:val="clear" w:color="auto" w:fill="FFFFFF"/>
              <w:jc w:val="center"/>
              <w:rPr>
                <w:color w:val="000000"/>
              </w:rPr>
            </w:pPr>
            <w:r w:rsidRPr="008E767E">
              <w:rPr>
                <w:color w:val="000000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8E767E" w:rsidRDefault="008E767E" w:rsidP="008E767E">
            <w:pPr>
              <w:shd w:val="clear" w:color="auto" w:fill="FFFFFF"/>
              <w:jc w:val="center"/>
              <w:rPr>
                <w:color w:val="000000"/>
              </w:rPr>
            </w:pPr>
            <w:r w:rsidRPr="008E767E">
              <w:rPr>
                <w:color w:val="000000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75" w:rsidRPr="008E767E" w:rsidRDefault="008E767E" w:rsidP="008E767E">
            <w:pPr>
              <w:shd w:val="clear" w:color="auto" w:fill="FFFFFF"/>
              <w:jc w:val="center"/>
              <w:rPr>
                <w:color w:val="000000"/>
              </w:rPr>
            </w:pPr>
            <w:r w:rsidRPr="008E767E">
              <w:rPr>
                <w:color w:val="000000"/>
              </w:rPr>
              <w:t>15</w:t>
            </w:r>
          </w:p>
        </w:tc>
      </w:tr>
      <w:tr w:rsidR="008E767E" w:rsidRPr="002806B5" w:rsidTr="00044113">
        <w:trPr>
          <w:trHeight w:hRule="exact" w:val="70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2806B5" w:rsidRDefault="008E767E" w:rsidP="00F4141D">
            <w:pPr>
              <w:shd w:val="clear" w:color="auto" w:fill="FFFFFF"/>
            </w:pPr>
            <w: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8E767E" w:rsidRDefault="008E767E" w:rsidP="002A41F4">
            <w:pPr>
              <w:widowControl w:val="0"/>
              <w:autoSpaceDE w:val="0"/>
              <w:autoSpaceDN w:val="0"/>
              <w:adjustRightInd w:val="0"/>
            </w:pPr>
            <w:r w:rsidRPr="008E767E">
              <w:t>количество СМСП разместивших НТО, в местах определенных схемой, на льготных у</w:t>
            </w:r>
            <w:r w:rsidRPr="008E767E">
              <w:t>с</w:t>
            </w:r>
            <w:r w:rsidRPr="008E767E">
              <w:t>ловиях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2806B5" w:rsidRDefault="008E767E" w:rsidP="00F4141D">
            <w:pPr>
              <w:shd w:val="clear" w:color="auto" w:fill="FFFFFF"/>
            </w:pPr>
            <w:r>
              <w:t>ед.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8E767E" w:rsidRDefault="008E767E" w:rsidP="002806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8E767E" w:rsidRDefault="008E767E" w:rsidP="008E767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8E767E" w:rsidRDefault="008E767E" w:rsidP="008E767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8E767E" w:rsidRDefault="008E767E" w:rsidP="008E767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8E767E" w:rsidRDefault="008E767E" w:rsidP="008E767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8E767E" w:rsidRDefault="008E767E" w:rsidP="008E767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8E767E" w:rsidRDefault="008E767E" w:rsidP="008E767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B5475" w:rsidRPr="002806B5" w:rsidTr="00044113">
        <w:trPr>
          <w:trHeight w:hRule="exact" w:val="7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5E00EE" w:rsidP="00F4141D">
            <w:pPr>
              <w:shd w:val="clear" w:color="auto" w:fill="FFFFFF"/>
            </w:pPr>
            <w:r>
              <w:t>6</w:t>
            </w:r>
          </w:p>
        </w:tc>
        <w:tc>
          <w:tcPr>
            <w:tcW w:w="9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widowControl w:val="0"/>
              <w:autoSpaceDE w:val="0"/>
              <w:autoSpaceDN w:val="0"/>
              <w:adjustRightInd w:val="0"/>
            </w:pPr>
            <w:r w:rsidRPr="002806B5">
              <w:t>количество СМСП, получивших поддержку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2806B5" w:rsidRDefault="004B5475" w:rsidP="00F4141D">
            <w:pPr>
              <w:shd w:val="clear" w:color="auto" w:fill="FFFFFF"/>
            </w:pPr>
            <w:r w:rsidRPr="002806B5">
              <w:t>ед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5E00EE" w:rsidRDefault="005E00EE" w:rsidP="005E00EE">
            <w:pPr>
              <w:shd w:val="clear" w:color="auto" w:fill="FFFFFF"/>
              <w:jc w:val="center"/>
              <w:rPr>
                <w:color w:val="000000"/>
              </w:rPr>
            </w:pPr>
            <w:r w:rsidRPr="005E00EE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5E00EE" w:rsidRDefault="005E00EE" w:rsidP="005E00EE">
            <w:pPr>
              <w:shd w:val="clear" w:color="auto" w:fill="FFFFFF"/>
              <w:jc w:val="center"/>
              <w:rPr>
                <w:color w:val="000000"/>
              </w:rPr>
            </w:pPr>
            <w:r w:rsidRPr="005E00EE">
              <w:rPr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5E00EE" w:rsidRDefault="005E00EE" w:rsidP="005E00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5E00EE" w:rsidRDefault="005E00EE" w:rsidP="005E00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5E00EE" w:rsidRDefault="005E00EE" w:rsidP="005E00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5E00EE" w:rsidRDefault="005E00EE" w:rsidP="005E00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475" w:rsidRPr="005E00EE" w:rsidRDefault="005E00EE" w:rsidP="005E00E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5E00EE" w:rsidRDefault="005E00EE" w:rsidP="005E00EE">
      <w:pPr>
        <w:shd w:val="clear" w:color="auto" w:fill="FFFFFF"/>
        <w:spacing w:line="326" w:lineRule="exact"/>
        <w:jc w:val="center"/>
        <w:rPr>
          <w:spacing w:val="-6"/>
          <w:sz w:val="26"/>
          <w:szCs w:val="26"/>
        </w:rPr>
      </w:pPr>
    </w:p>
    <w:p w:rsidR="005E00EE" w:rsidRDefault="005E00EE" w:rsidP="005E00EE">
      <w:pPr>
        <w:shd w:val="clear" w:color="auto" w:fill="FFFFFF"/>
        <w:tabs>
          <w:tab w:val="left" w:pos="6210"/>
        </w:tabs>
        <w:spacing w:line="326" w:lineRule="exact"/>
        <w:rPr>
          <w:spacing w:val="-6"/>
          <w:sz w:val="26"/>
          <w:szCs w:val="26"/>
        </w:rPr>
      </w:pPr>
    </w:p>
    <w:p w:rsidR="005E00EE" w:rsidRDefault="005E00EE" w:rsidP="005E00EE">
      <w:pPr>
        <w:shd w:val="clear" w:color="auto" w:fill="FFFFFF"/>
        <w:tabs>
          <w:tab w:val="left" w:pos="6210"/>
        </w:tabs>
        <w:spacing w:line="326" w:lineRule="exact"/>
        <w:rPr>
          <w:spacing w:val="-6"/>
          <w:sz w:val="26"/>
          <w:szCs w:val="26"/>
        </w:rPr>
      </w:pPr>
    </w:p>
    <w:p w:rsidR="00B41A88" w:rsidRPr="00D872A9" w:rsidRDefault="00B41A88" w:rsidP="00B41A88">
      <w:pPr>
        <w:shd w:val="clear" w:color="auto" w:fill="FFFFFF"/>
        <w:spacing w:line="326" w:lineRule="exact"/>
        <w:jc w:val="right"/>
        <w:rPr>
          <w:spacing w:val="-6"/>
          <w:sz w:val="26"/>
          <w:szCs w:val="26"/>
          <w:lang w:val="en-US"/>
        </w:rPr>
      </w:pPr>
      <w:r>
        <w:rPr>
          <w:spacing w:val="-6"/>
          <w:sz w:val="26"/>
          <w:szCs w:val="26"/>
        </w:rPr>
        <w:lastRenderedPageBreak/>
        <w:t xml:space="preserve">Таблица </w:t>
      </w:r>
      <w:r>
        <w:rPr>
          <w:spacing w:val="-6"/>
          <w:sz w:val="26"/>
          <w:szCs w:val="26"/>
          <w:lang w:val="en-US"/>
        </w:rPr>
        <w:t>2</w:t>
      </w:r>
    </w:p>
    <w:p w:rsidR="00B41A88" w:rsidRDefault="00B41A88" w:rsidP="00231898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  <w:r w:rsidRPr="00FC51FE">
        <w:rPr>
          <w:b/>
          <w:sz w:val="26"/>
          <w:szCs w:val="26"/>
        </w:rPr>
        <w:t>Перечень мероприятий муниципальной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465"/>
        <w:gridCol w:w="1375"/>
        <w:gridCol w:w="893"/>
        <w:gridCol w:w="850"/>
        <w:gridCol w:w="851"/>
        <w:gridCol w:w="850"/>
        <w:gridCol w:w="851"/>
        <w:gridCol w:w="850"/>
        <w:gridCol w:w="2929"/>
      </w:tblGrid>
      <w:tr w:rsidR="00B21DF8" w:rsidRPr="005965AF" w:rsidTr="00DC3D1E">
        <w:tc>
          <w:tcPr>
            <w:tcW w:w="675" w:type="dxa"/>
            <w:vMerge w:val="restart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№ п/п</w:t>
            </w:r>
          </w:p>
        </w:tc>
        <w:tc>
          <w:tcPr>
            <w:tcW w:w="3261" w:type="dxa"/>
            <w:vMerge w:val="restart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Цель, зачади, мероприятия</w:t>
            </w:r>
          </w:p>
        </w:tc>
        <w:tc>
          <w:tcPr>
            <w:tcW w:w="1465" w:type="dxa"/>
            <w:vMerge w:val="restart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Срок ре</w:t>
            </w:r>
            <w:r w:rsidRPr="00431499">
              <w:rPr>
                <w:rFonts w:eastAsia="Times New Roman"/>
              </w:rPr>
              <w:t>а</w:t>
            </w:r>
            <w:r w:rsidRPr="00431499">
              <w:rPr>
                <w:rFonts w:eastAsia="Times New Roman"/>
              </w:rPr>
              <w:t>лизации</w:t>
            </w:r>
          </w:p>
        </w:tc>
        <w:tc>
          <w:tcPr>
            <w:tcW w:w="1375" w:type="dxa"/>
            <w:vMerge w:val="restart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Участник программы</w:t>
            </w:r>
          </w:p>
        </w:tc>
        <w:tc>
          <w:tcPr>
            <w:tcW w:w="5145" w:type="dxa"/>
            <w:gridSpan w:val="6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Сумма расходов, тыс.руб.</w:t>
            </w:r>
          </w:p>
        </w:tc>
        <w:tc>
          <w:tcPr>
            <w:tcW w:w="2929" w:type="dxa"/>
            <w:vMerge w:val="restart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Источник финансиров</w:t>
            </w:r>
            <w:r w:rsidRPr="00431499">
              <w:rPr>
                <w:rFonts w:eastAsia="Times New Roman"/>
              </w:rPr>
              <w:t>а</w:t>
            </w:r>
            <w:r w:rsidRPr="00431499">
              <w:rPr>
                <w:rFonts w:eastAsia="Times New Roman"/>
              </w:rPr>
              <w:t>ния</w:t>
            </w:r>
          </w:p>
        </w:tc>
      </w:tr>
      <w:tr w:rsidR="00B21DF8" w:rsidRPr="005965AF" w:rsidTr="00DC3D1E">
        <w:tc>
          <w:tcPr>
            <w:tcW w:w="675" w:type="dxa"/>
            <w:vMerge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2021</w:t>
            </w:r>
          </w:p>
        </w:tc>
        <w:tc>
          <w:tcPr>
            <w:tcW w:w="850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2022</w:t>
            </w:r>
          </w:p>
        </w:tc>
        <w:tc>
          <w:tcPr>
            <w:tcW w:w="851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2023</w:t>
            </w:r>
          </w:p>
        </w:tc>
        <w:tc>
          <w:tcPr>
            <w:tcW w:w="850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2024</w:t>
            </w:r>
          </w:p>
        </w:tc>
        <w:tc>
          <w:tcPr>
            <w:tcW w:w="851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2025</w:t>
            </w:r>
          </w:p>
        </w:tc>
        <w:tc>
          <w:tcPr>
            <w:tcW w:w="850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всего</w:t>
            </w:r>
          </w:p>
        </w:tc>
        <w:tc>
          <w:tcPr>
            <w:tcW w:w="2929" w:type="dxa"/>
            <w:vMerge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</w:tr>
      <w:tr w:rsidR="00B21DF8" w:rsidRPr="005965AF" w:rsidTr="00DC3D1E">
        <w:tc>
          <w:tcPr>
            <w:tcW w:w="675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1</w:t>
            </w:r>
          </w:p>
        </w:tc>
        <w:tc>
          <w:tcPr>
            <w:tcW w:w="3261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2</w:t>
            </w:r>
          </w:p>
        </w:tc>
        <w:tc>
          <w:tcPr>
            <w:tcW w:w="1465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3</w:t>
            </w:r>
          </w:p>
        </w:tc>
        <w:tc>
          <w:tcPr>
            <w:tcW w:w="1375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4</w:t>
            </w:r>
          </w:p>
        </w:tc>
        <w:tc>
          <w:tcPr>
            <w:tcW w:w="893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5</w:t>
            </w:r>
          </w:p>
        </w:tc>
        <w:tc>
          <w:tcPr>
            <w:tcW w:w="850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6</w:t>
            </w:r>
          </w:p>
        </w:tc>
        <w:tc>
          <w:tcPr>
            <w:tcW w:w="851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7</w:t>
            </w:r>
          </w:p>
        </w:tc>
        <w:tc>
          <w:tcPr>
            <w:tcW w:w="850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8</w:t>
            </w:r>
          </w:p>
        </w:tc>
        <w:tc>
          <w:tcPr>
            <w:tcW w:w="851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9</w:t>
            </w:r>
          </w:p>
        </w:tc>
        <w:tc>
          <w:tcPr>
            <w:tcW w:w="850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10</w:t>
            </w:r>
          </w:p>
        </w:tc>
        <w:tc>
          <w:tcPr>
            <w:tcW w:w="2929" w:type="dxa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11</w:t>
            </w:r>
          </w:p>
        </w:tc>
      </w:tr>
      <w:tr w:rsidR="00B21DF8" w:rsidRPr="005965AF" w:rsidTr="00DC3D1E">
        <w:tc>
          <w:tcPr>
            <w:tcW w:w="14850" w:type="dxa"/>
            <w:gridSpan w:val="11"/>
          </w:tcPr>
          <w:p w:rsidR="00B21DF8" w:rsidRPr="00431499" w:rsidRDefault="00B21DF8" w:rsidP="00DC3D1E">
            <w:pPr>
              <w:spacing w:line="326" w:lineRule="exact"/>
              <w:jc w:val="center"/>
              <w:rPr>
                <w:rFonts w:eastAsia="Times New Roman"/>
                <w:b/>
              </w:rPr>
            </w:pPr>
            <w:r w:rsidRPr="00431499">
              <w:rPr>
                <w:rFonts w:eastAsia="Times New Roman"/>
                <w:b/>
              </w:rPr>
              <w:t>«Развитие малого и среднего предпринимательства в Бурлинском района на 2021-2025 годы»</w:t>
            </w:r>
          </w:p>
        </w:tc>
      </w:tr>
      <w:tr w:rsidR="005965AF" w:rsidRPr="005965AF" w:rsidTr="005965AF">
        <w:trPr>
          <w:trHeight w:val="1049"/>
        </w:trPr>
        <w:tc>
          <w:tcPr>
            <w:tcW w:w="675" w:type="dxa"/>
            <w:vMerge w:val="restart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5965AF">
              <w:rPr>
                <w:rFonts w:eastAsia="Times New Roman"/>
              </w:rPr>
              <w:t>1</w:t>
            </w:r>
          </w:p>
        </w:tc>
        <w:tc>
          <w:tcPr>
            <w:tcW w:w="3261" w:type="dxa"/>
            <w:vMerge w:val="restart"/>
          </w:tcPr>
          <w:p w:rsidR="005965AF" w:rsidRPr="00431499" w:rsidRDefault="005965AF" w:rsidP="00DC3D1E">
            <w:pPr>
              <w:spacing w:line="326" w:lineRule="exact"/>
              <w:rPr>
                <w:rFonts w:eastAsia="Times New Roman"/>
                <w:b/>
              </w:rPr>
            </w:pPr>
            <w:r w:rsidRPr="00431499">
              <w:rPr>
                <w:rFonts w:eastAsia="Times New Roman"/>
                <w:b/>
              </w:rPr>
              <w:t xml:space="preserve">Цель 1. </w:t>
            </w:r>
          </w:p>
          <w:p w:rsidR="005965AF" w:rsidRPr="005965AF" w:rsidRDefault="005965AF" w:rsidP="005965AF">
            <w:pPr>
              <w:spacing w:after="0" w:line="240" w:lineRule="auto"/>
              <w:rPr>
                <w:rFonts w:ascii="Bodoni" w:eastAsia="Times New Roman" w:hAnsi="Bodoni"/>
              </w:rPr>
            </w:pPr>
            <w:r w:rsidRPr="005965AF">
              <w:t>Создание благоприятных у</w:t>
            </w:r>
            <w:r w:rsidRPr="005965AF">
              <w:t>с</w:t>
            </w:r>
            <w:r w:rsidRPr="005965AF">
              <w:t>ловий для устойчивого ра</w:t>
            </w:r>
            <w:r w:rsidRPr="005965AF">
              <w:t>з</w:t>
            </w:r>
            <w:r w:rsidRPr="005965AF">
              <w:t>вития предпринимательства на территории Бурлинского района, как одного из ко</w:t>
            </w:r>
            <w:r w:rsidRPr="005965AF">
              <w:t>м</w:t>
            </w:r>
            <w:r w:rsidRPr="005965AF">
              <w:t>понента формирования о</w:t>
            </w:r>
            <w:r w:rsidRPr="005965AF">
              <w:t>п</w:t>
            </w:r>
            <w:r w:rsidRPr="005965AF">
              <w:t>тимальной территориальной экономики, как способа со</w:t>
            </w:r>
            <w:r w:rsidRPr="005965AF">
              <w:t>з</w:t>
            </w:r>
            <w:r w:rsidRPr="005965AF">
              <w:t>дания новых рабочих мест, как одного из источников пополнения бюджета</w:t>
            </w:r>
            <w:r w:rsidRPr="005965AF">
              <w:rPr>
                <w:rFonts w:eastAsia="Times New Roman"/>
              </w:rPr>
              <w:t>.</w:t>
            </w:r>
          </w:p>
        </w:tc>
        <w:tc>
          <w:tcPr>
            <w:tcW w:w="1465" w:type="dxa"/>
            <w:vMerge w:val="restart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  <w:r w:rsidRPr="005965AF">
              <w:rPr>
                <w:rFonts w:eastAsia="Times New Roman"/>
              </w:rPr>
              <w:t>2021-2025</w:t>
            </w:r>
          </w:p>
        </w:tc>
        <w:tc>
          <w:tcPr>
            <w:tcW w:w="1375" w:type="dxa"/>
            <w:vMerge w:val="restart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УЭ</w:t>
            </w:r>
          </w:p>
        </w:tc>
        <w:tc>
          <w:tcPr>
            <w:tcW w:w="893" w:type="dxa"/>
          </w:tcPr>
          <w:p w:rsidR="005965AF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</w:t>
            </w:r>
          </w:p>
        </w:tc>
        <w:tc>
          <w:tcPr>
            <w:tcW w:w="850" w:type="dxa"/>
          </w:tcPr>
          <w:p w:rsidR="005965AF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</w:t>
            </w:r>
          </w:p>
        </w:tc>
        <w:tc>
          <w:tcPr>
            <w:tcW w:w="851" w:type="dxa"/>
          </w:tcPr>
          <w:p w:rsidR="005965AF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</w:t>
            </w:r>
          </w:p>
        </w:tc>
        <w:tc>
          <w:tcPr>
            <w:tcW w:w="850" w:type="dxa"/>
          </w:tcPr>
          <w:p w:rsidR="005965AF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</w:t>
            </w:r>
          </w:p>
        </w:tc>
        <w:tc>
          <w:tcPr>
            <w:tcW w:w="851" w:type="dxa"/>
          </w:tcPr>
          <w:p w:rsidR="005965AF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</w:t>
            </w:r>
          </w:p>
        </w:tc>
        <w:tc>
          <w:tcPr>
            <w:tcW w:w="850" w:type="dxa"/>
          </w:tcPr>
          <w:p w:rsidR="005965AF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</w:t>
            </w:r>
          </w:p>
        </w:tc>
        <w:tc>
          <w:tcPr>
            <w:tcW w:w="2929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Всего, в том числе:</w:t>
            </w:r>
          </w:p>
        </w:tc>
      </w:tr>
      <w:tr w:rsidR="005965AF" w:rsidRPr="005965AF" w:rsidTr="005965AF">
        <w:trPr>
          <w:trHeight w:val="554"/>
        </w:trPr>
        <w:tc>
          <w:tcPr>
            <w:tcW w:w="675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5965AF" w:rsidRPr="005965AF" w:rsidRDefault="005965AF" w:rsidP="005965AF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</w:t>
            </w:r>
          </w:p>
        </w:tc>
      </w:tr>
      <w:tr w:rsidR="005965AF" w:rsidRPr="005965AF" w:rsidTr="005965AF">
        <w:trPr>
          <w:trHeight w:val="548"/>
        </w:trPr>
        <w:tc>
          <w:tcPr>
            <w:tcW w:w="675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5965AF" w:rsidRPr="005965AF" w:rsidRDefault="005965AF" w:rsidP="005965AF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краевой</w:t>
            </w:r>
          </w:p>
        </w:tc>
      </w:tr>
      <w:tr w:rsidR="00431499" w:rsidRPr="005965AF" w:rsidTr="00DC3D1E">
        <w:tc>
          <w:tcPr>
            <w:tcW w:w="675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</w:t>
            </w:r>
          </w:p>
        </w:tc>
        <w:tc>
          <w:tcPr>
            <w:tcW w:w="850" w:type="dxa"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</w:t>
            </w:r>
          </w:p>
        </w:tc>
        <w:tc>
          <w:tcPr>
            <w:tcW w:w="851" w:type="dxa"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</w:t>
            </w:r>
          </w:p>
        </w:tc>
        <w:tc>
          <w:tcPr>
            <w:tcW w:w="850" w:type="dxa"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</w:t>
            </w:r>
          </w:p>
        </w:tc>
        <w:tc>
          <w:tcPr>
            <w:tcW w:w="851" w:type="dxa"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</w:t>
            </w:r>
          </w:p>
        </w:tc>
        <w:tc>
          <w:tcPr>
            <w:tcW w:w="850" w:type="dxa"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</w:t>
            </w:r>
          </w:p>
        </w:tc>
        <w:tc>
          <w:tcPr>
            <w:tcW w:w="2929" w:type="dxa"/>
          </w:tcPr>
          <w:p w:rsidR="00431499" w:rsidRPr="005965AF" w:rsidRDefault="00431499" w:rsidP="005965AF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местный</w:t>
            </w:r>
          </w:p>
        </w:tc>
      </w:tr>
      <w:tr w:rsidR="005965AF" w:rsidRPr="005965AF" w:rsidTr="00DC3D1E">
        <w:tc>
          <w:tcPr>
            <w:tcW w:w="675" w:type="dxa"/>
            <w:vMerge w:val="restart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 w:val="restart"/>
          </w:tcPr>
          <w:p w:rsidR="005965AF" w:rsidRPr="00431499" w:rsidRDefault="008761DC" w:rsidP="005965AF">
            <w:pPr>
              <w:spacing w:line="326" w:lineRule="exact"/>
              <w:rPr>
                <w:rFonts w:eastAsia="Times New Roman"/>
                <w:b/>
              </w:rPr>
            </w:pPr>
            <w:r w:rsidRPr="00431499">
              <w:rPr>
                <w:rFonts w:eastAsia="Times New Roman"/>
                <w:b/>
              </w:rPr>
              <w:t>Задача 1.1</w:t>
            </w:r>
          </w:p>
          <w:p w:rsidR="005965AF" w:rsidRPr="005965AF" w:rsidRDefault="003F3322" w:rsidP="005965A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Pr="003F3322">
              <w:rPr>
                <w:rFonts w:eastAsia="Times New Roman"/>
              </w:rPr>
              <w:t>азвитие механизмов фина</w:t>
            </w:r>
            <w:r w:rsidRPr="003F3322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совой поддержки субъектов ма</w:t>
            </w:r>
            <w:r w:rsidRPr="003F3322">
              <w:rPr>
                <w:rFonts w:eastAsia="Times New Roman"/>
              </w:rPr>
              <w:t>лого и среднего предпр</w:t>
            </w:r>
            <w:r w:rsidRPr="003F3322">
              <w:rPr>
                <w:rFonts w:eastAsia="Times New Roman"/>
              </w:rPr>
              <w:t>и</w:t>
            </w:r>
            <w:r w:rsidRPr="003F3322">
              <w:rPr>
                <w:rFonts w:eastAsia="Times New Roman"/>
              </w:rPr>
              <w:t>нимательства</w:t>
            </w:r>
          </w:p>
        </w:tc>
        <w:tc>
          <w:tcPr>
            <w:tcW w:w="1465" w:type="dxa"/>
            <w:vMerge w:val="restart"/>
          </w:tcPr>
          <w:p w:rsidR="005965AF" w:rsidRPr="005965AF" w:rsidRDefault="005965AF" w:rsidP="00341436">
            <w:pPr>
              <w:spacing w:line="326" w:lineRule="exact"/>
              <w:jc w:val="center"/>
              <w:rPr>
                <w:rFonts w:eastAsia="Times New Roman"/>
              </w:rPr>
            </w:pPr>
            <w:r w:rsidRPr="005965AF">
              <w:rPr>
                <w:rFonts w:eastAsia="Times New Roman"/>
              </w:rPr>
              <w:t>2021-2025</w:t>
            </w:r>
          </w:p>
        </w:tc>
        <w:tc>
          <w:tcPr>
            <w:tcW w:w="1375" w:type="dxa"/>
            <w:vMerge w:val="restart"/>
          </w:tcPr>
          <w:p w:rsidR="005965AF" w:rsidRPr="005965AF" w:rsidRDefault="005965AF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УЭ</w:t>
            </w:r>
          </w:p>
        </w:tc>
        <w:tc>
          <w:tcPr>
            <w:tcW w:w="893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5965AF" w:rsidRPr="005965AF" w:rsidRDefault="005965AF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Всего, в том числе:</w:t>
            </w:r>
          </w:p>
        </w:tc>
      </w:tr>
      <w:tr w:rsidR="005965AF" w:rsidRPr="005965AF" w:rsidTr="00DC3D1E">
        <w:tc>
          <w:tcPr>
            <w:tcW w:w="675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5965AF" w:rsidRPr="005965AF" w:rsidRDefault="005965AF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</w:t>
            </w:r>
          </w:p>
        </w:tc>
      </w:tr>
      <w:tr w:rsidR="005965AF" w:rsidRPr="005965AF" w:rsidTr="00DC3D1E">
        <w:tc>
          <w:tcPr>
            <w:tcW w:w="675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5965AF" w:rsidRPr="005965AF" w:rsidRDefault="005965AF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краевой</w:t>
            </w:r>
          </w:p>
        </w:tc>
      </w:tr>
      <w:tr w:rsidR="005965AF" w:rsidRPr="005965AF" w:rsidTr="00DC3D1E">
        <w:tc>
          <w:tcPr>
            <w:tcW w:w="675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965AF" w:rsidRPr="005965AF" w:rsidRDefault="005965AF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5965AF" w:rsidRPr="005965AF" w:rsidRDefault="005965AF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местный</w:t>
            </w:r>
          </w:p>
        </w:tc>
      </w:tr>
      <w:tr w:rsidR="00550C65" w:rsidRPr="005965AF" w:rsidTr="00DC3D1E">
        <w:tc>
          <w:tcPr>
            <w:tcW w:w="675" w:type="dxa"/>
            <w:vMerge w:val="restart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 w:val="restart"/>
          </w:tcPr>
          <w:p w:rsidR="00550C65" w:rsidRDefault="00550C65" w:rsidP="00550C65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1.1.1</w:t>
            </w:r>
          </w:p>
          <w:p w:rsidR="00550C65" w:rsidRPr="005965AF" w:rsidRDefault="00550C65" w:rsidP="00550C65">
            <w:pPr>
              <w:spacing w:after="0" w:line="240" w:lineRule="auto"/>
              <w:rPr>
                <w:rFonts w:eastAsia="Times New Roman"/>
              </w:rPr>
            </w:pPr>
            <w:r>
              <w:t>Распространение информ</w:t>
            </w:r>
            <w:r>
              <w:t>а</w:t>
            </w:r>
            <w:r>
              <w:t>ции о существующей сист</w:t>
            </w:r>
            <w:r>
              <w:t>е</w:t>
            </w:r>
            <w:r>
              <w:t>ме государственной по</w:t>
            </w:r>
            <w:r>
              <w:t>д</w:t>
            </w:r>
            <w:r>
              <w:t>держки СМСП (СМИ, И</w:t>
            </w:r>
            <w:r>
              <w:t>н</w:t>
            </w:r>
            <w:r>
              <w:t>тернет и др.)</w:t>
            </w:r>
          </w:p>
        </w:tc>
        <w:tc>
          <w:tcPr>
            <w:tcW w:w="1465" w:type="dxa"/>
            <w:vMerge w:val="restart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 w:rsidRPr="005965AF">
              <w:rPr>
                <w:rFonts w:eastAsia="Times New Roman"/>
              </w:rPr>
              <w:t>2021-2025</w:t>
            </w:r>
          </w:p>
        </w:tc>
        <w:tc>
          <w:tcPr>
            <w:tcW w:w="1375" w:type="dxa"/>
            <w:vMerge w:val="restart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УЭ</w:t>
            </w:r>
          </w:p>
        </w:tc>
        <w:tc>
          <w:tcPr>
            <w:tcW w:w="893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Всего, в том числе:</w:t>
            </w:r>
          </w:p>
        </w:tc>
      </w:tr>
      <w:tr w:rsidR="00550C65" w:rsidRPr="005965AF" w:rsidTr="00DC3D1E">
        <w:tc>
          <w:tcPr>
            <w:tcW w:w="675" w:type="dxa"/>
            <w:vMerge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550C65" w:rsidRPr="005965AF" w:rsidRDefault="00550C65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</w:t>
            </w:r>
          </w:p>
        </w:tc>
      </w:tr>
      <w:tr w:rsidR="00550C65" w:rsidRPr="005965AF" w:rsidTr="00DC3D1E">
        <w:tc>
          <w:tcPr>
            <w:tcW w:w="675" w:type="dxa"/>
            <w:vMerge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550C65" w:rsidRPr="005965AF" w:rsidRDefault="00550C65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краевой</w:t>
            </w:r>
          </w:p>
        </w:tc>
      </w:tr>
      <w:tr w:rsidR="00550C65" w:rsidRPr="005965AF" w:rsidTr="00550C65">
        <w:trPr>
          <w:trHeight w:val="374"/>
        </w:trPr>
        <w:tc>
          <w:tcPr>
            <w:tcW w:w="675" w:type="dxa"/>
            <w:vMerge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550C65" w:rsidRPr="005965AF" w:rsidRDefault="00550C65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местный</w:t>
            </w:r>
          </w:p>
        </w:tc>
      </w:tr>
      <w:tr w:rsidR="00550C65" w:rsidRPr="005965AF" w:rsidTr="00550C65">
        <w:trPr>
          <w:trHeight w:val="374"/>
        </w:trPr>
        <w:tc>
          <w:tcPr>
            <w:tcW w:w="675" w:type="dxa"/>
            <w:vMerge w:val="restart"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 w:val="restart"/>
          </w:tcPr>
          <w:p w:rsidR="00550C65" w:rsidRDefault="00550C65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1.1.2</w:t>
            </w:r>
          </w:p>
          <w:p w:rsidR="00550C65" w:rsidRPr="005965AF" w:rsidRDefault="00550C65" w:rsidP="00341436">
            <w:pPr>
              <w:spacing w:after="0" w:line="240" w:lineRule="auto"/>
              <w:rPr>
                <w:rFonts w:eastAsia="Times New Roman"/>
              </w:rPr>
            </w:pPr>
            <w:r>
              <w:t>Предоставление грантов на открытие собственного би</w:t>
            </w:r>
            <w:r>
              <w:t>з</w:t>
            </w:r>
            <w:r>
              <w:t>неса</w:t>
            </w:r>
          </w:p>
        </w:tc>
        <w:tc>
          <w:tcPr>
            <w:tcW w:w="1465" w:type="dxa"/>
            <w:vMerge w:val="restart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 w:rsidRPr="005965AF">
              <w:rPr>
                <w:rFonts w:eastAsia="Times New Roman"/>
              </w:rPr>
              <w:t>2021-2025</w:t>
            </w:r>
          </w:p>
        </w:tc>
        <w:tc>
          <w:tcPr>
            <w:tcW w:w="1375" w:type="dxa"/>
            <w:vMerge w:val="restart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УЭ</w:t>
            </w:r>
          </w:p>
        </w:tc>
        <w:tc>
          <w:tcPr>
            <w:tcW w:w="893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850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851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850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851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850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929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Всего, в том числе:</w:t>
            </w:r>
          </w:p>
        </w:tc>
      </w:tr>
      <w:tr w:rsidR="00550C65" w:rsidRPr="005965AF" w:rsidTr="00550C65">
        <w:trPr>
          <w:trHeight w:val="374"/>
        </w:trPr>
        <w:tc>
          <w:tcPr>
            <w:tcW w:w="675" w:type="dxa"/>
            <w:vMerge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550C65" w:rsidRPr="005965AF" w:rsidRDefault="00550C65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</w:t>
            </w:r>
          </w:p>
        </w:tc>
      </w:tr>
      <w:tr w:rsidR="00550C65" w:rsidRPr="005965AF" w:rsidTr="00550C65">
        <w:trPr>
          <w:trHeight w:val="374"/>
        </w:trPr>
        <w:tc>
          <w:tcPr>
            <w:tcW w:w="675" w:type="dxa"/>
            <w:vMerge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550C65" w:rsidRPr="005965AF" w:rsidRDefault="00550C65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краевой</w:t>
            </w:r>
          </w:p>
        </w:tc>
      </w:tr>
      <w:tr w:rsidR="00550C65" w:rsidRPr="005965AF" w:rsidTr="00550C65">
        <w:trPr>
          <w:trHeight w:val="374"/>
        </w:trPr>
        <w:tc>
          <w:tcPr>
            <w:tcW w:w="675" w:type="dxa"/>
            <w:vMerge/>
          </w:tcPr>
          <w:p w:rsidR="00550C65" w:rsidRPr="005965AF" w:rsidRDefault="00550C65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850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851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850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851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850" w:type="dxa"/>
          </w:tcPr>
          <w:p w:rsidR="00550C65" w:rsidRPr="005965AF" w:rsidRDefault="00550C65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929" w:type="dxa"/>
          </w:tcPr>
          <w:p w:rsidR="00550C65" w:rsidRPr="005965AF" w:rsidRDefault="00550C65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местный</w:t>
            </w:r>
          </w:p>
        </w:tc>
      </w:tr>
      <w:tr w:rsidR="008761DC" w:rsidRPr="005965AF" w:rsidTr="00550C65">
        <w:trPr>
          <w:trHeight w:val="374"/>
        </w:trPr>
        <w:tc>
          <w:tcPr>
            <w:tcW w:w="675" w:type="dxa"/>
            <w:vMerge w:val="restart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 w:val="restart"/>
          </w:tcPr>
          <w:p w:rsidR="008761DC" w:rsidRPr="00431499" w:rsidRDefault="008761DC" w:rsidP="008761DC">
            <w:pPr>
              <w:spacing w:line="326" w:lineRule="exact"/>
              <w:rPr>
                <w:rFonts w:eastAsia="Times New Roman"/>
                <w:b/>
              </w:rPr>
            </w:pPr>
            <w:r w:rsidRPr="00431499">
              <w:rPr>
                <w:rFonts w:eastAsia="Times New Roman"/>
                <w:b/>
              </w:rPr>
              <w:t>Задача 2.1</w:t>
            </w:r>
          </w:p>
          <w:p w:rsidR="008761DC" w:rsidRPr="00D73522" w:rsidRDefault="008761DC" w:rsidP="008761DC">
            <w:pPr>
              <w:spacing w:after="0" w:line="240" w:lineRule="auto"/>
              <w:rPr>
                <w:rFonts w:eastAsia="Times New Roman"/>
              </w:rPr>
            </w:pPr>
            <w:r w:rsidRPr="00D73522">
              <w:t>Развитие информационно-консультационной поддер</w:t>
            </w:r>
            <w:r w:rsidRPr="00D73522">
              <w:t>ж</w:t>
            </w:r>
            <w:r w:rsidRPr="00D73522">
              <w:t>ки субъектам малого и сре</w:t>
            </w:r>
            <w:r w:rsidRPr="00D73522">
              <w:t>д</w:t>
            </w:r>
            <w:r w:rsidRPr="00D73522">
              <w:t>него предпринимательства</w:t>
            </w:r>
          </w:p>
        </w:tc>
        <w:tc>
          <w:tcPr>
            <w:tcW w:w="1465" w:type="dxa"/>
            <w:vMerge w:val="restart"/>
          </w:tcPr>
          <w:p w:rsidR="008761DC" w:rsidRPr="005965AF" w:rsidRDefault="008761DC" w:rsidP="00341436">
            <w:pPr>
              <w:spacing w:line="326" w:lineRule="exact"/>
              <w:jc w:val="center"/>
              <w:rPr>
                <w:rFonts w:eastAsia="Times New Roman"/>
              </w:rPr>
            </w:pPr>
            <w:r w:rsidRPr="005965AF">
              <w:rPr>
                <w:rFonts w:eastAsia="Times New Roman"/>
              </w:rPr>
              <w:t>2021-2025</w:t>
            </w:r>
          </w:p>
        </w:tc>
        <w:tc>
          <w:tcPr>
            <w:tcW w:w="1375" w:type="dxa"/>
            <w:vMerge w:val="restart"/>
          </w:tcPr>
          <w:p w:rsidR="008761DC" w:rsidRPr="005965AF" w:rsidRDefault="008761DC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УЭ</w:t>
            </w:r>
          </w:p>
        </w:tc>
        <w:tc>
          <w:tcPr>
            <w:tcW w:w="893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0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1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0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1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0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929" w:type="dxa"/>
          </w:tcPr>
          <w:p w:rsidR="008761DC" w:rsidRPr="005965AF" w:rsidRDefault="008761DC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Всего, в том числе:</w:t>
            </w:r>
          </w:p>
        </w:tc>
      </w:tr>
      <w:tr w:rsidR="008761DC" w:rsidRPr="005965AF" w:rsidTr="00550C65">
        <w:trPr>
          <w:trHeight w:val="374"/>
        </w:trPr>
        <w:tc>
          <w:tcPr>
            <w:tcW w:w="675" w:type="dxa"/>
            <w:vMerge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8761DC" w:rsidRPr="005965AF" w:rsidRDefault="008761DC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8761DC" w:rsidRPr="005965AF" w:rsidRDefault="008761DC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8761DC" w:rsidRPr="005965AF" w:rsidRDefault="008761DC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</w:t>
            </w:r>
          </w:p>
        </w:tc>
      </w:tr>
      <w:tr w:rsidR="008761DC" w:rsidRPr="005965AF" w:rsidTr="00550C65">
        <w:trPr>
          <w:trHeight w:val="374"/>
        </w:trPr>
        <w:tc>
          <w:tcPr>
            <w:tcW w:w="675" w:type="dxa"/>
            <w:vMerge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8761DC" w:rsidRPr="005965AF" w:rsidRDefault="008761DC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8761DC" w:rsidRPr="005965AF" w:rsidRDefault="008761DC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8761DC" w:rsidRPr="005965AF" w:rsidRDefault="008761DC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краевой</w:t>
            </w:r>
          </w:p>
        </w:tc>
      </w:tr>
      <w:tr w:rsidR="008761DC" w:rsidRPr="005965AF" w:rsidTr="00550C65">
        <w:trPr>
          <w:trHeight w:val="374"/>
        </w:trPr>
        <w:tc>
          <w:tcPr>
            <w:tcW w:w="675" w:type="dxa"/>
            <w:vMerge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8761DC" w:rsidRPr="005965AF" w:rsidRDefault="008761DC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8761DC" w:rsidRPr="005965AF" w:rsidRDefault="008761DC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8761DC" w:rsidRPr="005965AF" w:rsidRDefault="008761DC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8761DC" w:rsidRPr="005965AF" w:rsidRDefault="008761DC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0" w:type="dxa"/>
          </w:tcPr>
          <w:p w:rsidR="008761DC" w:rsidRPr="005965AF" w:rsidRDefault="008761DC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1" w:type="dxa"/>
          </w:tcPr>
          <w:p w:rsidR="008761DC" w:rsidRPr="005965AF" w:rsidRDefault="008761DC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0" w:type="dxa"/>
          </w:tcPr>
          <w:p w:rsidR="008761DC" w:rsidRPr="005965AF" w:rsidRDefault="008761DC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1" w:type="dxa"/>
          </w:tcPr>
          <w:p w:rsidR="008761DC" w:rsidRPr="005965AF" w:rsidRDefault="008761DC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0" w:type="dxa"/>
          </w:tcPr>
          <w:p w:rsidR="008761DC" w:rsidRPr="005965AF" w:rsidRDefault="008761DC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929" w:type="dxa"/>
          </w:tcPr>
          <w:p w:rsidR="008761DC" w:rsidRPr="005965AF" w:rsidRDefault="008761DC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местный</w:t>
            </w:r>
          </w:p>
        </w:tc>
      </w:tr>
      <w:tr w:rsidR="00D73522" w:rsidRPr="005965AF" w:rsidTr="00550C65">
        <w:trPr>
          <w:trHeight w:val="374"/>
        </w:trPr>
        <w:tc>
          <w:tcPr>
            <w:tcW w:w="675" w:type="dxa"/>
            <w:vMerge w:val="restart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 w:val="restart"/>
          </w:tcPr>
          <w:p w:rsidR="00D73522" w:rsidRDefault="00D73522" w:rsidP="00D73522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2.1.1</w:t>
            </w:r>
          </w:p>
          <w:p w:rsidR="00D73522" w:rsidRDefault="00D73522" w:rsidP="00D73522">
            <w:pPr>
              <w:spacing w:after="0" w:line="240" w:lineRule="auto"/>
              <w:rPr>
                <w:rFonts w:eastAsia="Times New Roman"/>
              </w:rPr>
            </w:pPr>
            <w:r w:rsidRPr="00D73522">
              <w:rPr>
                <w:rFonts w:eastAsia="Times New Roman"/>
              </w:rPr>
              <w:t>Обеспечение деятельности организации работы ИКЦ</w:t>
            </w:r>
          </w:p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 w:val="restart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 w:rsidRPr="005965AF">
              <w:rPr>
                <w:rFonts w:eastAsia="Times New Roman"/>
              </w:rPr>
              <w:t>2021-2025</w:t>
            </w:r>
          </w:p>
        </w:tc>
        <w:tc>
          <w:tcPr>
            <w:tcW w:w="1375" w:type="dxa"/>
            <w:vMerge w:val="restart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УЭ</w:t>
            </w:r>
          </w:p>
        </w:tc>
        <w:tc>
          <w:tcPr>
            <w:tcW w:w="893" w:type="dxa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0" w:type="dxa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1" w:type="dxa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0" w:type="dxa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1" w:type="dxa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0" w:type="dxa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929" w:type="dxa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Всего, в том числе:</w:t>
            </w:r>
          </w:p>
        </w:tc>
      </w:tr>
      <w:tr w:rsidR="00D73522" w:rsidRPr="005965AF" w:rsidTr="00550C65">
        <w:trPr>
          <w:trHeight w:val="374"/>
        </w:trPr>
        <w:tc>
          <w:tcPr>
            <w:tcW w:w="675" w:type="dxa"/>
            <w:vMerge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D73522" w:rsidRPr="005965AF" w:rsidRDefault="00D73522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</w:t>
            </w:r>
          </w:p>
        </w:tc>
      </w:tr>
      <w:tr w:rsidR="00D73522" w:rsidRPr="005965AF" w:rsidTr="00550C65">
        <w:trPr>
          <w:trHeight w:val="374"/>
        </w:trPr>
        <w:tc>
          <w:tcPr>
            <w:tcW w:w="675" w:type="dxa"/>
            <w:vMerge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D73522" w:rsidRPr="005965AF" w:rsidRDefault="00D73522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краевой</w:t>
            </w:r>
          </w:p>
        </w:tc>
      </w:tr>
      <w:tr w:rsidR="00D73522" w:rsidRPr="005965AF" w:rsidTr="00550C65">
        <w:trPr>
          <w:trHeight w:val="374"/>
        </w:trPr>
        <w:tc>
          <w:tcPr>
            <w:tcW w:w="675" w:type="dxa"/>
            <w:vMerge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0" w:type="dxa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1" w:type="dxa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0" w:type="dxa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1" w:type="dxa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0" w:type="dxa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929" w:type="dxa"/>
          </w:tcPr>
          <w:p w:rsidR="00D73522" w:rsidRPr="005965AF" w:rsidRDefault="00D73522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местный</w:t>
            </w:r>
          </w:p>
        </w:tc>
      </w:tr>
      <w:tr w:rsidR="00D73522" w:rsidRPr="005965AF" w:rsidTr="00550C65">
        <w:trPr>
          <w:trHeight w:val="374"/>
        </w:trPr>
        <w:tc>
          <w:tcPr>
            <w:tcW w:w="675" w:type="dxa"/>
            <w:vMerge w:val="restart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 w:val="restart"/>
          </w:tcPr>
          <w:p w:rsidR="00D73522" w:rsidRDefault="00D73522" w:rsidP="00D73522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2.2.1</w:t>
            </w:r>
          </w:p>
          <w:p w:rsidR="00D73522" w:rsidRPr="005965AF" w:rsidRDefault="00D73522" w:rsidP="00D73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D73522">
              <w:rPr>
                <w:rFonts w:eastAsia="Times New Roman"/>
              </w:rPr>
              <w:t>нформировани</w:t>
            </w:r>
            <w:r>
              <w:rPr>
                <w:rFonts w:eastAsia="Times New Roman"/>
              </w:rPr>
              <w:t>е</w:t>
            </w:r>
            <w:r w:rsidRPr="00D73522">
              <w:rPr>
                <w:rFonts w:eastAsia="Times New Roman"/>
              </w:rPr>
              <w:t xml:space="preserve"> и консул</w:t>
            </w:r>
            <w:r w:rsidRPr="00D73522">
              <w:rPr>
                <w:rFonts w:eastAsia="Times New Roman"/>
              </w:rPr>
              <w:t>ь</w:t>
            </w:r>
            <w:r w:rsidRPr="00D73522">
              <w:rPr>
                <w:rFonts w:eastAsia="Times New Roman"/>
              </w:rPr>
              <w:t>тировани</w:t>
            </w:r>
            <w:r>
              <w:rPr>
                <w:rFonts w:eastAsia="Times New Roman"/>
              </w:rPr>
              <w:t>е</w:t>
            </w:r>
            <w:r w:rsidRPr="00D73522">
              <w:rPr>
                <w:rFonts w:eastAsia="Times New Roman"/>
              </w:rPr>
              <w:t xml:space="preserve"> СМСП через функционирующий инфо</w:t>
            </w:r>
            <w:r w:rsidRPr="00D73522">
              <w:rPr>
                <w:rFonts w:eastAsia="Times New Roman"/>
              </w:rPr>
              <w:t>р</w:t>
            </w:r>
            <w:r w:rsidRPr="00D73522">
              <w:rPr>
                <w:rFonts w:eastAsia="Times New Roman"/>
              </w:rPr>
              <w:t>мационно – консультацио</w:t>
            </w:r>
            <w:r w:rsidRPr="00D73522">
              <w:rPr>
                <w:rFonts w:eastAsia="Times New Roman"/>
              </w:rPr>
              <w:t>н</w:t>
            </w:r>
            <w:r w:rsidRPr="00D73522">
              <w:rPr>
                <w:rFonts w:eastAsia="Times New Roman"/>
              </w:rPr>
              <w:t>ный центр поддержки СМСП</w:t>
            </w:r>
          </w:p>
        </w:tc>
        <w:tc>
          <w:tcPr>
            <w:tcW w:w="1465" w:type="dxa"/>
            <w:vMerge w:val="restart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 w:rsidRPr="005965AF">
              <w:rPr>
                <w:rFonts w:eastAsia="Times New Roman"/>
              </w:rPr>
              <w:t>2021-2025</w:t>
            </w:r>
          </w:p>
        </w:tc>
        <w:tc>
          <w:tcPr>
            <w:tcW w:w="1375" w:type="dxa"/>
            <w:vMerge w:val="restart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УЭ</w:t>
            </w:r>
          </w:p>
        </w:tc>
        <w:tc>
          <w:tcPr>
            <w:tcW w:w="893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Всего, в том числе:</w:t>
            </w:r>
          </w:p>
        </w:tc>
      </w:tr>
      <w:tr w:rsidR="00D73522" w:rsidRPr="005965AF" w:rsidTr="00550C65">
        <w:trPr>
          <w:trHeight w:val="374"/>
        </w:trPr>
        <w:tc>
          <w:tcPr>
            <w:tcW w:w="675" w:type="dxa"/>
            <w:vMerge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D73522" w:rsidRPr="005965AF" w:rsidRDefault="00D73522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</w:t>
            </w:r>
          </w:p>
        </w:tc>
      </w:tr>
      <w:tr w:rsidR="00D73522" w:rsidRPr="005965AF" w:rsidTr="00550C65">
        <w:trPr>
          <w:trHeight w:val="374"/>
        </w:trPr>
        <w:tc>
          <w:tcPr>
            <w:tcW w:w="675" w:type="dxa"/>
            <w:vMerge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D73522" w:rsidRPr="005965AF" w:rsidRDefault="00D73522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краевой</w:t>
            </w:r>
          </w:p>
        </w:tc>
      </w:tr>
      <w:tr w:rsidR="00D73522" w:rsidRPr="005965AF" w:rsidTr="00550C65">
        <w:trPr>
          <w:trHeight w:val="374"/>
        </w:trPr>
        <w:tc>
          <w:tcPr>
            <w:tcW w:w="675" w:type="dxa"/>
            <w:vMerge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D73522" w:rsidRPr="005965AF" w:rsidRDefault="00D73522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D73522" w:rsidRPr="005965AF" w:rsidRDefault="00D73522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D73522" w:rsidRPr="005965AF" w:rsidRDefault="00D73522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местный</w:t>
            </w:r>
          </w:p>
        </w:tc>
      </w:tr>
      <w:tr w:rsidR="00431499" w:rsidRPr="005965AF" w:rsidTr="00550C65">
        <w:trPr>
          <w:trHeight w:val="374"/>
        </w:trPr>
        <w:tc>
          <w:tcPr>
            <w:tcW w:w="675" w:type="dxa"/>
            <w:vMerge w:val="restart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 w:val="restart"/>
          </w:tcPr>
          <w:p w:rsidR="00431499" w:rsidRPr="00431499" w:rsidRDefault="00431499" w:rsidP="00D73522">
            <w:pPr>
              <w:spacing w:line="326" w:lineRule="exact"/>
              <w:rPr>
                <w:rFonts w:eastAsia="Times New Roman"/>
                <w:b/>
              </w:rPr>
            </w:pPr>
            <w:r w:rsidRPr="00431499">
              <w:rPr>
                <w:rFonts w:eastAsia="Times New Roman"/>
                <w:b/>
              </w:rPr>
              <w:t>Задача 3.1</w:t>
            </w:r>
          </w:p>
          <w:p w:rsidR="00431499" w:rsidRPr="005965AF" w:rsidRDefault="00431499" w:rsidP="00431499">
            <w:pPr>
              <w:spacing w:after="0" w:line="240" w:lineRule="auto"/>
              <w:rPr>
                <w:rFonts w:eastAsia="Times New Roman"/>
              </w:rPr>
            </w:pPr>
            <w:r w:rsidRPr="00D73522">
              <w:rPr>
                <w:rFonts w:eastAsia="Times New Roman"/>
              </w:rPr>
              <w:t>Имущественная поддержка субъекто</w:t>
            </w:r>
            <w:r>
              <w:rPr>
                <w:rFonts w:eastAsia="Times New Roman"/>
              </w:rPr>
              <w:t>в малого и среднего предпринима</w:t>
            </w:r>
            <w:r w:rsidRPr="00D73522">
              <w:rPr>
                <w:rFonts w:eastAsia="Times New Roman"/>
              </w:rPr>
              <w:t>тельства и о</w:t>
            </w:r>
            <w:r w:rsidRPr="00D73522">
              <w:rPr>
                <w:rFonts w:eastAsia="Times New Roman"/>
              </w:rPr>
              <w:t>р</w:t>
            </w:r>
            <w:r w:rsidRPr="00D73522">
              <w:rPr>
                <w:rFonts w:eastAsia="Times New Roman"/>
              </w:rPr>
              <w:t>ганизаций, образующих и</w:t>
            </w:r>
            <w:r w:rsidRPr="00D73522">
              <w:rPr>
                <w:rFonts w:eastAsia="Times New Roman"/>
              </w:rPr>
              <w:t>н</w:t>
            </w:r>
            <w:r w:rsidRPr="00D73522">
              <w:rPr>
                <w:rFonts w:eastAsia="Times New Roman"/>
              </w:rPr>
              <w:t>фраструктуру поддержки субъектов малого и среднего предпринимательства</w:t>
            </w:r>
          </w:p>
        </w:tc>
        <w:tc>
          <w:tcPr>
            <w:tcW w:w="1465" w:type="dxa"/>
            <w:vMerge w:val="restart"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  <w:r w:rsidRPr="005965AF">
              <w:rPr>
                <w:rFonts w:eastAsia="Times New Roman"/>
              </w:rPr>
              <w:t>2021-2025</w:t>
            </w:r>
          </w:p>
        </w:tc>
        <w:tc>
          <w:tcPr>
            <w:tcW w:w="1375" w:type="dxa"/>
            <w:vMerge w:val="restart"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УЭ</w:t>
            </w:r>
          </w:p>
        </w:tc>
        <w:tc>
          <w:tcPr>
            <w:tcW w:w="893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Всего, в том числе:</w:t>
            </w:r>
          </w:p>
        </w:tc>
      </w:tr>
      <w:tr w:rsidR="00431499" w:rsidRPr="005965AF" w:rsidTr="00550C65">
        <w:trPr>
          <w:trHeight w:val="374"/>
        </w:trPr>
        <w:tc>
          <w:tcPr>
            <w:tcW w:w="675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431499" w:rsidRPr="005965AF" w:rsidRDefault="00431499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</w:t>
            </w:r>
          </w:p>
        </w:tc>
      </w:tr>
      <w:tr w:rsidR="00431499" w:rsidRPr="005965AF" w:rsidTr="00550C65">
        <w:trPr>
          <w:trHeight w:val="374"/>
        </w:trPr>
        <w:tc>
          <w:tcPr>
            <w:tcW w:w="675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431499" w:rsidRPr="005965AF" w:rsidRDefault="00431499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краевой</w:t>
            </w:r>
          </w:p>
        </w:tc>
      </w:tr>
      <w:tr w:rsidR="00431499" w:rsidRPr="005965AF" w:rsidTr="00550C65">
        <w:trPr>
          <w:trHeight w:val="374"/>
        </w:trPr>
        <w:tc>
          <w:tcPr>
            <w:tcW w:w="675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431499" w:rsidRPr="005965AF" w:rsidRDefault="00431499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местный</w:t>
            </w:r>
          </w:p>
        </w:tc>
      </w:tr>
      <w:tr w:rsidR="00431499" w:rsidRPr="005965AF" w:rsidTr="00550C65">
        <w:trPr>
          <w:trHeight w:val="374"/>
        </w:trPr>
        <w:tc>
          <w:tcPr>
            <w:tcW w:w="675" w:type="dxa"/>
            <w:vMerge w:val="restart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 w:val="restart"/>
          </w:tcPr>
          <w:p w:rsidR="00431499" w:rsidRPr="00431499" w:rsidRDefault="00431499" w:rsidP="00431499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3.1.1</w:t>
            </w:r>
          </w:p>
          <w:p w:rsidR="00431499" w:rsidRPr="005965AF" w:rsidRDefault="00431499" w:rsidP="00431499">
            <w:pPr>
              <w:spacing w:after="0" w:line="240" w:lineRule="auto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Передача во владение и (или) в пользование муниципал</w:t>
            </w:r>
            <w:r w:rsidRPr="00431499">
              <w:rPr>
                <w:rFonts w:eastAsia="Times New Roman"/>
              </w:rPr>
              <w:t>ь</w:t>
            </w:r>
            <w:r w:rsidRPr="00431499">
              <w:rPr>
                <w:rFonts w:eastAsia="Times New Roman"/>
              </w:rPr>
              <w:t>ного имущества на возмез</w:t>
            </w:r>
            <w:r w:rsidRPr="00431499">
              <w:rPr>
                <w:rFonts w:eastAsia="Times New Roman"/>
              </w:rPr>
              <w:t>д</w:t>
            </w:r>
            <w:r w:rsidRPr="00431499">
              <w:rPr>
                <w:rFonts w:eastAsia="Times New Roman"/>
              </w:rPr>
              <w:t>ной основе или на льготных условиях СМСП и организ</w:t>
            </w:r>
            <w:r w:rsidRPr="00431499">
              <w:rPr>
                <w:rFonts w:eastAsia="Times New Roman"/>
              </w:rPr>
              <w:t>а</w:t>
            </w:r>
            <w:r w:rsidRPr="00431499">
              <w:rPr>
                <w:rFonts w:eastAsia="Times New Roman"/>
              </w:rPr>
              <w:t>циям, образующим инфр</w:t>
            </w:r>
            <w:r w:rsidRPr="00431499">
              <w:rPr>
                <w:rFonts w:eastAsia="Times New Roman"/>
              </w:rPr>
              <w:t>а</w:t>
            </w:r>
            <w:r w:rsidRPr="00431499">
              <w:rPr>
                <w:rFonts w:eastAsia="Times New Roman"/>
              </w:rPr>
              <w:t>структуру поддержки СМСП</w:t>
            </w:r>
          </w:p>
        </w:tc>
        <w:tc>
          <w:tcPr>
            <w:tcW w:w="1465" w:type="dxa"/>
            <w:vMerge w:val="restart"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  <w:r w:rsidRPr="005965AF">
              <w:rPr>
                <w:rFonts w:eastAsia="Times New Roman"/>
              </w:rPr>
              <w:t>2021-2025</w:t>
            </w:r>
          </w:p>
        </w:tc>
        <w:tc>
          <w:tcPr>
            <w:tcW w:w="1375" w:type="dxa"/>
            <w:vMerge w:val="restart"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УЭ</w:t>
            </w:r>
          </w:p>
        </w:tc>
        <w:tc>
          <w:tcPr>
            <w:tcW w:w="893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Всего, в том числе:</w:t>
            </w:r>
          </w:p>
        </w:tc>
      </w:tr>
      <w:tr w:rsidR="00431499" w:rsidRPr="005965AF" w:rsidTr="00550C65">
        <w:trPr>
          <w:trHeight w:val="374"/>
        </w:trPr>
        <w:tc>
          <w:tcPr>
            <w:tcW w:w="675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431499" w:rsidRPr="005965AF" w:rsidRDefault="00431499" w:rsidP="00431499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431499" w:rsidRPr="005965AF" w:rsidRDefault="00431499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</w:t>
            </w:r>
          </w:p>
        </w:tc>
      </w:tr>
      <w:tr w:rsidR="00431499" w:rsidRPr="005965AF" w:rsidTr="00550C65">
        <w:trPr>
          <w:trHeight w:val="374"/>
        </w:trPr>
        <w:tc>
          <w:tcPr>
            <w:tcW w:w="675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431499" w:rsidRPr="005965AF" w:rsidRDefault="00431499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краевой</w:t>
            </w:r>
          </w:p>
        </w:tc>
      </w:tr>
      <w:tr w:rsidR="00431499" w:rsidRPr="005965AF" w:rsidTr="00550C65">
        <w:trPr>
          <w:trHeight w:val="374"/>
        </w:trPr>
        <w:tc>
          <w:tcPr>
            <w:tcW w:w="675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431499" w:rsidRPr="005965AF" w:rsidRDefault="00431499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местный</w:t>
            </w:r>
          </w:p>
        </w:tc>
      </w:tr>
      <w:tr w:rsidR="00431499" w:rsidRPr="005965AF" w:rsidTr="00550C65">
        <w:trPr>
          <w:trHeight w:val="374"/>
        </w:trPr>
        <w:tc>
          <w:tcPr>
            <w:tcW w:w="675" w:type="dxa"/>
            <w:vMerge w:val="restart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 w:val="restart"/>
          </w:tcPr>
          <w:p w:rsidR="00431499" w:rsidRDefault="00431499" w:rsidP="00431499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3.2.1</w:t>
            </w:r>
          </w:p>
          <w:p w:rsidR="00431499" w:rsidRPr="005965AF" w:rsidRDefault="00431499" w:rsidP="00431499">
            <w:pPr>
              <w:spacing w:after="0" w:line="240" w:lineRule="auto"/>
              <w:rPr>
                <w:rFonts w:eastAsia="Times New Roman"/>
              </w:rPr>
            </w:pPr>
            <w:r w:rsidRPr="00431499">
              <w:rPr>
                <w:rFonts w:eastAsia="Times New Roman"/>
              </w:rPr>
              <w:t>Предоставление производ</w:t>
            </w:r>
            <w:r w:rsidRPr="00431499">
              <w:rPr>
                <w:rFonts w:eastAsia="Times New Roman"/>
              </w:rPr>
              <w:t>и</w:t>
            </w:r>
            <w:r w:rsidRPr="00431499">
              <w:rPr>
                <w:rFonts w:eastAsia="Times New Roman"/>
              </w:rPr>
              <w:t>телям товаров (сельскох</w:t>
            </w:r>
            <w:r w:rsidRPr="00431499">
              <w:rPr>
                <w:rFonts w:eastAsia="Times New Roman"/>
              </w:rPr>
              <w:t>о</w:t>
            </w:r>
            <w:r w:rsidRPr="00431499">
              <w:rPr>
                <w:rFonts w:eastAsia="Times New Roman"/>
              </w:rPr>
              <w:t>зяйственных и продовольс</w:t>
            </w:r>
            <w:r w:rsidRPr="00431499">
              <w:rPr>
                <w:rFonts w:eastAsia="Times New Roman"/>
              </w:rPr>
              <w:t>т</w:t>
            </w:r>
            <w:r w:rsidRPr="00431499">
              <w:rPr>
                <w:rFonts w:eastAsia="Times New Roman"/>
              </w:rPr>
              <w:t>венных товаров, в том числе фермерской продукции, те</w:t>
            </w:r>
            <w:r w:rsidRPr="00431499">
              <w:rPr>
                <w:rFonts w:eastAsia="Times New Roman"/>
              </w:rPr>
              <w:t>к</w:t>
            </w:r>
            <w:r w:rsidRPr="00431499">
              <w:rPr>
                <w:rFonts w:eastAsia="Times New Roman"/>
              </w:rPr>
              <w:t>стиля, одежды, обуви и пр</w:t>
            </w:r>
            <w:r w:rsidRPr="00431499">
              <w:rPr>
                <w:rFonts w:eastAsia="Times New Roman"/>
              </w:rPr>
              <w:t>о</w:t>
            </w:r>
            <w:r w:rsidRPr="00431499">
              <w:rPr>
                <w:rFonts w:eastAsia="Times New Roman"/>
              </w:rPr>
              <w:t>чих) и организациям потр</w:t>
            </w:r>
            <w:r w:rsidRPr="00431499">
              <w:rPr>
                <w:rFonts w:eastAsia="Times New Roman"/>
              </w:rPr>
              <w:t>е</w:t>
            </w:r>
            <w:r w:rsidRPr="00431499">
              <w:rPr>
                <w:rFonts w:eastAsia="Times New Roman"/>
              </w:rPr>
              <w:t>бительской кооперации, к</w:t>
            </w:r>
            <w:r w:rsidRPr="00431499">
              <w:rPr>
                <w:rFonts w:eastAsia="Times New Roman"/>
              </w:rPr>
              <w:t>о</w:t>
            </w:r>
            <w:r w:rsidRPr="00431499">
              <w:rPr>
                <w:rFonts w:eastAsia="Times New Roman"/>
              </w:rPr>
              <w:t>торые являются субъектами МСП, предоставление мест для размещения нестаци</w:t>
            </w:r>
            <w:r w:rsidRPr="00431499">
              <w:rPr>
                <w:rFonts w:eastAsia="Times New Roman"/>
              </w:rPr>
              <w:t>о</w:t>
            </w:r>
            <w:r w:rsidRPr="00431499">
              <w:rPr>
                <w:rFonts w:eastAsia="Times New Roman"/>
              </w:rPr>
              <w:t>нарных и мобильных торг</w:t>
            </w:r>
            <w:r w:rsidRPr="00431499">
              <w:rPr>
                <w:rFonts w:eastAsia="Times New Roman"/>
              </w:rPr>
              <w:t>о</w:t>
            </w:r>
            <w:r w:rsidRPr="00431499">
              <w:rPr>
                <w:rFonts w:eastAsia="Times New Roman"/>
              </w:rPr>
              <w:t>вых объектов осуществляе</w:t>
            </w:r>
            <w:r w:rsidRPr="00431499">
              <w:rPr>
                <w:rFonts w:eastAsia="Times New Roman"/>
              </w:rPr>
              <w:t>т</w:t>
            </w:r>
            <w:r w:rsidRPr="00431499">
              <w:rPr>
                <w:rFonts w:eastAsia="Times New Roman"/>
              </w:rPr>
              <w:t>ся без проведения торгов (конкурсов, аукционов) на льготных условиях.</w:t>
            </w:r>
          </w:p>
        </w:tc>
        <w:tc>
          <w:tcPr>
            <w:tcW w:w="1465" w:type="dxa"/>
            <w:vMerge w:val="restart"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  <w:r w:rsidRPr="005965AF">
              <w:rPr>
                <w:rFonts w:eastAsia="Times New Roman"/>
              </w:rPr>
              <w:t>2021-2025</w:t>
            </w:r>
          </w:p>
        </w:tc>
        <w:tc>
          <w:tcPr>
            <w:tcW w:w="1375" w:type="dxa"/>
            <w:vMerge w:val="restart"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УЭ</w:t>
            </w:r>
          </w:p>
        </w:tc>
        <w:tc>
          <w:tcPr>
            <w:tcW w:w="893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Всего, в том числе:</w:t>
            </w:r>
          </w:p>
        </w:tc>
      </w:tr>
      <w:tr w:rsidR="00431499" w:rsidRPr="005965AF" w:rsidTr="00550C65">
        <w:trPr>
          <w:trHeight w:val="374"/>
        </w:trPr>
        <w:tc>
          <w:tcPr>
            <w:tcW w:w="675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431499" w:rsidRPr="005965AF" w:rsidRDefault="00431499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</w:t>
            </w:r>
          </w:p>
        </w:tc>
      </w:tr>
      <w:tr w:rsidR="00431499" w:rsidRPr="005965AF" w:rsidTr="00550C65">
        <w:trPr>
          <w:trHeight w:val="374"/>
        </w:trPr>
        <w:tc>
          <w:tcPr>
            <w:tcW w:w="675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431499" w:rsidRPr="005965AF" w:rsidRDefault="00431499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краевой</w:t>
            </w:r>
          </w:p>
        </w:tc>
      </w:tr>
      <w:tr w:rsidR="00431499" w:rsidRPr="005965AF" w:rsidTr="00550C65">
        <w:trPr>
          <w:trHeight w:val="374"/>
        </w:trPr>
        <w:tc>
          <w:tcPr>
            <w:tcW w:w="675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1375" w:type="dxa"/>
            <w:vMerge/>
          </w:tcPr>
          <w:p w:rsidR="00431499" w:rsidRPr="005965AF" w:rsidRDefault="00431499" w:rsidP="00341436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93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431499" w:rsidRPr="005965AF" w:rsidRDefault="00431499" w:rsidP="00DC3D1E">
            <w:pPr>
              <w:spacing w:line="326" w:lineRule="exact"/>
              <w:jc w:val="center"/>
              <w:rPr>
                <w:rFonts w:eastAsia="Times New Roman"/>
              </w:rPr>
            </w:pPr>
          </w:p>
        </w:tc>
        <w:tc>
          <w:tcPr>
            <w:tcW w:w="2929" w:type="dxa"/>
          </w:tcPr>
          <w:p w:rsidR="00431499" w:rsidRPr="005965AF" w:rsidRDefault="00431499" w:rsidP="00341436">
            <w:pPr>
              <w:spacing w:line="326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местный</w:t>
            </w:r>
          </w:p>
        </w:tc>
      </w:tr>
    </w:tbl>
    <w:p w:rsidR="00B21DF8" w:rsidRDefault="00B21DF8" w:rsidP="00231898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550C65" w:rsidRDefault="00550C65" w:rsidP="00231898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550C65" w:rsidRDefault="00550C65" w:rsidP="00231898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550C65" w:rsidRDefault="00550C65" w:rsidP="00231898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550C65" w:rsidRPr="005965AF" w:rsidRDefault="00550C65" w:rsidP="00231898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B21DF8" w:rsidRPr="005965AF" w:rsidRDefault="00B21DF8" w:rsidP="00231898">
      <w:pPr>
        <w:shd w:val="clear" w:color="auto" w:fill="FFFFFF"/>
        <w:spacing w:line="326" w:lineRule="exact"/>
        <w:jc w:val="center"/>
        <w:rPr>
          <w:sz w:val="26"/>
          <w:szCs w:val="26"/>
        </w:rPr>
      </w:pPr>
    </w:p>
    <w:p w:rsidR="00B41A88" w:rsidRPr="00FC51FE" w:rsidRDefault="00B41A88" w:rsidP="00B41A88">
      <w:pPr>
        <w:rPr>
          <w:sz w:val="26"/>
          <w:szCs w:val="26"/>
        </w:rPr>
      </w:pPr>
    </w:p>
    <w:p w:rsidR="00B41A88" w:rsidRPr="00FC51FE" w:rsidRDefault="00B41A88" w:rsidP="00B41A88">
      <w:pPr>
        <w:shd w:val="clear" w:color="auto" w:fill="FFFFFF"/>
        <w:jc w:val="right"/>
        <w:rPr>
          <w:spacing w:val="-2"/>
          <w:sz w:val="26"/>
          <w:szCs w:val="26"/>
        </w:rPr>
      </w:pPr>
      <w:r w:rsidRPr="00FC51FE">
        <w:rPr>
          <w:spacing w:val="-2"/>
          <w:sz w:val="26"/>
          <w:szCs w:val="26"/>
        </w:rPr>
        <w:lastRenderedPageBreak/>
        <w:t>Таблица 3</w:t>
      </w:r>
    </w:p>
    <w:p w:rsidR="00B41A88" w:rsidRPr="00FC51FE" w:rsidRDefault="00B41A88" w:rsidP="00B41A88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FC51FE">
        <w:rPr>
          <w:b/>
          <w:sz w:val="26"/>
          <w:szCs w:val="26"/>
        </w:rPr>
        <w:t xml:space="preserve">Объем финансовых ресурсов, </w:t>
      </w:r>
      <w:r w:rsidRPr="00FC51FE">
        <w:rPr>
          <w:b/>
          <w:spacing w:val="-2"/>
          <w:sz w:val="26"/>
          <w:szCs w:val="26"/>
        </w:rPr>
        <w:t xml:space="preserve">необходимых для реализации </w:t>
      </w:r>
    </w:p>
    <w:p w:rsidR="00B41A88" w:rsidRPr="00FC51FE" w:rsidRDefault="00B41A88" w:rsidP="00B41A88">
      <w:pPr>
        <w:shd w:val="clear" w:color="auto" w:fill="FFFFFF"/>
        <w:jc w:val="center"/>
        <w:rPr>
          <w:b/>
          <w:sz w:val="26"/>
          <w:szCs w:val="26"/>
        </w:rPr>
      </w:pPr>
      <w:r w:rsidRPr="00FC51FE">
        <w:rPr>
          <w:b/>
          <w:spacing w:val="-2"/>
          <w:sz w:val="26"/>
          <w:szCs w:val="26"/>
        </w:rPr>
        <w:t>муниципальной программы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1418"/>
        <w:gridCol w:w="1559"/>
        <w:gridCol w:w="1276"/>
        <w:gridCol w:w="1276"/>
        <w:gridCol w:w="1276"/>
        <w:gridCol w:w="1275"/>
      </w:tblGrid>
      <w:tr w:rsidR="00B41A88" w:rsidRPr="00FC51FE" w:rsidTr="00431499">
        <w:trPr>
          <w:trHeight w:hRule="exact" w:val="57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A88" w:rsidRPr="00FC51FE" w:rsidRDefault="00B41A88" w:rsidP="00F414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51FE">
              <w:rPr>
                <w:spacing w:val="-2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A88" w:rsidRPr="00FC51FE" w:rsidRDefault="00B41A88" w:rsidP="00F4141D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FC51FE">
              <w:rPr>
                <w:spacing w:val="-2"/>
                <w:sz w:val="26"/>
                <w:szCs w:val="26"/>
              </w:rPr>
              <w:t>Сумма расходов, тыс. рублей</w:t>
            </w:r>
          </w:p>
        </w:tc>
      </w:tr>
      <w:tr w:rsidR="00431499" w:rsidRPr="00FC51FE" w:rsidTr="00431499">
        <w:trPr>
          <w:trHeight w:hRule="exact" w:val="562"/>
        </w:trPr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jc w:val="center"/>
              <w:rPr>
                <w:sz w:val="26"/>
                <w:szCs w:val="26"/>
              </w:rPr>
            </w:pPr>
          </w:p>
          <w:p w:rsidR="00431499" w:rsidRPr="00FC51FE" w:rsidRDefault="00431499" w:rsidP="00F414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431499">
            <w:pPr>
              <w:shd w:val="clear" w:color="auto" w:fill="FFFFFF"/>
              <w:spacing w:line="254" w:lineRule="exact"/>
              <w:ind w:hanging="937"/>
              <w:jc w:val="right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43149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43149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43149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43149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всего</w:t>
            </w:r>
          </w:p>
        </w:tc>
      </w:tr>
      <w:tr w:rsidR="00431499" w:rsidRPr="00FC51FE" w:rsidTr="00431499">
        <w:trPr>
          <w:trHeight w:hRule="exact" w:val="26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2806B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2806B5">
            <w:pPr>
              <w:shd w:val="clear" w:color="auto" w:fill="FFFFFF"/>
              <w:ind w:hanging="40"/>
              <w:jc w:val="center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2806B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2806B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2806B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2806B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2806B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8</w:t>
            </w:r>
          </w:p>
        </w:tc>
      </w:tr>
      <w:tr w:rsidR="00431499" w:rsidRPr="00FC51FE" w:rsidTr="00431499">
        <w:trPr>
          <w:trHeight w:hRule="exact" w:val="26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Всего финансовых затрат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ind w:hanging="93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</w:tr>
      <w:tr w:rsidR="00431499" w:rsidRPr="00FC51FE" w:rsidTr="00431499">
        <w:trPr>
          <w:trHeight w:hRule="exact" w:val="26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ind w:hanging="937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431499" w:rsidRPr="00FC51FE" w:rsidTr="00431499">
        <w:trPr>
          <w:trHeight w:hRule="exact" w:val="26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rPr>
                <w:sz w:val="26"/>
                <w:szCs w:val="26"/>
              </w:rPr>
            </w:pPr>
            <w:r w:rsidRPr="00FC51FE">
              <w:rPr>
                <w:spacing w:val="-2"/>
                <w:sz w:val="26"/>
                <w:szCs w:val="26"/>
              </w:rPr>
              <w:t xml:space="preserve">из бюджета </w:t>
            </w:r>
            <w:r w:rsidRPr="00FC51FE">
              <w:rPr>
                <w:i/>
                <w:iCs/>
                <w:spacing w:val="-2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341436">
            <w:pPr>
              <w:shd w:val="clear" w:color="auto" w:fill="FFFFFF"/>
              <w:ind w:hanging="93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341436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341436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341436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341436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8C49D2" w:rsidP="00341436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</w:tr>
      <w:tr w:rsidR="00431499" w:rsidRPr="00FC51FE" w:rsidTr="00431499">
        <w:trPr>
          <w:trHeight w:val="29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ind w:hanging="937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431499" w:rsidRPr="00FC51FE" w:rsidTr="00431499">
        <w:trPr>
          <w:trHeight w:val="30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rPr>
                <w:sz w:val="26"/>
                <w:szCs w:val="26"/>
              </w:rPr>
            </w:pPr>
            <w:r w:rsidRPr="00FC51FE">
              <w:rPr>
                <w:spacing w:val="-2"/>
                <w:sz w:val="26"/>
                <w:szCs w:val="26"/>
              </w:rPr>
              <w:t xml:space="preserve">из федерального бюджета (на условиях </w:t>
            </w:r>
            <w:r w:rsidRPr="00FC51FE">
              <w:rPr>
                <w:sz w:val="26"/>
                <w:szCs w:val="26"/>
              </w:rPr>
              <w:t>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ind w:hanging="937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431499" w:rsidRPr="00FC51FE" w:rsidTr="00431499">
        <w:trPr>
          <w:trHeight w:hRule="exact" w:val="32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ind w:hanging="937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499" w:rsidRPr="00FC51FE" w:rsidRDefault="00431499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8C49D2" w:rsidRPr="00FC51FE" w:rsidTr="00431499">
        <w:trPr>
          <w:trHeight w:hRule="exact" w:val="26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ind w:hanging="93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341436">
            <w:pPr>
              <w:shd w:val="clear" w:color="auto" w:fill="FFFFFF"/>
              <w:ind w:hanging="93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341436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341436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8C49D2" w:rsidRPr="00FC51FE" w:rsidTr="00431499">
        <w:trPr>
          <w:trHeight w:hRule="exact" w:val="26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ind w:hanging="937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8C49D2" w:rsidRPr="00FC51FE" w:rsidTr="00431499">
        <w:trPr>
          <w:trHeight w:hRule="exact" w:val="26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rPr>
                <w:sz w:val="26"/>
                <w:szCs w:val="26"/>
              </w:rPr>
            </w:pPr>
            <w:r w:rsidRPr="00FC51FE">
              <w:rPr>
                <w:spacing w:val="-1"/>
                <w:sz w:val="26"/>
                <w:szCs w:val="26"/>
              </w:rPr>
              <w:t xml:space="preserve">из бюджета </w:t>
            </w:r>
            <w:r w:rsidRPr="00FC51FE">
              <w:rPr>
                <w:i/>
                <w:iCs/>
                <w:spacing w:val="-1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341436">
            <w:pPr>
              <w:shd w:val="clear" w:color="auto" w:fill="FFFFFF"/>
              <w:ind w:hanging="93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341436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341436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341436">
            <w:pPr>
              <w:shd w:val="clear" w:color="auto" w:fill="FFFFFF"/>
              <w:ind w:hanging="93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341436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341436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8C49D2" w:rsidRPr="00FC51FE" w:rsidTr="00431499">
        <w:trPr>
          <w:trHeight w:hRule="exact" w:val="35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ind w:hanging="937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8C49D2" w:rsidRPr="00FC51FE" w:rsidTr="00431499">
        <w:trPr>
          <w:trHeight w:hRule="exact" w:val="33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rPr>
                <w:sz w:val="26"/>
                <w:szCs w:val="26"/>
              </w:rPr>
            </w:pPr>
            <w:r w:rsidRPr="00FC51FE">
              <w:rPr>
                <w:spacing w:val="-2"/>
                <w:sz w:val="26"/>
                <w:szCs w:val="26"/>
              </w:rPr>
              <w:t xml:space="preserve">из федерального бюджета (на условиях </w:t>
            </w:r>
            <w:r w:rsidRPr="00FC51FE">
              <w:rPr>
                <w:sz w:val="26"/>
                <w:szCs w:val="26"/>
              </w:rPr>
              <w:t>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ind w:hanging="937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8C49D2" w:rsidRPr="00FC51FE" w:rsidTr="00431499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rPr>
                <w:sz w:val="26"/>
                <w:szCs w:val="26"/>
              </w:rPr>
            </w:pPr>
            <w:r w:rsidRPr="00FC51FE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ind w:hanging="937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D2" w:rsidRPr="00FC51FE" w:rsidRDefault="008C49D2" w:rsidP="00F4141D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</w:tbl>
    <w:p w:rsidR="00B41A88" w:rsidRPr="00FC51FE" w:rsidRDefault="00B41A88" w:rsidP="00B41A88">
      <w:pPr>
        <w:shd w:val="clear" w:color="auto" w:fill="FFFFFF"/>
        <w:rPr>
          <w:sz w:val="26"/>
          <w:szCs w:val="26"/>
        </w:rPr>
      </w:pPr>
    </w:p>
    <w:p w:rsidR="00B41A88" w:rsidRPr="00FC51FE" w:rsidRDefault="00B41A88" w:rsidP="00B41A88">
      <w:pPr>
        <w:rPr>
          <w:sz w:val="26"/>
          <w:szCs w:val="26"/>
        </w:rPr>
      </w:pPr>
    </w:p>
    <w:p w:rsidR="00B41A88" w:rsidRPr="00FC51FE" w:rsidRDefault="00B41A88" w:rsidP="0037052F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sectPr w:rsidR="00B41A88" w:rsidRPr="00FC51FE" w:rsidSect="005E00EE">
      <w:headerReference w:type="even" r:id="rId9"/>
      <w:headerReference w:type="default" r:id="rId10"/>
      <w:pgSz w:w="16838" w:h="11906" w:orient="landscape"/>
      <w:pgMar w:top="-426" w:right="851" w:bottom="284" w:left="1134" w:header="720" w:footer="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19" w:rsidRDefault="00206F19">
      <w:pPr>
        <w:spacing w:after="0" w:line="240" w:lineRule="auto"/>
      </w:pPr>
      <w:r>
        <w:separator/>
      </w:r>
    </w:p>
  </w:endnote>
  <w:endnote w:type="continuationSeparator" w:id="0">
    <w:p w:rsidR="00206F19" w:rsidRDefault="0020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19" w:rsidRDefault="00206F19">
      <w:pPr>
        <w:spacing w:after="0" w:line="240" w:lineRule="auto"/>
      </w:pPr>
      <w:r>
        <w:separator/>
      </w:r>
    </w:p>
  </w:footnote>
  <w:footnote w:type="continuationSeparator" w:id="0">
    <w:p w:rsidR="00206F19" w:rsidRDefault="0020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E1" w:rsidRDefault="00D761E3" w:rsidP="006725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34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4E1" w:rsidRDefault="007C34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E1" w:rsidRDefault="00D761E3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C34E1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7C34E1" w:rsidRDefault="007C34E1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E1" w:rsidRDefault="007C34E1">
    <w:pPr>
      <w:pStyle w:val="a3"/>
      <w:framePr w:wrap="around" w:vAnchor="text" w:hAnchor="margin" w:xAlign="right" w:y="1"/>
      <w:rPr>
        <w:rStyle w:val="a5"/>
        <w:rFonts w:cs="Arial"/>
      </w:rPr>
    </w:pPr>
  </w:p>
  <w:p w:rsidR="007C34E1" w:rsidRDefault="007C34E1" w:rsidP="008E767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9EC"/>
    <w:multiLevelType w:val="multilevel"/>
    <w:tmpl w:val="0480E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04A903B8"/>
    <w:multiLevelType w:val="hybridMultilevel"/>
    <w:tmpl w:val="AFF2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1EE"/>
    <w:multiLevelType w:val="multilevel"/>
    <w:tmpl w:val="42F878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5859D9"/>
    <w:multiLevelType w:val="hybridMultilevel"/>
    <w:tmpl w:val="C0726C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4000"/>
    <w:multiLevelType w:val="hybridMultilevel"/>
    <w:tmpl w:val="538806CA"/>
    <w:lvl w:ilvl="0" w:tplc="AE8A6F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1E7"/>
    <w:multiLevelType w:val="hybridMultilevel"/>
    <w:tmpl w:val="4B7425BE"/>
    <w:lvl w:ilvl="0" w:tplc="5F1C2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215B7"/>
    <w:multiLevelType w:val="hybridMultilevel"/>
    <w:tmpl w:val="4E0E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266C"/>
    <w:multiLevelType w:val="hybridMultilevel"/>
    <w:tmpl w:val="67AA7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166020"/>
    <w:multiLevelType w:val="multilevel"/>
    <w:tmpl w:val="40BE21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1CBF7CF8"/>
    <w:multiLevelType w:val="hybridMultilevel"/>
    <w:tmpl w:val="EFDEC25C"/>
    <w:lvl w:ilvl="0" w:tplc="A65ED3F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5143260"/>
    <w:multiLevelType w:val="hybridMultilevel"/>
    <w:tmpl w:val="8EDAD4C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51726A2"/>
    <w:multiLevelType w:val="hybridMultilevel"/>
    <w:tmpl w:val="BC92A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02462"/>
    <w:multiLevelType w:val="hybridMultilevel"/>
    <w:tmpl w:val="366A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0079A"/>
    <w:multiLevelType w:val="hybridMultilevel"/>
    <w:tmpl w:val="96582610"/>
    <w:lvl w:ilvl="0" w:tplc="91500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7F60CB"/>
    <w:multiLevelType w:val="hybridMultilevel"/>
    <w:tmpl w:val="AFF28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0C790C"/>
    <w:multiLevelType w:val="hybridMultilevel"/>
    <w:tmpl w:val="62E2143E"/>
    <w:lvl w:ilvl="0" w:tplc="A36E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A413BC6"/>
    <w:multiLevelType w:val="hybridMultilevel"/>
    <w:tmpl w:val="55C4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F0033"/>
    <w:multiLevelType w:val="hybridMultilevel"/>
    <w:tmpl w:val="9522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0">
    <w:nsid w:val="43542921"/>
    <w:multiLevelType w:val="hybridMultilevel"/>
    <w:tmpl w:val="0BEA8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C43276"/>
    <w:multiLevelType w:val="multilevel"/>
    <w:tmpl w:val="21820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A893CC7"/>
    <w:multiLevelType w:val="hybridMultilevel"/>
    <w:tmpl w:val="B4E0AB8A"/>
    <w:lvl w:ilvl="0" w:tplc="BAB0805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>
    <w:nsid w:val="501155A2"/>
    <w:multiLevelType w:val="multilevel"/>
    <w:tmpl w:val="CB3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2A03B5"/>
    <w:multiLevelType w:val="multilevel"/>
    <w:tmpl w:val="CDB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84029"/>
    <w:multiLevelType w:val="hybridMultilevel"/>
    <w:tmpl w:val="00BC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B414C5"/>
    <w:multiLevelType w:val="hybridMultilevel"/>
    <w:tmpl w:val="082A82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27">
    <w:nsid w:val="6027783B"/>
    <w:multiLevelType w:val="hybridMultilevel"/>
    <w:tmpl w:val="608EA60A"/>
    <w:lvl w:ilvl="0" w:tplc="DB9C9A0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3083A"/>
    <w:multiLevelType w:val="multilevel"/>
    <w:tmpl w:val="881E8F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7182145"/>
    <w:multiLevelType w:val="hybridMultilevel"/>
    <w:tmpl w:val="C9463012"/>
    <w:lvl w:ilvl="0" w:tplc="D33898F8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4"/>
  </w:num>
  <w:num w:numId="3">
    <w:abstractNumId w:val="23"/>
  </w:num>
  <w:num w:numId="4">
    <w:abstractNumId w:val="1"/>
  </w:num>
  <w:num w:numId="5">
    <w:abstractNumId w:val="12"/>
  </w:num>
  <w:num w:numId="6">
    <w:abstractNumId w:val="6"/>
  </w:num>
  <w:num w:numId="7">
    <w:abstractNumId w:val="17"/>
  </w:num>
  <w:num w:numId="8">
    <w:abstractNumId w:val="16"/>
  </w:num>
  <w:num w:numId="9">
    <w:abstractNumId w:val="27"/>
  </w:num>
  <w:num w:numId="10">
    <w:abstractNumId w:val="8"/>
  </w:num>
  <w:num w:numId="11">
    <w:abstractNumId w:val="11"/>
  </w:num>
  <w:num w:numId="12">
    <w:abstractNumId w:val="25"/>
  </w:num>
  <w:num w:numId="13">
    <w:abstractNumId w:val="7"/>
  </w:num>
  <w:num w:numId="14">
    <w:abstractNumId w:val="5"/>
  </w:num>
  <w:num w:numId="15">
    <w:abstractNumId w:val="19"/>
  </w:num>
  <w:num w:numId="16">
    <w:abstractNumId w:val="9"/>
  </w:num>
  <w:num w:numId="17">
    <w:abstractNumId w:val="0"/>
  </w:num>
  <w:num w:numId="18">
    <w:abstractNumId w:val="21"/>
  </w:num>
  <w:num w:numId="19">
    <w:abstractNumId w:val="13"/>
  </w:num>
  <w:num w:numId="20">
    <w:abstractNumId w:val="26"/>
  </w:num>
  <w:num w:numId="21">
    <w:abstractNumId w:val="14"/>
  </w:num>
  <w:num w:numId="22">
    <w:abstractNumId w:val="1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0"/>
  </w:num>
  <w:num w:numId="26">
    <w:abstractNumId w:val="20"/>
  </w:num>
  <w:num w:numId="27">
    <w:abstractNumId w:val="29"/>
  </w:num>
  <w:num w:numId="28">
    <w:abstractNumId w:val="2"/>
  </w:num>
  <w:num w:numId="29">
    <w:abstractNumId w:val="28"/>
  </w:num>
  <w:num w:numId="30">
    <w:abstractNumId w:val="4"/>
  </w:num>
  <w:num w:numId="31">
    <w:abstractNumId w:val="1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D78D9"/>
    <w:rsid w:val="000025E2"/>
    <w:rsid w:val="00005EC1"/>
    <w:rsid w:val="00007988"/>
    <w:rsid w:val="00012FB7"/>
    <w:rsid w:val="0002063C"/>
    <w:rsid w:val="00020B17"/>
    <w:rsid w:val="0002208B"/>
    <w:rsid w:val="000256A6"/>
    <w:rsid w:val="000273C6"/>
    <w:rsid w:val="0003125C"/>
    <w:rsid w:val="0003284A"/>
    <w:rsid w:val="00034683"/>
    <w:rsid w:val="00035D30"/>
    <w:rsid w:val="00040CCD"/>
    <w:rsid w:val="0004123D"/>
    <w:rsid w:val="0004303C"/>
    <w:rsid w:val="00044113"/>
    <w:rsid w:val="00044DCD"/>
    <w:rsid w:val="00045219"/>
    <w:rsid w:val="000502D0"/>
    <w:rsid w:val="00051BA1"/>
    <w:rsid w:val="0005239E"/>
    <w:rsid w:val="000560F6"/>
    <w:rsid w:val="000675BA"/>
    <w:rsid w:val="00070F1C"/>
    <w:rsid w:val="0007129B"/>
    <w:rsid w:val="00073E1D"/>
    <w:rsid w:val="0007632B"/>
    <w:rsid w:val="00076FAF"/>
    <w:rsid w:val="00080F36"/>
    <w:rsid w:val="00084537"/>
    <w:rsid w:val="00085001"/>
    <w:rsid w:val="00087FC1"/>
    <w:rsid w:val="000919A5"/>
    <w:rsid w:val="00091C57"/>
    <w:rsid w:val="0009719D"/>
    <w:rsid w:val="000A3A1C"/>
    <w:rsid w:val="000A3AAD"/>
    <w:rsid w:val="000A4604"/>
    <w:rsid w:val="000A49EF"/>
    <w:rsid w:val="000A538F"/>
    <w:rsid w:val="000A6746"/>
    <w:rsid w:val="000A6853"/>
    <w:rsid w:val="000A6ADD"/>
    <w:rsid w:val="000A6E78"/>
    <w:rsid w:val="000B1D6D"/>
    <w:rsid w:val="000B6EFB"/>
    <w:rsid w:val="000C0714"/>
    <w:rsid w:val="000C0F65"/>
    <w:rsid w:val="000C1E07"/>
    <w:rsid w:val="000C2BB5"/>
    <w:rsid w:val="000C464B"/>
    <w:rsid w:val="000C4D4B"/>
    <w:rsid w:val="000D06CA"/>
    <w:rsid w:val="000D2A21"/>
    <w:rsid w:val="000D2D6E"/>
    <w:rsid w:val="000D41B9"/>
    <w:rsid w:val="000D604D"/>
    <w:rsid w:val="000E471D"/>
    <w:rsid w:val="000E4E29"/>
    <w:rsid w:val="000E559C"/>
    <w:rsid w:val="000F3C3B"/>
    <w:rsid w:val="00101353"/>
    <w:rsid w:val="00101F33"/>
    <w:rsid w:val="0010486E"/>
    <w:rsid w:val="00112BB9"/>
    <w:rsid w:val="001137DE"/>
    <w:rsid w:val="00115BAB"/>
    <w:rsid w:val="00123779"/>
    <w:rsid w:val="00124E21"/>
    <w:rsid w:val="00126E7B"/>
    <w:rsid w:val="00132ED8"/>
    <w:rsid w:val="00137601"/>
    <w:rsid w:val="00141A6F"/>
    <w:rsid w:val="00141EBD"/>
    <w:rsid w:val="00143E16"/>
    <w:rsid w:val="00154D8D"/>
    <w:rsid w:val="0015560E"/>
    <w:rsid w:val="00157029"/>
    <w:rsid w:val="0015717D"/>
    <w:rsid w:val="001574FB"/>
    <w:rsid w:val="00161481"/>
    <w:rsid w:val="0016226B"/>
    <w:rsid w:val="00166874"/>
    <w:rsid w:val="00166DEA"/>
    <w:rsid w:val="00167D0C"/>
    <w:rsid w:val="00167F61"/>
    <w:rsid w:val="00170F74"/>
    <w:rsid w:val="001717FB"/>
    <w:rsid w:val="0017401A"/>
    <w:rsid w:val="00174579"/>
    <w:rsid w:val="0017550F"/>
    <w:rsid w:val="0017706B"/>
    <w:rsid w:val="001860E5"/>
    <w:rsid w:val="001944CD"/>
    <w:rsid w:val="00195D90"/>
    <w:rsid w:val="001A0A45"/>
    <w:rsid w:val="001A1D1D"/>
    <w:rsid w:val="001A553F"/>
    <w:rsid w:val="001B07F2"/>
    <w:rsid w:val="001C1070"/>
    <w:rsid w:val="001D3885"/>
    <w:rsid w:val="001E3577"/>
    <w:rsid w:val="001E5AE1"/>
    <w:rsid w:val="001E6441"/>
    <w:rsid w:val="001F093D"/>
    <w:rsid w:val="001F1F19"/>
    <w:rsid w:val="001F3AD0"/>
    <w:rsid w:val="001F6878"/>
    <w:rsid w:val="002006F7"/>
    <w:rsid w:val="00203D1B"/>
    <w:rsid w:val="00206F19"/>
    <w:rsid w:val="00211207"/>
    <w:rsid w:val="002157D1"/>
    <w:rsid w:val="00215C76"/>
    <w:rsid w:val="00215CB4"/>
    <w:rsid w:val="00217E92"/>
    <w:rsid w:val="00220531"/>
    <w:rsid w:val="00222373"/>
    <w:rsid w:val="00223DEC"/>
    <w:rsid w:val="002242F6"/>
    <w:rsid w:val="002272D5"/>
    <w:rsid w:val="0023151C"/>
    <w:rsid w:val="00231898"/>
    <w:rsid w:val="00236E41"/>
    <w:rsid w:val="0024291E"/>
    <w:rsid w:val="00243A64"/>
    <w:rsid w:val="002440A1"/>
    <w:rsid w:val="002474F9"/>
    <w:rsid w:val="002505F1"/>
    <w:rsid w:val="0025357C"/>
    <w:rsid w:val="00254664"/>
    <w:rsid w:val="00255C07"/>
    <w:rsid w:val="002577EC"/>
    <w:rsid w:val="00261D20"/>
    <w:rsid w:val="002628D1"/>
    <w:rsid w:val="00262934"/>
    <w:rsid w:val="002659F2"/>
    <w:rsid w:val="002668CF"/>
    <w:rsid w:val="002729B3"/>
    <w:rsid w:val="0027407B"/>
    <w:rsid w:val="00277A0F"/>
    <w:rsid w:val="0028040B"/>
    <w:rsid w:val="002806B5"/>
    <w:rsid w:val="002808DA"/>
    <w:rsid w:val="00286483"/>
    <w:rsid w:val="00286C76"/>
    <w:rsid w:val="0029681A"/>
    <w:rsid w:val="00296D1E"/>
    <w:rsid w:val="00297327"/>
    <w:rsid w:val="002A0303"/>
    <w:rsid w:val="002A14DA"/>
    <w:rsid w:val="002A33CC"/>
    <w:rsid w:val="002A41F4"/>
    <w:rsid w:val="002C1B59"/>
    <w:rsid w:val="002C289D"/>
    <w:rsid w:val="002C4C23"/>
    <w:rsid w:val="002D0940"/>
    <w:rsid w:val="002D24CF"/>
    <w:rsid w:val="002D2CD1"/>
    <w:rsid w:val="002D4225"/>
    <w:rsid w:val="002D4A0E"/>
    <w:rsid w:val="002E15CF"/>
    <w:rsid w:val="002E39E9"/>
    <w:rsid w:val="002E4C3A"/>
    <w:rsid w:val="002F31A9"/>
    <w:rsid w:val="0030524B"/>
    <w:rsid w:val="003064DF"/>
    <w:rsid w:val="00306C64"/>
    <w:rsid w:val="00307619"/>
    <w:rsid w:val="00310150"/>
    <w:rsid w:val="003105EC"/>
    <w:rsid w:val="00314C2A"/>
    <w:rsid w:val="00315539"/>
    <w:rsid w:val="003201B9"/>
    <w:rsid w:val="00320D90"/>
    <w:rsid w:val="00321348"/>
    <w:rsid w:val="00324CB9"/>
    <w:rsid w:val="0032656E"/>
    <w:rsid w:val="00333596"/>
    <w:rsid w:val="003378B0"/>
    <w:rsid w:val="00340394"/>
    <w:rsid w:val="00341375"/>
    <w:rsid w:val="00341436"/>
    <w:rsid w:val="00341D4C"/>
    <w:rsid w:val="00343B41"/>
    <w:rsid w:val="00344319"/>
    <w:rsid w:val="003450C3"/>
    <w:rsid w:val="00346978"/>
    <w:rsid w:val="00363FD4"/>
    <w:rsid w:val="00365F3C"/>
    <w:rsid w:val="00366FE2"/>
    <w:rsid w:val="00367767"/>
    <w:rsid w:val="0037052F"/>
    <w:rsid w:val="0037067C"/>
    <w:rsid w:val="00374B4E"/>
    <w:rsid w:val="00376BEB"/>
    <w:rsid w:val="00377758"/>
    <w:rsid w:val="003803F2"/>
    <w:rsid w:val="003833CD"/>
    <w:rsid w:val="0038347B"/>
    <w:rsid w:val="00384F87"/>
    <w:rsid w:val="003877FC"/>
    <w:rsid w:val="00387A18"/>
    <w:rsid w:val="00390B2F"/>
    <w:rsid w:val="00390F25"/>
    <w:rsid w:val="003938E4"/>
    <w:rsid w:val="003A1DA7"/>
    <w:rsid w:val="003A3E54"/>
    <w:rsid w:val="003B0A94"/>
    <w:rsid w:val="003B1A3C"/>
    <w:rsid w:val="003B2A56"/>
    <w:rsid w:val="003B4E3A"/>
    <w:rsid w:val="003B50E8"/>
    <w:rsid w:val="003B680C"/>
    <w:rsid w:val="003B7718"/>
    <w:rsid w:val="003B7E09"/>
    <w:rsid w:val="003C16E7"/>
    <w:rsid w:val="003D2C80"/>
    <w:rsid w:val="003D39D1"/>
    <w:rsid w:val="003D3A17"/>
    <w:rsid w:val="003E5EA5"/>
    <w:rsid w:val="003E760A"/>
    <w:rsid w:val="003F2BDD"/>
    <w:rsid w:val="003F3322"/>
    <w:rsid w:val="003F4513"/>
    <w:rsid w:val="0040347B"/>
    <w:rsid w:val="004041E4"/>
    <w:rsid w:val="0040497B"/>
    <w:rsid w:val="00406F9A"/>
    <w:rsid w:val="004107DD"/>
    <w:rsid w:val="00411811"/>
    <w:rsid w:val="004137B0"/>
    <w:rsid w:val="00415A16"/>
    <w:rsid w:val="00417250"/>
    <w:rsid w:val="004178D3"/>
    <w:rsid w:val="00417DAD"/>
    <w:rsid w:val="004249C0"/>
    <w:rsid w:val="00430281"/>
    <w:rsid w:val="00431499"/>
    <w:rsid w:val="00437C9A"/>
    <w:rsid w:val="004409F5"/>
    <w:rsid w:val="00440FD0"/>
    <w:rsid w:val="00447124"/>
    <w:rsid w:val="00447688"/>
    <w:rsid w:val="00450506"/>
    <w:rsid w:val="004514C5"/>
    <w:rsid w:val="00451917"/>
    <w:rsid w:val="00454856"/>
    <w:rsid w:val="00457C17"/>
    <w:rsid w:val="00457C64"/>
    <w:rsid w:val="004629EE"/>
    <w:rsid w:val="00462FF2"/>
    <w:rsid w:val="00464529"/>
    <w:rsid w:val="0046589A"/>
    <w:rsid w:val="00467A28"/>
    <w:rsid w:val="00472390"/>
    <w:rsid w:val="004734CB"/>
    <w:rsid w:val="0047791E"/>
    <w:rsid w:val="00480201"/>
    <w:rsid w:val="00481009"/>
    <w:rsid w:val="004836CC"/>
    <w:rsid w:val="004838C3"/>
    <w:rsid w:val="0048392B"/>
    <w:rsid w:val="0048414B"/>
    <w:rsid w:val="00484AC5"/>
    <w:rsid w:val="00490562"/>
    <w:rsid w:val="004931AA"/>
    <w:rsid w:val="00496E28"/>
    <w:rsid w:val="004A1143"/>
    <w:rsid w:val="004A144D"/>
    <w:rsid w:val="004B18A6"/>
    <w:rsid w:val="004B2E89"/>
    <w:rsid w:val="004B5475"/>
    <w:rsid w:val="004C3154"/>
    <w:rsid w:val="004C3F56"/>
    <w:rsid w:val="004C7151"/>
    <w:rsid w:val="004D03A7"/>
    <w:rsid w:val="004D607C"/>
    <w:rsid w:val="004D67EE"/>
    <w:rsid w:val="004D7009"/>
    <w:rsid w:val="004D764E"/>
    <w:rsid w:val="004D78D9"/>
    <w:rsid w:val="004E1F22"/>
    <w:rsid w:val="004E415C"/>
    <w:rsid w:val="004E4499"/>
    <w:rsid w:val="004F1319"/>
    <w:rsid w:val="004F1EE1"/>
    <w:rsid w:val="004F2C99"/>
    <w:rsid w:val="004F411A"/>
    <w:rsid w:val="004F43D2"/>
    <w:rsid w:val="004F4AA2"/>
    <w:rsid w:val="004F6911"/>
    <w:rsid w:val="004F6D56"/>
    <w:rsid w:val="005002BD"/>
    <w:rsid w:val="00503E5D"/>
    <w:rsid w:val="00504203"/>
    <w:rsid w:val="00510A94"/>
    <w:rsid w:val="00510B87"/>
    <w:rsid w:val="0051371E"/>
    <w:rsid w:val="00513DA8"/>
    <w:rsid w:val="00517D48"/>
    <w:rsid w:val="00524588"/>
    <w:rsid w:val="0053395E"/>
    <w:rsid w:val="0054093E"/>
    <w:rsid w:val="00542327"/>
    <w:rsid w:val="00543647"/>
    <w:rsid w:val="005447E6"/>
    <w:rsid w:val="00550C65"/>
    <w:rsid w:val="00551038"/>
    <w:rsid w:val="00552EC5"/>
    <w:rsid w:val="005548F6"/>
    <w:rsid w:val="005564F8"/>
    <w:rsid w:val="005604FC"/>
    <w:rsid w:val="005644C4"/>
    <w:rsid w:val="00564C73"/>
    <w:rsid w:val="005662BB"/>
    <w:rsid w:val="00570324"/>
    <w:rsid w:val="0057541B"/>
    <w:rsid w:val="005825FA"/>
    <w:rsid w:val="00583533"/>
    <w:rsid w:val="0058462E"/>
    <w:rsid w:val="00587109"/>
    <w:rsid w:val="00590A1B"/>
    <w:rsid w:val="0059401D"/>
    <w:rsid w:val="005944F8"/>
    <w:rsid w:val="0059617C"/>
    <w:rsid w:val="005965AF"/>
    <w:rsid w:val="0059680C"/>
    <w:rsid w:val="00596D87"/>
    <w:rsid w:val="005A1D3D"/>
    <w:rsid w:val="005A449B"/>
    <w:rsid w:val="005A4B6F"/>
    <w:rsid w:val="005A569F"/>
    <w:rsid w:val="005A6867"/>
    <w:rsid w:val="005B055A"/>
    <w:rsid w:val="005B5CAA"/>
    <w:rsid w:val="005B6651"/>
    <w:rsid w:val="005C01CE"/>
    <w:rsid w:val="005C1C23"/>
    <w:rsid w:val="005D159C"/>
    <w:rsid w:val="005D16B0"/>
    <w:rsid w:val="005D2327"/>
    <w:rsid w:val="005D2B84"/>
    <w:rsid w:val="005D46CE"/>
    <w:rsid w:val="005E00EE"/>
    <w:rsid w:val="005E2C1D"/>
    <w:rsid w:val="005E39A4"/>
    <w:rsid w:val="005E437B"/>
    <w:rsid w:val="005E45AE"/>
    <w:rsid w:val="005E4A32"/>
    <w:rsid w:val="005F22A0"/>
    <w:rsid w:val="005F474E"/>
    <w:rsid w:val="005F6985"/>
    <w:rsid w:val="00600B50"/>
    <w:rsid w:val="00601841"/>
    <w:rsid w:val="00604666"/>
    <w:rsid w:val="0060639A"/>
    <w:rsid w:val="00614ADA"/>
    <w:rsid w:val="00616C01"/>
    <w:rsid w:val="00617155"/>
    <w:rsid w:val="00617486"/>
    <w:rsid w:val="00620727"/>
    <w:rsid w:val="0062332A"/>
    <w:rsid w:val="00624062"/>
    <w:rsid w:val="00632914"/>
    <w:rsid w:val="00645E98"/>
    <w:rsid w:val="0065038D"/>
    <w:rsid w:val="00651DB5"/>
    <w:rsid w:val="00654AB1"/>
    <w:rsid w:val="00665A3E"/>
    <w:rsid w:val="00666197"/>
    <w:rsid w:val="00670CC5"/>
    <w:rsid w:val="006725FC"/>
    <w:rsid w:val="00674220"/>
    <w:rsid w:val="00681300"/>
    <w:rsid w:val="0068436A"/>
    <w:rsid w:val="006A24A1"/>
    <w:rsid w:val="006A31E9"/>
    <w:rsid w:val="006A3672"/>
    <w:rsid w:val="006A6B97"/>
    <w:rsid w:val="006A7485"/>
    <w:rsid w:val="006B04DC"/>
    <w:rsid w:val="006C4046"/>
    <w:rsid w:val="006C6700"/>
    <w:rsid w:val="006E1033"/>
    <w:rsid w:val="006E142C"/>
    <w:rsid w:val="006E19BC"/>
    <w:rsid w:val="006E1EFC"/>
    <w:rsid w:val="006E4684"/>
    <w:rsid w:val="006E5F45"/>
    <w:rsid w:val="006E7A2E"/>
    <w:rsid w:val="006F03DC"/>
    <w:rsid w:val="006F1DDE"/>
    <w:rsid w:val="006F2A68"/>
    <w:rsid w:val="006F32FA"/>
    <w:rsid w:val="006F4F3F"/>
    <w:rsid w:val="006F7DFC"/>
    <w:rsid w:val="007019E5"/>
    <w:rsid w:val="00701A11"/>
    <w:rsid w:val="00702715"/>
    <w:rsid w:val="00715574"/>
    <w:rsid w:val="0071727F"/>
    <w:rsid w:val="00717EEF"/>
    <w:rsid w:val="00723270"/>
    <w:rsid w:val="0072449C"/>
    <w:rsid w:val="0073366F"/>
    <w:rsid w:val="0073369F"/>
    <w:rsid w:val="00733CAE"/>
    <w:rsid w:val="00734285"/>
    <w:rsid w:val="00734411"/>
    <w:rsid w:val="0073470C"/>
    <w:rsid w:val="0073709B"/>
    <w:rsid w:val="007401F2"/>
    <w:rsid w:val="00740EFB"/>
    <w:rsid w:val="00746659"/>
    <w:rsid w:val="00755914"/>
    <w:rsid w:val="00756C50"/>
    <w:rsid w:val="00757B29"/>
    <w:rsid w:val="007614E4"/>
    <w:rsid w:val="00762DAD"/>
    <w:rsid w:val="00765333"/>
    <w:rsid w:val="00765CBD"/>
    <w:rsid w:val="00770BED"/>
    <w:rsid w:val="00780D64"/>
    <w:rsid w:val="007821C5"/>
    <w:rsid w:val="0078240D"/>
    <w:rsid w:val="007859E1"/>
    <w:rsid w:val="007873BB"/>
    <w:rsid w:val="0078783F"/>
    <w:rsid w:val="007911B5"/>
    <w:rsid w:val="00792321"/>
    <w:rsid w:val="00797264"/>
    <w:rsid w:val="007A1B0C"/>
    <w:rsid w:val="007A1CE2"/>
    <w:rsid w:val="007A722A"/>
    <w:rsid w:val="007B0D10"/>
    <w:rsid w:val="007B26E1"/>
    <w:rsid w:val="007B4B59"/>
    <w:rsid w:val="007B7656"/>
    <w:rsid w:val="007C34E1"/>
    <w:rsid w:val="007C60E7"/>
    <w:rsid w:val="007C7552"/>
    <w:rsid w:val="007C7E61"/>
    <w:rsid w:val="007D40B5"/>
    <w:rsid w:val="007D6DCF"/>
    <w:rsid w:val="007E1D03"/>
    <w:rsid w:val="007E3E0D"/>
    <w:rsid w:val="007E6941"/>
    <w:rsid w:val="007E7C39"/>
    <w:rsid w:val="007E7E2E"/>
    <w:rsid w:val="007F77CD"/>
    <w:rsid w:val="00802E39"/>
    <w:rsid w:val="0080388E"/>
    <w:rsid w:val="00804DDB"/>
    <w:rsid w:val="0080790A"/>
    <w:rsid w:val="00807E29"/>
    <w:rsid w:val="00812586"/>
    <w:rsid w:val="00812BF0"/>
    <w:rsid w:val="00812F9A"/>
    <w:rsid w:val="00815335"/>
    <w:rsid w:val="00821369"/>
    <w:rsid w:val="008214DC"/>
    <w:rsid w:val="008218CD"/>
    <w:rsid w:val="00821FE5"/>
    <w:rsid w:val="00823A6A"/>
    <w:rsid w:val="00823DE7"/>
    <w:rsid w:val="008255E2"/>
    <w:rsid w:val="008317A2"/>
    <w:rsid w:val="008318EF"/>
    <w:rsid w:val="0083287A"/>
    <w:rsid w:val="008377FA"/>
    <w:rsid w:val="00841D50"/>
    <w:rsid w:val="00842EC2"/>
    <w:rsid w:val="00842F5D"/>
    <w:rsid w:val="00845514"/>
    <w:rsid w:val="00846F0B"/>
    <w:rsid w:val="008554B1"/>
    <w:rsid w:val="00856F73"/>
    <w:rsid w:val="00860EF3"/>
    <w:rsid w:val="008641B0"/>
    <w:rsid w:val="00874AB5"/>
    <w:rsid w:val="008761DC"/>
    <w:rsid w:val="00880DD1"/>
    <w:rsid w:val="00881802"/>
    <w:rsid w:val="00884FA8"/>
    <w:rsid w:val="00887D83"/>
    <w:rsid w:val="00887F8B"/>
    <w:rsid w:val="008A24BF"/>
    <w:rsid w:val="008A6BEA"/>
    <w:rsid w:val="008B0BBF"/>
    <w:rsid w:val="008B7516"/>
    <w:rsid w:val="008C368B"/>
    <w:rsid w:val="008C3824"/>
    <w:rsid w:val="008C3CB6"/>
    <w:rsid w:val="008C49D2"/>
    <w:rsid w:val="008C7479"/>
    <w:rsid w:val="008C7AF7"/>
    <w:rsid w:val="008C7BE6"/>
    <w:rsid w:val="008D13C6"/>
    <w:rsid w:val="008D4863"/>
    <w:rsid w:val="008D7490"/>
    <w:rsid w:val="008D7E8A"/>
    <w:rsid w:val="008E029C"/>
    <w:rsid w:val="008E3DEC"/>
    <w:rsid w:val="008E5C3F"/>
    <w:rsid w:val="008E767E"/>
    <w:rsid w:val="008E7927"/>
    <w:rsid w:val="008F2E30"/>
    <w:rsid w:val="00900921"/>
    <w:rsid w:val="0090134A"/>
    <w:rsid w:val="0090283E"/>
    <w:rsid w:val="009048D6"/>
    <w:rsid w:val="00905895"/>
    <w:rsid w:val="00911384"/>
    <w:rsid w:val="00912B86"/>
    <w:rsid w:val="0091424E"/>
    <w:rsid w:val="00921542"/>
    <w:rsid w:val="00924CE0"/>
    <w:rsid w:val="009341AA"/>
    <w:rsid w:val="009373B4"/>
    <w:rsid w:val="009432A3"/>
    <w:rsid w:val="009437BC"/>
    <w:rsid w:val="009443C4"/>
    <w:rsid w:val="00946008"/>
    <w:rsid w:val="00947B1F"/>
    <w:rsid w:val="00947C69"/>
    <w:rsid w:val="009511B5"/>
    <w:rsid w:val="009526F5"/>
    <w:rsid w:val="00953D0C"/>
    <w:rsid w:val="00953FE7"/>
    <w:rsid w:val="009578A1"/>
    <w:rsid w:val="00960593"/>
    <w:rsid w:val="00971658"/>
    <w:rsid w:val="0097313C"/>
    <w:rsid w:val="0097436E"/>
    <w:rsid w:val="00975A55"/>
    <w:rsid w:val="00976DC1"/>
    <w:rsid w:val="00981D00"/>
    <w:rsid w:val="00984987"/>
    <w:rsid w:val="00993323"/>
    <w:rsid w:val="009941E5"/>
    <w:rsid w:val="00996E0B"/>
    <w:rsid w:val="00996FA4"/>
    <w:rsid w:val="009A3F23"/>
    <w:rsid w:val="009A698B"/>
    <w:rsid w:val="009A6EA5"/>
    <w:rsid w:val="009B1209"/>
    <w:rsid w:val="009B6CAB"/>
    <w:rsid w:val="009C2DF6"/>
    <w:rsid w:val="009C32EC"/>
    <w:rsid w:val="009C434E"/>
    <w:rsid w:val="009C51AA"/>
    <w:rsid w:val="009D149D"/>
    <w:rsid w:val="009D74FB"/>
    <w:rsid w:val="009E0178"/>
    <w:rsid w:val="009E0AE3"/>
    <w:rsid w:val="009E4144"/>
    <w:rsid w:val="009E5C61"/>
    <w:rsid w:val="009F16C1"/>
    <w:rsid w:val="009F5133"/>
    <w:rsid w:val="009F743E"/>
    <w:rsid w:val="00A00354"/>
    <w:rsid w:val="00A00D0D"/>
    <w:rsid w:val="00A010A0"/>
    <w:rsid w:val="00A026A9"/>
    <w:rsid w:val="00A0411C"/>
    <w:rsid w:val="00A067DB"/>
    <w:rsid w:val="00A06BE1"/>
    <w:rsid w:val="00A148A7"/>
    <w:rsid w:val="00A20C91"/>
    <w:rsid w:val="00A24F39"/>
    <w:rsid w:val="00A306D4"/>
    <w:rsid w:val="00A30841"/>
    <w:rsid w:val="00A33095"/>
    <w:rsid w:val="00A33841"/>
    <w:rsid w:val="00A42141"/>
    <w:rsid w:val="00A4507D"/>
    <w:rsid w:val="00A45D0E"/>
    <w:rsid w:val="00A45FB4"/>
    <w:rsid w:val="00A5570F"/>
    <w:rsid w:val="00A563C2"/>
    <w:rsid w:val="00A564F6"/>
    <w:rsid w:val="00A57118"/>
    <w:rsid w:val="00A574C9"/>
    <w:rsid w:val="00A606EE"/>
    <w:rsid w:val="00A62EB0"/>
    <w:rsid w:val="00A64579"/>
    <w:rsid w:val="00A64688"/>
    <w:rsid w:val="00A65F48"/>
    <w:rsid w:val="00A74175"/>
    <w:rsid w:val="00A749A3"/>
    <w:rsid w:val="00A74BFE"/>
    <w:rsid w:val="00A76A22"/>
    <w:rsid w:val="00A83813"/>
    <w:rsid w:val="00A85ABE"/>
    <w:rsid w:val="00A90226"/>
    <w:rsid w:val="00A90EE8"/>
    <w:rsid w:val="00A91E5D"/>
    <w:rsid w:val="00AA1D35"/>
    <w:rsid w:val="00AA666C"/>
    <w:rsid w:val="00AB6896"/>
    <w:rsid w:val="00AC5D44"/>
    <w:rsid w:val="00AD0A44"/>
    <w:rsid w:val="00AD6924"/>
    <w:rsid w:val="00AE0B75"/>
    <w:rsid w:val="00AE21A3"/>
    <w:rsid w:val="00AE28C1"/>
    <w:rsid w:val="00AE4AB3"/>
    <w:rsid w:val="00AF0350"/>
    <w:rsid w:val="00AF2424"/>
    <w:rsid w:val="00AF4B54"/>
    <w:rsid w:val="00AF4D14"/>
    <w:rsid w:val="00AF6704"/>
    <w:rsid w:val="00B0073C"/>
    <w:rsid w:val="00B039DD"/>
    <w:rsid w:val="00B1265E"/>
    <w:rsid w:val="00B179F9"/>
    <w:rsid w:val="00B21DF8"/>
    <w:rsid w:val="00B24D00"/>
    <w:rsid w:val="00B25981"/>
    <w:rsid w:val="00B25C13"/>
    <w:rsid w:val="00B357F8"/>
    <w:rsid w:val="00B4192A"/>
    <w:rsid w:val="00B41A88"/>
    <w:rsid w:val="00B503A3"/>
    <w:rsid w:val="00B5074D"/>
    <w:rsid w:val="00B5114D"/>
    <w:rsid w:val="00B512DE"/>
    <w:rsid w:val="00B528C1"/>
    <w:rsid w:val="00B53A09"/>
    <w:rsid w:val="00B53CB6"/>
    <w:rsid w:val="00B55FD3"/>
    <w:rsid w:val="00B560BC"/>
    <w:rsid w:val="00B567AE"/>
    <w:rsid w:val="00B603F8"/>
    <w:rsid w:val="00B6525B"/>
    <w:rsid w:val="00B70F58"/>
    <w:rsid w:val="00B8572B"/>
    <w:rsid w:val="00B86036"/>
    <w:rsid w:val="00B86A08"/>
    <w:rsid w:val="00B908E1"/>
    <w:rsid w:val="00B90E87"/>
    <w:rsid w:val="00B92431"/>
    <w:rsid w:val="00B92F32"/>
    <w:rsid w:val="00B93275"/>
    <w:rsid w:val="00B93FD6"/>
    <w:rsid w:val="00BA11D7"/>
    <w:rsid w:val="00BA2CF2"/>
    <w:rsid w:val="00BA5B3F"/>
    <w:rsid w:val="00BA7E60"/>
    <w:rsid w:val="00BB28B0"/>
    <w:rsid w:val="00BB592B"/>
    <w:rsid w:val="00BB618B"/>
    <w:rsid w:val="00BB7812"/>
    <w:rsid w:val="00BC1202"/>
    <w:rsid w:val="00BC3D92"/>
    <w:rsid w:val="00BC7E07"/>
    <w:rsid w:val="00BD6C18"/>
    <w:rsid w:val="00BE113B"/>
    <w:rsid w:val="00BE47B2"/>
    <w:rsid w:val="00BE585D"/>
    <w:rsid w:val="00BE742C"/>
    <w:rsid w:val="00BF62CB"/>
    <w:rsid w:val="00C21CF3"/>
    <w:rsid w:val="00C33F84"/>
    <w:rsid w:val="00C34324"/>
    <w:rsid w:val="00C37771"/>
    <w:rsid w:val="00C421F8"/>
    <w:rsid w:val="00C433EA"/>
    <w:rsid w:val="00C43BED"/>
    <w:rsid w:val="00C43DBF"/>
    <w:rsid w:val="00C444B6"/>
    <w:rsid w:val="00C518C6"/>
    <w:rsid w:val="00C5780F"/>
    <w:rsid w:val="00C61E82"/>
    <w:rsid w:val="00C62F72"/>
    <w:rsid w:val="00C67225"/>
    <w:rsid w:val="00C67A2A"/>
    <w:rsid w:val="00C71D05"/>
    <w:rsid w:val="00C76193"/>
    <w:rsid w:val="00C817CE"/>
    <w:rsid w:val="00C837BE"/>
    <w:rsid w:val="00C90215"/>
    <w:rsid w:val="00C92FD5"/>
    <w:rsid w:val="00C94B7A"/>
    <w:rsid w:val="00CA2749"/>
    <w:rsid w:val="00CA2E96"/>
    <w:rsid w:val="00CA4A85"/>
    <w:rsid w:val="00CA7247"/>
    <w:rsid w:val="00CB1144"/>
    <w:rsid w:val="00CB181C"/>
    <w:rsid w:val="00CB26E9"/>
    <w:rsid w:val="00CC1348"/>
    <w:rsid w:val="00CC20B2"/>
    <w:rsid w:val="00CC43AE"/>
    <w:rsid w:val="00CC5414"/>
    <w:rsid w:val="00CC6B69"/>
    <w:rsid w:val="00CD1D1A"/>
    <w:rsid w:val="00CD2F55"/>
    <w:rsid w:val="00CD57D7"/>
    <w:rsid w:val="00CD5857"/>
    <w:rsid w:val="00CD5E59"/>
    <w:rsid w:val="00CD6181"/>
    <w:rsid w:val="00CD64EE"/>
    <w:rsid w:val="00CE0748"/>
    <w:rsid w:val="00CE7D7F"/>
    <w:rsid w:val="00CF2FF3"/>
    <w:rsid w:val="00CF64AE"/>
    <w:rsid w:val="00CF755D"/>
    <w:rsid w:val="00D02F12"/>
    <w:rsid w:val="00D13052"/>
    <w:rsid w:val="00D13335"/>
    <w:rsid w:val="00D15637"/>
    <w:rsid w:val="00D20981"/>
    <w:rsid w:val="00D26BB0"/>
    <w:rsid w:val="00D32A0D"/>
    <w:rsid w:val="00D35E53"/>
    <w:rsid w:val="00D40D10"/>
    <w:rsid w:val="00D42A2B"/>
    <w:rsid w:val="00D455F4"/>
    <w:rsid w:val="00D50546"/>
    <w:rsid w:val="00D507DA"/>
    <w:rsid w:val="00D50945"/>
    <w:rsid w:val="00D5202C"/>
    <w:rsid w:val="00D53113"/>
    <w:rsid w:val="00D56B04"/>
    <w:rsid w:val="00D574C2"/>
    <w:rsid w:val="00D61C94"/>
    <w:rsid w:val="00D66209"/>
    <w:rsid w:val="00D70985"/>
    <w:rsid w:val="00D73522"/>
    <w:rsid w:val="00D761E3"/>
    <w:rsid w:val="00D7643B"/>
    <w:rsid w:val="00D80416"/>
    <w:rsid w:val="00D83D96"/>
    <w:rsid w:val="00D92016"/>
    <w:rsid w:val="00DA340B"/>
    <w:rsid w:val="00DA52C7"/>
    <w:rsid w:val="00DA6D27"/>
    <w:rsid w:val="00DB0E7C"/>
    <w:rsid w:val="00DC078F"/>
    <w:rsid w:val="00DC0FC2"/>
    <w:rsid w:val="00DC3D1E"/>
    <w:rsid w:val="00DD32F6"/>
    <w:rsid w:val="00DF5013"/>
    <w:rsid w:val="00DF6F01"/>
    <w:rsid w:val="00E041B2"/>
    <w:rsid w:val="00E050B5"/>
    <w:rsid w:val="00E05BA9"/>
    <w:rsid w:val="00E05D2B"/>
    <w:rsid w:val="00E1134A"/>
    <w:rsid w:val="00E11721"/>
    <w:rsid w:val="00E1181E"/>
    <w:rsid w:val="00E1364C"/>
    <w:rsid w:val="00E21674"/>
    <w:rsid w:val="00E22463"/>
    <w:rsid w:val="00E22904"/>
    <w:rsid w:val="00E242D9"/>
    <w:rsid w:val="00E24E50"/>
    <w:rsid w:val="00E259B1"/>
    <w:rsid w:val="00E27CFB"/>
    <w:rsid w:val="00E46FD4"/>
    <w:rsid w:val="00E50B43"/>
    <w:rsid w:val="00E51ACB"/>
    <w:rsid w:val="00E51DFF"/>
    <w:rsid w:val="00E62E6D"/>
    <w:rsid w:val="00E64849"/>
    <w:rsid w:val="00E64CBE"/>
    <w:rsid w:val="00E6752A"/>
    <w:rsid w:val="00E67C28"/>
    <w:rsid w:val="00E7281A"/>
    <w:rsid w:val="00E73780"/>
    <w:rsid w:val="00E80BEC"/>
    <w:rsid w:val="00E83992"/>
    <w:rsid w:val="00E84D47"/>
    <w:rsid w:val="00E875F5"/>
    <w:rsid w:val="00E8789E"/>
    <w:rsid w:val="00EA1D23"/>
    <w:rsid w:val="00EB0FF9"/>
    <w:rsid w:val="00EB7883"/>
    <w:rsid w:val="00EC3B13"/>
    <w:rsid w:val="00EC6888"/>
    <w:rsid w:val="00EC68EF"/>
    <w:rsid w:val="00ED0060"/>
    <w:rsid w:val="00ED3245"/>
    <w:rsid w:val="00ED354B"/>
    <w:rsid w:val="00ED66B1"/>
    <w:rsid w:val="00ED6AD6"/>
    <w:rsid w:val="00ED76FC"/>
    <w:rsid w:val="00EF0920"/>
    <w:rsid w:val="00EF1F02"/>
    <w:rsid w:val="00F04E23"/>
    <w:rsid w:val="00F108D0"/>
    <w:rsid w:val="00F15F1A"/>
    <w:rsid w:val="00F16212"/>
    <w:rsid w:val="00F17073"/>
    <w:rsid w:val="00F2074E"/>
    <w:rsid w:val="00F21E2B"/>
    <w:rsid w:val="00F2546D"/>
    <w:rsid w:val="00F3068A"/>
    <w:rsid w:val="00F40EA4"/>
    <w:rsid w:val="00F4141D"/>
    <w:rsid w:val="00F42BCC"/>
    <w:rsid w:val="00F4319D"/>
    <w:rsid w:val="00F507AD"/>
    <w:rsid w:val="00F50BCD"/>
    <w:rsid w:val="00F514AE"/>
    <w:rsid w:val="00F5244B"/>
    <w:rsid w:val="00F52A82"/>
    <w:rsid w:val="00F52CF1"/>
    <w:rsid w:val="00F56BDD"/>
    <w:rsid w:val="00F56C17"/>
    <w:rsid w:val="00F60C4F"/>
    <w:rsid w:val="00F64CFF"/>
    <w:rsid w:val="00F656D2"/>
    <w:rsid w:val="00F7792D"/>
    <w:rsid w:val="00F77BD1"/>
    <w:rsid w:val="00F85961"/>
    <w:rsid w:val="00F873FC"/>
    <w:rsid w:val="00F91ECF"/>
    <w:rsid w:val="00F93DBB"/>
    <w:rsid w:val="00F94184"/>
    <w:rsid w:val="00F94206"/>
    <w:rsid w:val="00F94521"/>
    <w:rsid w:val="00FA0A56"/>
    <w:rsid w:val="00FA73CC"/>
    <w:rsid w:val="00FB29BE"/>
    <w:rsid w:val="00FB51F5"/>
    <w:rsid w:val="00FB5BF0"/>
    <w:rsid w:val="00FB6A51"/>
    <w:rsid w:val="00FC1AD5"/>
    <w:rsid w:val="00FC3B75"/>
    <w:rsid w:val="00FC3F18"/>
    <w:rsid w:val="00FC51FE"/>
    <w:rsid w:val="00FC53E2"/>
    <w:rsid w:val="00FD3943"/>
    <w:rsid w:val="00FD4360"/>
    <w:rsid w:val="00FE2346"/>
    <w:rsid w:val="00FE491D"/>
    <w:rsid w:val="00FE5A36"/>
    <w:rsid w:val="00FE63EC"/>
    <w:rsid w:val="00FE6F63"/>
    <w:rsid w:val="00FE6F6F"/>
    <w:rsid w:val="00FF1819"/>
    <w:rsid w:val="00FF393E"/>
    <w:rsid w:val="00FF3B25"/>
    <w:rsid w:val="00FF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761E3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05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052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rsid w:val="00D32A0D"/>
    <w:rPr>
      <w:rFonts w:cs="Times New Roman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eastAsia="Times New Roman"/>
      <w:sz w:val="28"/>
      <w:szCs w:val="28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eastAsia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37052F"/>
    <w:pPr>
      <w:ind w:left="720"/>
      <w:contextualSpacing/>
    </w:pPr>
  </w:style>
  <w:style w:type="paragraph" w:styleId="a9">
    <w:name w:val="Normal (Web)"/>
    <w:basedOn w:val="a"/>
    <w:rsid w:val="003705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styleId="aa">
    <w:name w:val="footer"/>
    <w:basedOn w:val="a"/>
    <w:link w:val="ab"/>
    <w:rsid w:val="0037052F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37052F"/>
    <w:rPr>
      <w:sz w:val="22"/>
      <w:szCs w:val="22"/>
      <w:lang w:eastAsia="en-US"/>
    </w:rPr>
  </w:style>
  <w:style w:type="paragraph" w:styleId="ac">
    <w:name w:val="Balloon Text"/>
    <w:basedOn w:val="a"/>
    <w:link w:val="ad"/>
    <w:unhideWhenUsed/>
    <w:rsid w:val="0037052F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d">
    <w:name w:val="Текст выноски Знак"/>
    <w:link w:val="ac"/>
    <w:rsid w:val="0037052F"/>
    <w:rPr>
      <w:rFonts w:ascii="Tahoma" w:hAnsi="Tahoma"/>
      <w:sz w:val="16"/>
      <w:szCs w:val="16"/>
      <w:lang w:eastAsia="en-US"/>
    </w:rPr>
  </w:style>
  <w:style w:type="paragraph" w:customStyle="1" w:styleId="Normal1">
    <w:name w:val="Normal1"/>
    <w:rsid w:val="0037052F"/>
    <w:rPr>
      <w:rFonts w:eastAsia="Times New Roman"/>
      <w:sz w:val="24"/>
      <w:szCs w:val="22"/>
    </w:rPr>
  </w:style>
  <w:style w:type="paragraph" w:customStyle="1" w:styleId="272">
    <w:name w:val="Стиль Заголовок 2 + 72 пт"/>
    <w:basedOn w:val="2"/>
    <w:rsid w:val="0037052F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rmal">
    <w:name w:val="ConsPlusNormal"/>
    <w:rsid w:val="003705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2"/>
    </w:rPr>
  </w:style>
  <w:style w:type="paragraph" w:styleId="HTML">
    <w:name w:val="HTML Preformatted"/>
    <w:aliases w:val="Знак2"/>
    <w:basedOn w:val="a"/>
    <w:link w:val="HTML0"/>
    <w:rsid w:val="00370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Знак2 Знак"/>
    <w:link w:val="HTML"/>
    <w:rsid w:val="0037052F"/>
    <w:rPr>
      <w:rFonts w:ascii="Courier New" w:eastAsia="Times New Roman" w:hAnsi="Courier New"/>
    </w:rPr>
  </w:style>
  <w:style w:type="paragraph" w:styleId="21">
    <w:name w:val="Body Text 2"/>
    <w:basedOn w:val="a"/>
    <w:link w:val="22"/>
    <w:rsid w:val="0037052F"/>
    <w:pPr>
      <w:spacing w:after="120" w:line="480" w:lineRule="auto"/>
    </w:pPr>
    <w:rPr>
      <w:rFonts w:eastAsia="MS Mincho"/>
      <w:szCs w:val="20"/>
    </w:rPr>
  </w:style>
  <w:style w:type="character" w:customStyle="1" w:styleId="22">
    <w:name w:val="Основной текст 2 Знак"/>
    <w:link w:val="21"/>
    <w:rsid w:val="0037052F"/>
    <w:rPr>
      <w:rFonts w:ascii="Times New Roman" w:eastAsia="MS Mincho" w:hAnsi="Times New Roman"/>
      <w:sz w:val="24"/>
    </w:rPr>
  </w:style>
  <w:style w:type="character" w:customStyle="1" w:styleId="8">
    <w:name w:val="Знак Знак8"/>
    <w:locked/>
    <w:rsid w:val="0037052F"/>
    <w:rPr>
      <w:rFonts w:eastAsia="MS Mincho"/>
      <w:sz w:val="24"/>
      <w:lang w:val="ru-RU" w:eastAsia="ru-RU"/>
    </w:rPr>
  </w:style>
  <w:style w:type="paragraph" w:customStyle="1" w:styleId="ConsPlusNonformat">
    <w:name w:val="ConsPlusNonformat"/>
    <w:rsid w:val="00370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2"/>
    </w:rPr>
  </w:style>
  <w:style w:type="paragraph" w:customStyle="1" w:styleId="ConsNonformat">
    <w:name w:val="ConsNonformat"/>
    <w:rsid w:val="00370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2"/>
    </w:rPr>
  </w:style>
  <w:style w:type="paragraph" w:customStyle="1" w:styleId="ae">
    <w:name w:val="Знак Знак"/>
    <w:basedOn w:val="a"/>
    <w:rsid w:val="003705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37052F"/>
    <w:pPr>
      <w:autoSpaceDN w:val="0"/>
      <w:ind w:left="720"/>
      <w:textAlignment w:val="baseline"/>
    </w:pPr>
    <w:rPr>
      <w:rFonts w:eastAsia="Times New Roman"/>
    </w:rPr>
  </w:style>
  <w:style w:type="paragraph" w:customStyle="1" w:styleId="af">
    <w:name w:val="Знак Знак Знак Знак Знак Знак Знак Знак"/>
    <w:basedOn w:val="a"/>
    <w:rsid w:val="003705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3705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2"/>
    </w:rPr>
  </w:style>
  <w:style w:type="paragraph" w:styleId="af0">
    <w:name w:val="Title"/>
    <w:basedOn w:val="a"/>
    <w:link w:val="af1"/>
    <w:qFormat/>
    <w:rsid w:val="0037052F"/>
    <w:pPr>
      <w:spacing w:after="0" w:line="240" w:lineRule="auto"/>
      <w:jc w:val="center"/>
    </w:pPr>
    <w:rPr>
      <w:rFonts w:eastAsia="Times New Roman"/>
      <w:sz w:val="28"/>
    </w:rPr>
  </w:style>
  <w:style w:type="character" w:customStyle="1" w:styleId="af1">
    <w:name w:val="Название Знак"/>
    <w:link w:val="af0"/>
    <w:rsid w:val="0037052F"/>
    <w:rPr>
      <w:rFonts w:ascii="Times New Roman" w:eastAsia="Times New Roman" w:hAnsi="Times New Roman"/>
      <w:sz w:val="28"/>
      <w:szCs w:val="24"/>
    </w:rPr>
  </w:style>
  <w:style w:type="paragraph" w:customStyle="1" w:styleId="ConsPlusCell">
    <w:name w:val="ConsPlusCell"/>
    <w:uiPriority w:val="99"/>
    <w:rsid w:val="0037052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2">
    <w:name w:val="TOC Heading"/>
    <w:basedOn w:val="1"/>
    <w:next w:val="a"/>
    <w:uiPriority w:val="39"/>
    <w:qFormat/>
    <w:rsid w:val="0037052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37052F"/>
    <w:pPr>
      <w:ind w:left="220"/>
    </w:pPr>
  </w:style>
  <w:style w:type="paragraph" w:styleId="3">
    <w:name w:val="toc 3"/>
    <w:basedOn w:val="a"/>
    <w:next w:val="a"/>
    <w:autoRedefine/>
    <w:uiPriority w:val="39"/>
    <w:unhideWhenUsed/>
    <w:rsid w:val="0037052F"/>
    <w:pPr>
      <w:ind w:left="440"/>
    </w:pPr>
  </w:style>
  <w:style w:type="paragraph" w:styleId="12">
    <w:name w:val="toc 1"/>
    <w:basedOn w:val="a"/>
    <w:next w:val="a"/>
    <w:autoRedefine/>
    <w:uiPriority w:val="39"/>
    <w:unhideWhenUsed/>
    <w:rsid w:val="0037052F"/>
  </w:style>
  <w:style w:type="character" w:customStyle="1" w:styleId="af3">
    <w:name w:val="Текст примечания Знак"/>
    <w:link w:val="af4"/>
    <w:uiPriority w:val="99"/>
    <w:semiHidden/>
    <w:rsid w:val="0037052F"/>
    <w:rPr>
      <w:lang w:eastAsia="en-US"/>
    </w:rPr>
  </w:style>
  <w:style w:type="paragraph" w:styleId="af4">
    <w:name w:val="annotation text"/>
    <w:basedOn w:val="a"/>
    <w:link w:val="af3"/>
    <w:uiPriority w:val="99"/>
    <w:semiHidden/>
    <w:unhideWhenUsed/>
    <w:rsid w:val="0037052F"/>
    <w:rPr>
      <w:sz w:val="20"/>
      <w:szCs w:val="20"/>
      <w:lang w:eastAsia="en-US"/>
    </w:rPr>
  </w:style>
  <w:style w:type="character" w:customStyle="1" w:styleId="af5">
    <w:name w:val="Тема примечания Знак"/>
    <w:link w:val="af6"/>
    <w:uiPriority w:val="99"/>
    <w:semiHidden/>
    <w:rsid w:val="0037052F"/>
    <w:rPr>
      <w:b/>
      <w:bCs/>
      <w:lang w:eastAsia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37052F"/>
    <w:rPr>
      <w:b/>
      <w:bCs/>
    </w:rPr>
  </w:style>
  <w:style w:type="paragraph" w:customStyle="1" w:styleId="Default">
    <w:name w:val="Default"/>
    <w:rsid w:val="003705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"/>
    <w:basedOn w:val="a"/>
    <w:rsid w:val="003705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eaderChar">
    <w:name w:val="Header Char"/>
    <w:basedOn w:val="a0"/>
    <w:locked/>
    <w:rsid w:val="00B41A88"/>
    <w:rPr>
      <w:rFonts w:ascii="Arial" w:hAnsi="Arial" w:cs="Arial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A574C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A574C9"/>
    <w:rPr>
      <w:sz w:val="24"/>
      <w:szCs w:val="24"/>
    </w:rPr>
  </w:style>
  <w:style w:type="paragraph" w:customStyle="1" w:styleId="Heading">
    <w:name w:val="Heading"/>
    <w:rsid w:val="00A574C9"/>
    <w:rPr>
      <w:rFonts w:ascii="Arial" w:eastAsia="Times New Roman" w:hAnsi="Arial"/>
      <w:b/>
      <w:snapToGrid w:val="0"/>
      <w:sz w:val="22"/>
    </w:rPr>
  </w:style>
  <w:style w:type="table" w:styleId="afa">
    <w:name w:val="Table Grid"/>
    <w:basedOn w:val="a1"/>
    <w:uiPriority w:val="59"/>
    <w:rsid w:val="00A574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733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121C1-D990-4B31-BE09-1BC1D3FD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Владивостока.dot</Template>
  <TotalTime>0</TotalTime>
  <Pages>15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Константиновна Лугина</dc:creator>
  <cp:keywords/>
  <cp:lastModifiedBy>ТТВ</cp:lastModifiedBy>
  <cp:revision>3</cp:revision>
  <cp:lastPrinted>2020-09-29T02:44:00Z</cp:lastPrinted>
  <dcterms:created xsi:type="dcterms:W3CDTF">2020-11-17T02:21:00Z</dcterms:created>
  <dcterms:modified xsi:type="dcterms:W3CDTF">2020-11-17T02:29:00Z</dcterms:modified>
</cp:coreProperties>
</file>