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77" w:rsidRPr="00FC2977" w:rsidRDefault="00FC2977" w:rsidP="00FC2977">
      <w:pPr>
        <w:pStyle w:val="aa"/>
        <w:jc w:val="center"/>
        <w:rPr>
          <w:b/>
          <w:bCs/>
          <w:sz w:val="24"/>
          <w:szCs w:val="24"/>
        </w:rPr>
      </w:pPr>
      <w:r w:rsidRPr="00FC2977">
        <w:rPr>
          <w:b/>
          <w:bCs/>
          <w:sz w:val="24"/>
          <w:szCs w:val="24"/>
        </w:rPr>
        <w:t>РОССИЙСКАЯ ФЕДЕРАЦИЯ</w:t>
      </w:r>
    </w:p>
    <w:p w:rsidR="00FC2977" w:rsidRPr="00FC2977" w:rsidRDefault="00FC2977" w:rsidP="00FC2977">
      <w:pPr>
        <w:jc w:val="center"/>
        <w:rPr>
          <w:b/>
          <w:sz w:val="24"/>
          <w:szCs w:val="24"/>
        </w:rPr>
      </w:pPr>
      <w:r w:rsidRPr="00FC2977">
        <w:rPr>
          <w:b/>
          <w:sz w:val="24"/>
          <w:szCs w:val="24"/>
        </w:rPr>
        <w:t>АДМИНИСТРАЦИЯ БУРЛИНСКОГО РАЙОНА</w:t>
      </w:r>
    </w:p>
    <w:p w:rsidR="00FC2977" w:rsidRPr="00FC2977" w:rsidRDefault="00FC2977" w:rsidP="00FC2977">
      <w:pPr>
        <w:jc w:val="center"/>
        <w:rPr>
          <w:b/>
          <w:sz w:val="24"/>
          <w:szCs w:val="24"/>
        </w:rPr>
      </w:pPr>
      <w:r w:rsidRPr="00FC2977">
        <w:rPr>
          <w:b/>
          <w:sz w:val="24"/>
          <w:szCs w:val="24"/>
        </w:rPr>
        <w:t>АЛТАЙСКОГО КРАЯ</w:t>
      </w:r>
    </w:p>
    <w:p w:rsidR="00FC2977" w:rsidRPr="00D222A3" w:rsidRDefault="00FC2977" w:rsidP="00FC2977">
      <w:pPr>
        <w:jc w:val="center"/>
        <w:rPr>
          <w:b/>
        </w:rPr>
      </w:pPr>
    </w:p>
    <w:p w:rsidR="00FC2977" w:rsidRPr="00D222A3" w:rsidRDefault="00FC2977" w:rsidP="00FC2977">
      <w:pPr>
        <w:jc w:val="center"/>
        <w:rPr>
          <w:b/>
        </w:rPr>
      </w:pPr>
    </w:p>
    <w:p w:rsidR="00FC2977" w:rsidRPr="00D222A3" w:rsidRDefault="00FC2977" w:rsidP="00FC297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222A3">
        <w:rPr>
          <w:rFonts w:ascii="Times New Roman" w:hAnsi="Times New Roman"/>
          <w:sz w:val="28"/>
          <w:szCs w:val="28"/>
        </w:rPr>
        <w:t>П О С Т А Н О В Л Е Н И Е</w:t>
      </w:r>
    </w:p>
    <w:p w:rsidR="00FC2977" w:rsidRPr="00D222A3" w:rsidRDefault="00FC2977" w:rsidP="00FC2977">
      <w:pPr>
        <w:jc w:val="center"/>
        <w:rPr>
          <w:b/>
          <w:sz w:val="28"/>
          <w:szCs w:val="28"/>
        </w:rPr>
      </w:pPr>
    </w:p>
    <w:p w:rsidR="00FC2977" w:rsidRPr="00D222A3" w:rsidRDefault="00FC2977" w:rsidP="00FC2977">
      <w:pPr>
        <w:jc w:val="center"/>
        <w:rPr>
          <w:b/>
          <w:sz w:val="28"/>
          <w:szCs w:val="28"/>
        </w:rPr>
      </w:pPr>
    </w:p>
    <w:p w:rsidR="00FC2977" w:rsidRPr="00807A93" w:rsidRDefault="00FC2977" w:rsidP="00FC2977">
      <w:pPr>
        <w:jc w:val="both"/>
        <w:rPr>
          <w:sz w:val="26"/>
          <w:szCs w:val="26"/>
          <w:lang w:val="en-US"/>
        </w:rPr>
      </w:pPr>
      <w:r w:rsidRPr="00D222A3">
        <w:rPr>
          <w:sz w:val="26"/>
          <w:szCs w:val="26"/>
        </w:rPr>
        <w:t xml:space="preserve">   </w:t>
      </w:r>
      <w:r w:rsidR="00807A93">
        <w:rPr>
          <w:sz w:val="26"/>
          <w:szCs w:val="26"/>
          <w:lang w:val="en-US"/>
        </w:rPr>
        <w:t>24</w:t>
      </w:r>
      <w:r w:rsidRPr="00D222A3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D222A3">
        <w:rPr>
          <w:sz w:val="26"/>
          <w:szCs w:val="26"/>
        </w:rPr>
        <w:t xml:space="preserve"> 2020 года</w:t>
      </w:r>
      <w:r w:rsidRPr="00D222A3">
        <w:rPr>
          <w:sz w:val="26"/>
          <w:szCs w:val="26"/>
        </w:rPr>
        <w:tab/>
      </w:r>
      <w:r w:rsidRPr="00D222A3">
        <w:rPr>
          <w:sz w:val="26"/>
          <w:szCs w:val="26"/>
        </w:rPr>
        <w:tab/>
      </w:r>
      <w:r w:rsidRPr="00D222A3">
        <w:rPr>
          <w:sz w:val="26"/>
          <w:szCs w:val="26"/>
        </w:rPr>
        <w:tab/>
      </w:r>
      <w:r w:rsidRPr="00D222A3">
        <w:rPr>
          <w:sz w:val="26"/>
          <w:szCs w:val="26"/>
        </w:rPr>
        <w:tab/>
        <w:t xml:space="preserve">                            </w:t>
      </w:r>
      <w:r w:rsidR="00CC4ABB">
        <w:rPr>
          <w:sz w:val="26"/>
          <w:szCs w:val="26"/>
        </w:rPr>
        <w:t xml:space="preserve">                           </w:t>
      </w:r>
      <w:r w:rsidRPr="00D222A3">
        <w:rPr>
          <w:sz w:val="26"/>
          <w:szCs w:val="26"/>
        </w:rPr>
        <w:t xml:space="preserve">   №</w:t>
      </w:r>
      <w:r w:rsidR="00807A93">
        <w:rPr>
          <w:sz w:val="26"/>
          <w:szCs w:val="26"/>
          <w:lang w:val="en-US"/>
        </w:rPr>
        <w:t xml:space="preserve"> 235</w:t>
      </w:r>
    </w:p>
    <w:p w:rsidR="00FC2977" w:rsidRPr="00D222A3" w:rsidRDefault="00FC2977" w:rsidP="00FC2977">
      <w:pPr>
        <w:jc w:val="center"/>
      </w:pPr>
      <w:r w:rsidRPr="00D222A3">
        <w:t>с. Бурла</w:t>
      </w:r>
    </w:p>
    <w:p w:rsidR="00FC2977" w:rsidRPr="00D222A3" w:rsidRDefault="00FC2977" w:rsidP="00FC2977">
      <w:pPr>
        <w:jc w:val="center"/>
      </w:pPr>
    </w:p>
    <w:p w:rsidR="00FC2977" w:rsidRPr="00FC2977" w:rsidRDefault="00FC2977" w:rsidP="00FC2977">
      <w:pPr>
        <w:pStyle w:val="Heading"/>
        <w:rPr>
          <w:rFonts w:ascii="Times New Roman" w:hAnsi="Times New Roman"/>
          <w:sz w:val="28"/>
          <w:szCs w:val="28"/>
        </w:rPr>
      </w:pPr>
      <w:r w:rsidRPr="00FC2977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FC2977">
        <w:rPr>
          <w:rFonts w:ascii="Times New Roman" w:hAnsi="Times New Roman"/>
          <w:sz w:val="28"/>
          <w:szCs w:val="28"/>
        </w:rPr>
        <w:t xml:space="preserve">муниципальной  </w:t>
      </w:r>
    </w:p>
    <w:p w:rsidR="00FC2977" w:rsidRDefault="00FC2977" w:rsidP="00FC2977">
      <w:pPr>
        <w:widowControl w:val="0"/>
        <w:autoSpaceDE w:val="0"/>
        <w:autoSpaceDN w:val="0"/>
        <w:adjustRightInd w:val="0"/>
        <w:ind w:right="720"/>
        <w:outlineLvl w:val="0"/>
        <w:rPr>
          <w:b/>
          <w:bCs/>
          <w:color w:val="000000"/>
          <w:sz w:val="28"/>
          <w:szCs w:val="28"/>
        </w:rPr>
      </w:pPr>
      <w:r w:rsidRPr="00FC2977">
        <w:rPr>
          <w:b/>
          <w:sz w:val="28"/>
          <w:szCs w:val="28"/>
        </w:rPr>
        <w:t xml:space="preserve">программы </w:t>
      </w:r>
      <w:r w:rsidRPr="00FC2977">
        <w:rPr>
          <w:b/>
          <w:bCs/>
          <w:color w:val="000000"/>
          <w:sz w:val="28"/>
          <w:szCs w:val="28"/>
        </w:rPr>
        <w:t xml:space="preserve">«Развитие культуры </w:t>
      </w:r>
    </w:p>
    <w:p w:rsidR="00FC2977" w:rsidRPr="00FC2977" w:rsidRDefault="00FC2977" w:rsidP="00FC2977">
      <w:pPr>
        <w:widowControl w:val="0"/>
        <w:autoSpaceDE w:val="0"/>
        <w:autoSpaceDN w:val="0"/>
        <w:adjustRightInd w:val="0"/>
        <w:ind w:right="720"/>
        <w:outlineLvl w:val="0"/>
        <w:rPr>
          <w:b/>
          <w:bCs/>
          <w:color w:val="000000"/>
          <w:sz w:val="28"/>
          <w:szCs w:val="28"/>
        </w:rPr>
      </w:pPr>
      <w:r w:rsidRPr="00FC2977">
        <w:rPr>
          <w:b/>
          <w:bCs/>
          <w:color w:val="000000"/>
          <w:sz w:val="28"/>
          <w:szCs w:val="28"/>
        </w:rPr>
        <w:t xml:space="preserve">Бурлинского района Алтайского края </w:t>
      </w:r>
    </w:p>
    <w:p w:rsidR="00FC2977" w:rsidRDefault="00313738" w:rsidP="00FC2977">
      <w:pPr>
        <w:pStyle w:val="ConsPlusNonforma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2021-2025</w:t>
      </w:r>
      <w:r w:rsidR="00FC2977" w:rsidRPr="00FC29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годы</w:t>
      </w:r>
      <w:r w:rsidR="000F1C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FC2977" w:rsidRPr="00FC2977" w:rsidRDefault="00FC2977" w:rsidP="00FC2977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FC2977" w:rsidRPr="00D222A3" w:rsidRDefault="00C65E8E" w:rsidP="00FC2977">
      <w:pPr>
        <w:pStyle w:val="ConsPlusNonformat"/>
        <w:widowControl/>
        <w:ind w:right="-7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6785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создания условий для сохранения и развития культуры Бурлинского района</w:t>
      </w:r>
      <w:r w:rsidR="00256785">
        <w:rPr>
          <w:rFonts w:ascii="Times New Roman" w:hAnsi="Times New Roman" w:cs="Times New Roman"/>
          <w:sz w:val="26"/>
          <w:szCs w:val="26"/>
        </w:rPr>
        <w:t xml:space="preserve">, </w:t>
      </w:r>
      <w:r w:rsidR="00802B83" w:rsidRPr="00256785">
        <w:rPr>
          <w:rFonts w:ascii="Times New Roman" w:hAnsi="Times New Roman" w:cs="Times New Roman"/>
          <w:sz w:val="26"/>
          <w:szCs w:val="26"/>
        </w:rPr>
        <w:t>стратегией</w:t>
      </w:r>
      <w:r w:rsidR="00FC2977" w:rsidRPr="00256785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муниципального образов</w:t>
      </w:r>
      <w:r w:rsidR="00FC2977" w:rsidRPr="00256785">
        <w:rPr>
          <w:rFonts w:ascii="Times New Roman" w:hAnsi="Times New Roman" w:cs="Times New Roman"/>
          <w:sz w:val="26"/>
          <w:szCs w:val="26"/>
        </w:rPr>
        <w:t>а</w:t>
      </w:r>
      <w:r w:rsidR="00FC2977" w:rsidRPr="00256785">
        <w:rPr>
          <w:rFonts w:ascii="Times New Roman" w:hAnsi="Times New Roman" w:cs="Times New Roman"/>
          <w:sz w:val="26"/>
          <w:szCs w:val="26"/>
        </w:rPr>
        <w:t>ния Бурлинский</w:t>
      </w:r>
      <w:r w:rsidR="00FC2977" w:rsidRPr="00C65E8E">
        <w:rPr>
          <w:rFonts w:ascii="Times New Roman" w:hAnsi="Times New Roman" w:cs="Times New Roman"/>
          <w:sz w:val="26"/>
          <w:szCs w:val="26"/>
        </w:rPr>
        <w:t xml:space="preserve"> район Алтайского края до 2035 года, на основании постановления Адм</w:t>
      </w:r>
      <w:r w:rsidR="00FC2977" w:rsidRPr="00C65E8E">
        <w:rPr>
          <w:rFonts w:ascii="Times New Roman" w:hAnsi="Times New Roman" w:cs="Times New Roman"/>
          <w:sz w:val="26"/>
          <w:szCs w:val="26"/>
        </w:rPr>
        <w:t>и</w:t>
      </w:r>
      <w:r w:rsidR="00FC2977" w:rsidRPr="00C65E8E">
        <w:rPr>
          <w:rFonts w:ascii="Times New Roman" w:hAnsi="Times New Roman" w:cs="Times New Roman"/>
          <w:sz w:val="26"/>
          <w:szCs w:val="26"/>
        </w:rPr>
        <w:t>нистрации Бурлинского района от</w:t>
      </w:r>
      <w:r w:rsidR="00FC2977" w:rsidRPr="00D222A3">
        <w:rPr>
          <w:rFonts w:ascii="Times New Roman" w:hAnsi="Times New Roman" w:cs="Times New Roman"/>
          <w:sz w:val="26"/>
          <w:szCs w:val="26"/>
        </w:rPr>
        <w:t xml:space="preserve"> 28.02.2018 № 31 «Об утверждении Порядка разр</w:t>
      </w:r>
      <w:r w:rsidR="00FC2977" w:rsidRPr="00D222A3">
        <w:rPr>
          <w:rFonts w:ascii="Times New Roman" w:hAnsi="Times New Roman" w:cs="Times New Roman"/>
          <w:sz w:val="26"/>
          <w:szCs w:val="26"/>
        </w:rPr>
        <w:t>а</w:t>
      </w:r>
      <w:r w:rsidR="00FC2977" w:rsidRPr="00D222A3">
        <w:rPr>
          <w:rFonts w:ascii="Times New Roman" w:hAnsi="Times New Roman" w:cs="Times New Roman"/>
          <w:sz w:val="26"/>
          <w:szCs w:val="26"/>
        </w:rPr>
        <w:t>ботки, реализации и оценки эффективности муниципальных программ муниципальн</w:t>
      </w:r>
      <w:r w:rsidR="00FC2977" w:rsidRPr="00D222A3">
        <w:rPr>
          <w:rFonts w:ascii="Times New Roman" w:hAnsi="Times New Roman" w:cs="Times New Roman"/>
          <w:sz w:val="26"/>
          <w:szCs w:val="26"/>
        </w:rPr>
        <w:t>о</w:t>
      </w:r>
      <w:r w:rsidR="00FC2977" w:rsidRPr="00D222A3">
        <w:rPr>
          <w:rFonts w:ascii="Times New Roman" w:hAnsi="Times New Roman" w:cs="Times New Roman"/>
          <w:sz w:val="26"/>
          <w:szCs w:val="26"/>
        </w:rPr>
        <w:t>го образования Бу</w:t>
      </w:r>
      <w:r w:rsidR="00FC2977" w:rsidRPr="00D222A3">
        <w:rPr>
          <w:rFonts w:ascii="Times New Roman" w:hAnsi="Times New Roman" w:cs="Times New Roman"/>
          <w:sz w:val="26"/>
          <w:szCs w:val="26"/>
        </w:rPr>
        <w:t>р</w:t>
      </w:r>
      <w:r w:rsidR="00FC2977" w:rsidRPr="00D222A3">
        <w:rPr>
          <w:rFonts w:ascii="Times New Roman" w:hAnsi="Times New Roman" w:cs="Times New Roman"/>
          <w:sz w:val="26"/>
          <w:szCs w:val="26"/>
        </w:rPr>
        <w:t>линский район Алтайского края»,</w:t>
      </w:r>
    </w:p>
    <w:p w:rsidR="00FC2977" w:rsidRPr="00D222A3" w:rsidRDefault="00FC2977" w:rsidP="00FC2977">
      <w:pPr>
        <w:pStyle w:val="aa"/>
        <w:ind w:right="201"/>
        <w:jc w:val="center"/>
        <w:rPr>
          <w:sz w:val="26"/>
          <w:szCs w:val="26"/>
        </w:rPr>
      </w:pPr>
      <w:r w:rsidRPr="00D222A3">
        <w:rPr>
          <w:sz w:val="26"/>
          <w:szCs w:val="26"/>
        </w:rPr>
        <w:t>П О С Т А Н О В Л Я Ю:</w:t>
      </w:r>
    </w:p>
    <w:p w:rsidR="00FC2977" w:rsidRPr="00FC2977" w:rsidRDefault="00FC2977" w:rsidP="00FC2977">
      <w:pPr>
        <w:widowControl w:val="0"/>
        <w:autoSpaceDE w:val="0"/>
        <w:autoSpaceDN w:val="0"/>
        <w:adjustRightInd w:val="0"/>
        <w:ind w:right="-1" w:firstLine="720"/>
        <w:jc w:val="both"/>
        <w:outlineLvl w:val="0"/>
        <w:rPr>
          <w:bCs/>
          <w:color w:val="000000"/>
          <w:sz w:val="26"/>
          <w:szCs w:val="26"/>
        </w:rPr>
      </w:pPr>
      <w:r w:rsidRPr="00FC2977">
        <w:rPr>
          <w:sz w:val="26"/>
          <w:szCs w:val="26"/>
        </w:rPr>
        <w:t>1. Утвердить муниципальную программу «</w:t>
      </w:r>
      <w:r w:rsidRPr="00FC2977">
        <w:rPr>
          <w:bCs/>
          <w:color w:val="000000"/>
          <w:sz w:val="26"/>
          <w:szCs w:val="26"/>
        </w:rPr>
        <w:t xml:space="preserve">«Развитие культуры </w:t>
      </w:r>
      <w:r>
        <w:rPr>
          <w:bCs/>
          <w:color w:val="000000"/>
          <w:sz w:val="26"/>
          <w:szCs w:val="26"/>
        </w:rPr>
        <w:t>Бурлин</w:t>
      </w:r>
      <w:r w:rsidR="004349A1">
        <w:rPr>
          <w:bCs/>
          <w:color w:val="000000"/>
          <w:sz w:val="26"/>
          <w:szCs w:val="26"/>
        </w:rPr>
        <w:t>ского района</w:t>
      </w:r>
      <w:r w:rsidR="000F1CF0">
        <w:rPr>
          <w:bCs/>
          <w:color w:val="000000"/>
          <w:sz w:val="26"/>
          <w:szCs w:val="26"/>
        </w:rPr>
        <w:t xml:space="preserve"> Алтайского края</w:t>
      </w:r>
      <w:r w:rsidR="00313738">
        <w:rPr>
          <w:bCs/>
          <w:color w:val="000000"/>
          <w:sz w:val="26"/>
          <w:szCs w:val="26"/>
        </w:rPr>
        <w:t xml:space="preserve"> на 2021-2025</w:t>
      </w:r>
      <w:r w:rsidRPr="00FC2977">
        <w:rPr>
          <w:bCs/>
          <w:color w:val="000000"/>
          <w:sz w:val="26"/>
          <w:szCs w:val="26"/>
        </w:rPr>
        <w:t xml:space="preserve"> годы</w:t>
      </w:r>
      <w:r w:rsidRPr="00FC2977">
        <w:rPr>
          <w:sz w:val="26"/>
          <w:szCs w:val="26"/>
        </w:rPr>
        <w:t>» (прилагается).</w:t>
      </w:r>
    </w:p>
    <w:p w:rsidR="00A869D0" w:rsidRPr="00F0633D" w:rsidRDefault="00FC2977" w:rsidP="00F0633D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F0633D">
        <w:rPr>
          <w:sz w:val="26"/>
          <w:szCs w:val="26"/>
        </w:rPr>
        <w:t>2.</w:t>
      </w:r>
      <w:r w:rsidR="00A869D0" w:rsidRPr="00F0633D">
        <w:rPr>
          <w:sz w:val="26"/>
          <w:szCs w:val="26"/>
        </w:rPr>
        <w:t xml:space="preserve"> Признать утратившим силу постановления Администрации Бурлинского района</w:t>
      </w:r>
      <w:r w:rsidR="00F0633D" w:rsidRPr="00F0633D">
        <w:rPr>
          <w:sz w:val="26"/>
          <w:szCs w:val="26"/>
        </w:rPr>
        <w:t xml:space="preserve"> </w:t>
      </w:r>
      <w:r w:rsidR="00F0633D" w:rsidRPr="00002EAB">
        <w:rPr>
          <w:sz w:val="26"/>
          <w:szCs w:val="26"/>
        </w:rPr>
        <w:t>с 01 я</w:t>
      </w:r>
      <w:r w:rsidR="00F0633D" w:rsidRPr="00002EAB">
        <w:rPr>
          <w:sz w:val="26"/>
          <w:szCs w:val="26"/>
        </w:rPr>
        <w:t>н</w:t>
      </w:r>
      <w:r w:rsidR="00F0633D" w:rsidRPr="00002EAB">
        <w:rPr>
          <w:sz w:val="26"/>
          <w:szCs w:val="26"/>
        </w:rPr>
        <w:t>варя 2021 года;</w:t>
      </w:r>
    </w:p>
    <w:p w:rsidR="00F0633D" w:rsidRDefault="00A869D0" w:rsidP="00A869D0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22</w:t>
      </w:r>
      <w:r w:rsidR="003D109A">
        <w:rPr>
          <w:sz w:val="26"/>
          <w:szCs w:val="26"/>
        </w:rPr>
        <w:t xml:space="preserve"> </w:t>
      </w:r>
      <w:r w:rsidR="004349A1">
        <w:rPr>
          <w:sz w:val="26"/>
          <w:szCs w:val="26"/>
        </w:rPr>
        <w:t xml:space="preserve">октября </w:t>
      </w:r>
      <w:r>
        <w:rPr>
          <w:sz w:val="26"/>
          <w:szCs w:val="26"/>
        </w:rPr>
        <w:t>2014 года № 283</w:t>
      </w:r>
      <w:r w:rsidRPr="00002EAB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муниципальной </w:t>
      </w:r>
      <w:r w:rsidRPr="00002EAB">
        <w:rPr>
          <w:sz w:val="26"/>
          <w:szCs w:val="26"/>
        </w:rPr>
        <w:t>програм</w:t>
      </w:r>
      <w:r>
        <w:rPr>
          <w:sz w:val="26"/>
          <w:szCs w:val="26"/>
        </w:rPr>
        <w:t>мы «Культура Бурлинского района</w:t>
      </w:r>
      <w:r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  <w:r w:rsidRPr="00002EAB">
        <w:rPr>
          <w:sz w:val="26"/>
          <w:szCs w:val="26"/>
        </w:rPr>
        <w:t xml:space="preserve"> </w:t>
      </w:r>
    </w:p>
    <w:p w:rsidR="00200561" w:rsidRDefault="00200561" w:rsidP="00A869D0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31 декабря 2014 года № 361</w:t>
      </w:r>
      <w:r w:rsidR="00A869D0" w:rsidRPr="00002EAB">
        <w:rPr>
          <w:sz w:val="26"/>
          <w:szCs w:val="26"/>
        </w:rPr>
        <w:t xml:space="preserve"> «О внесении изменений в муниципальную программу </w:t>
      </w:r>
      <w:r>
        <w:rPr>
          <w:sz w:val="26"/>
          <w:szCs w:val="26"/>
        </w:rPr>
        <w:t>«Культура Бурлинского района</w:t>
      </w:r>
      <w:r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200561" w:rsidP="00A869D0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 w:rsidRPr="00002EAB">
        <w:rPr>
          <w:sz w:val="26"/>
          <w:szCs w:val="26"/>
        </w:rPr>
        <w:t xml:space="preserve"> </w:t>
      </w:r>
      <w:r>
        <w:rPr>
          <w:sz w:val="26"/>
          <w:szCs w:val="26"/>
        </w:rPr>
        <w:t>- от 14 мая 2015 года № 141</w:t>
      </w:r>
      <w:r w:rsidR="00A869D0" w:rsidRPr="00002EAB">
        <w:rPr>
          <w:sz w:val="26"/>
          <w:szCs w:val="26"/>
        </w:rPr>
        <w:t xml:space="preserve"> </w:t>
      </w:r>
      <w:r w:rsidRPr="00002EAB">
        <w:rPr>
          <w:sz w:val="26"/>
          <w:szCs w:val="26"/>
        </w:rPr>
        <w:t>«О внесении изменений в муниципальную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 xml:space="preserve">грамму </w:t>
      </w:r>
      <w:r>
        <w:rPr>
          <w:sz w:val="26"/>
          <w:szCs w:val="26"/>
        </w:rPr>
        <w:t>«Культура Бурлинского района</w:t>
      </w:r>
      <w:r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200561" w:rsidP="00A869D0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3D109A">
        <w:rPr>
          <w:sz w:val="26"/>
          <w:szCs w:val="26"/>
        </w:rPr>
        <w:t>0</w:t>
      </w:r>
      <w:r>
        <w:rPr>
          <w:sz w:val="26"/>
          <w:szCs w:val="26"/>
        </w:rPr>
        <w:t>2 февраля 2016 года № 22</w:t>
      </w:r>
      <w:r w:rsidR="00A869D0" w:rsidRPr="00373C1C">
        <w:rPr>
          <w:sz w:val="26"/>
          <w:szCs w:val="26"/>
        </w:rPr>
        <w:t xml:space="preserve"> </w:t>
      </w:r>
      <w:r w:rsidRPr="00002EAB">
        <w:rPr>
          <w:sz w:val="26"/>
          <w:szCs w:val="26"/>
        </w:rPr>
        <w:t>«О внесении изменений в муниципальную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 xml:space="preserve">грамму </w:t>
      </w:r>
      <w:r>
        <w:rPr>
          <w:sz w:val="26"/>
          <w:szCs w:val="26"/>
        </w:rPr>
        <w:t>«Культура Бурлинского района</w:t>
      </w:r>
      <w:r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200561" w:rsidP="00A869D0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23 января 2017 года № 17</w:t>
      </w:r>
      <w:r w:rsidR="00A869D0" w:rsidRPr="00002EAB">
        <w:rPr>
          <w:sz w:val="26"/>
          <w:szCs w:val="26"/>
        </w:rPr>
        <w:t xml:space="preserve"> </w:t>
      </w:r>
      <w:r w:rsidRPr="00002EAB">
        <w:rPr>
          <w:sz w:val="26"/>
          <w:szCs w:val="26"/>
        </w:rPr>
        <w:t>«О внесении изменений в муниципальную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 xml:space="preserve">грамму </w:t>
      </w:r>
      <w:r>
        <w:rPr>
          <w:sz w:val="26"/>
          <w:szCs w:val="26"/>
        </w:rPr>
        <w:t>«Культура Бурлинского района</w:t>
      </w:r>
      <w:r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A869D0" w:rsidP="00A869D0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22 я</w:t>
      </w:r>
      <w:r w:rsidR="00200561">
        <w:rPr>
          <w:sz w:val="26"/>
          <w:szCs w:val="26"/>
        </w:rPr>
        <w:t>нваря 2018 года № 10</w:t>
      </w:r>
      <w:r>
        <w:rPr>
          <w:sz w:val="26"/>
          <w:szCs w:val="26"/>
        </w:rPr>
        <w:t xml:space="preserve"> </w:t>
      </w:r>
      <w:r w:rsidR="00200561" w:rsidRPr="00002EAB">
        <w:rPr>
          <w:sz w:val="26"/>
          <w:szCs w:val="26"/>
        </w:rPr>
        <w:t>«О внесении изменений в муниципальную пр</w:t>
      </w:r>
      <w:r w:rsidR="00200561" w:rsidRPr="00002EAB">
        <w:rPr>
          <w:sz w:val="26"/>
          <w:szCs w:val="26"/>
        </w:rPr>
        <w:t>о</w:t>
      </w:r>
      <w:r w:rsidR="00200561" w:rsidRPr="00002EAB">
        <w:rPr>
          <w:sz w:val="26"/>
          <w:szCs w:val="26"/>
        </w:rPr>
        <w:t xml:space="preserve">грамму </w:t>
      </w:r>
      <w:r w:rsidR="00200561">
        <w:rPr>
          <w:sz w:val="26"/>
          <w:szCs w:val="26"/>
        </w:rPr>
        <w:t>«Культура Бурлинского района</w:t>
      </w:r>
      <w:r w:rsidR="00200561"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200561" w:rsidP="00200561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07 июня 2018 года № 129 </w:t>
      </w:r>
      <w:r w:rsidRPr="00002EAB">
        <w:rPr>
          <w:sz w:val="26"/>
          <w:szCs w:val="26"/>
        </w:rPr>
        <w:t>«О внесении изменений в муниципальную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 xml:space="preserve">грамму </w:t>
      </w:r>
      <w:r>
        <w:rPr>
          <w:sz w:val="26"/>
          <w:szCs w:val="26"/>
        </w:rPr>
        <w:t>«Культура Бурлинского района</w:t>
      </w:r>
      <w:r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4349A1" w:rsidP="00200561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23 октября </w:t>
      </w:r>
      <w:r w:rsidR="00200561">
        <w:rPr>
          <w:sz w:val="26"/>
          <w:szCs w:val="26"/>
        </w:rPr>
        <w:t xml:space="preserve">2018 года № 232 </w:t>
      </w:r>
      <w:r w:rsidR="00200561" w:rsidRPr="00002EAB">
        <w:rPr>
          <w:sz w:val="26"/>
          <w:szCs w:val="26"/>
        </w:rPr>
        <w:t xml:space="preserve">«О внесении изменений в муниципальную программу </w:t>
      </w:r>
      <w:r w:rsidR="00200561">
        <w:rPr>
          <w:sz w:val="26"/>
          <w:szCs w:val="26"/>
        </w:rPr>
        <w:t>«Культура Бурлинского района</w:t>
      </w:r>
      <w:r w:rsidR="00200561"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200561" w:rsidP="00A869D0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24 апреля 2019 года № 109 </w:t>
      </w:r>
      <w:r w:rsidRPr="00002EAB">
        <w:rPr>
          <w:sz w:val="26"/>
          <w:szCs w:val="26"/>
        </w:rPr>
        <w:t>«О внесении изменений в муниципальную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 xml:space="preserve">грамму </w:t>
      </w:r>
      <w:r>
        <w:rPr>
          <w:sz w:val="26"/>
          <w:szCs w:val="26"/>
        </w:rPr>
        <w:t>«Культура Бурлинского района</w:t>
      </w:r>
      <w:r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200561" w:rsidP="00A869D0">
      <w:pPr>
        <w:tabs>
          <w:tab w:val="left" w:pos="142"/>
          <w:tab w:val="left" w:pos="567"/>
          <w:tab w:val="left" w:pos="993"/>
          <w:tab w:val="left" w:pos="51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17 января  2020 года № 10 </w:t>
      </w:r>
      <w:r w:rsidRPr="00002EAB">
        <w:rPr>
          <w:sz w:val="26"/>
          <w:szCs w:val="26"/>
        </w:rPr>
        <w:t>«О внесении изменений в муниципальную пр</w:t>
      </w:r>
      <w:r w:rsidRPr="00002EAB">
        <w:rPr>
          <w:sz w:val="26"/>
          <w:szCs w:val="26"/>
        </w:rPr>
        <w:t>о</w:t>
      </w:r>
      <w:r w:rsidRPr="00002EAB">
        <w:rPr>
          <w:sz w:val="26"/>
          <w:szCs w:val="26"/>
        </w:rPr>
        <w:t xml:space="preserve">грамму </w:t>
      </w:r>
      <w:r>
        <w:rPr>
          <w:sz w:val="26"/>
          <w:szCs w:val="26"/>
        </w:rPr>
        <w:t>«Культура Бурлинского района</w:t>
      </w:r>
      <w:r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;</w:t>
      </w:r>
    </w:p>
    <w:p w:rsidR="00200561" w:rsidRDefault="00F0633D" w:rsidP="00FC2977">
      <w:pPr>
        <w:tabs>
          <w:tab w:val="left" w:pos="1134"/>
        </w:tabs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 22 мая 2020 года № 135</w:t>
      </w:r>
      <w:r w:rsidR="00200561">
        <w:rPr>
          <w:sz w:val="26"/>
          <w:szCs w:val="26"/>
        </w:rPr>
        <w:t xml:space="preserve"> </w:t>
      </w:r>
      <w:r w:rsidR="00200561" w:rsidRPr="00002EAB">
        <w:rPr>
          <w:sz w:val="26"/>
          <w:szCs w:val="26"/>
        </w:rPr>
        <w:t>«О внесении изменений в муниципальную програ</w:t>
      </w:r>
      <w:r w:rsidR="00200561" w:rsidRPr="00002EAB">
        <w:rPr>
          <w:sz w:val="26"/>
          <w:szCs w:val="26"/>
        </w:rPr>
        <w:t>м</w:t>
      </w:r>
      <w:r w:rsidR="00200561" w:rsidRPr="00002EAB">
        <w:rPr>
          <w:sz w:val="26"/>
          <w:szCs w:val="26"/>
        </w:rPr>
        <w:t xml:space="preserve">му </w:t>
      </w:r>
      <w:r w:rsidR="00200561">
        <w:rPr>
          <w:sz w:val="26"/>
          <w:szCs w:val="26"/>
        </w:rPr>
        <w:t>«Культура Бурлинского района</w:t>
      </w:r>
      <w:r w:rsidR="00200561" w:rsidRPr="00002EAB">
        <w:rPr>
          <w:sz w:val="26"/>
          <w:szCs w:val="26"/>
        </w:rPr>
        <w:t xml:space="preserve"> на 2015-2020 годы»</w:t>
      </w:r>
      <w:r w:rsidR="003D109A">
        <w:rPr>
          <w:sz w:val="26"/>
          <w:szCs w:val="26"/>
        </w:rPr>
        <w:t>.</w:t>
      </w:r>
    </w:p>
    <w:p w:rsidR="00FC2977" w:rsidRPr="004349A1" w:rsidRDefault="00FC2977" w:rsidP="004349A1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349A1">
        <w:rPr>
          <w:rFonts w:ascii="Times New Roman" w:hAnsi="Times New Roman"/>
          <w:b w:val="0"/>
          <w:sz w:val="26"/>
          <w:szCs w:val="26"/>
        </w:rPr>
        <w:lastRenderedPageBreak/>
        <w:t xml:space="preserve">3. </w:t>
      </w:r>
      <w:r w:rsidR="004349A1" w:rsidRPr="004349A1">
        <w:rPr>
          <w:rFonts w:ascii="Times New Roman" w:hAnsi="Times New Roman"/>
          <w:b w:val="0"/>
          <w:sz w:val="26"/>
          <w:szCs w:val="26"/>
        </w:rPr>
        <w:t>Данное постановление обнародовать путем размещения на официальном И</w:t>
      </w:r>
      <w:r w:rsidR="004349A1" w:rsidRPr="004349A1">
        <w:rPr>
          <w:rFonts w:ascii="Times New Roman" w:hAnsi="Times New Roman"/>
          <w:b w:val="0"/>
          <w:sz w:val="26"/>
          <w:szCs w:val="26"/>
        </w:rPr>
        <w:t>н</w:t>
      </w:r>
      <w:r w:rsidR="004349A1" w:rsidRPr="004349A1">
        <w:rPr>
          <w:rFonts w:ascii="Times New Roman" w:hAnsi="Times New Roman"/>
          <w:b w:val="0"/>
          <w:sz w:val="26"/>
          <w:szCs w:val="26"/>
        </w:rPr>
        <w:t>тернет-сайте Администрации Бурлинского района Алтайского края.</w:t>
      </w:r>
    </w:p>
    <w:p w:rsidR="00FC2977" w:rsidRPr="00D222A3" w:rsidRDefault="00FC2977" w:rsidP="004349A1">
      <w:pPr>
        <w:pStyle w:val="Heading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349A1">
        <w:rPr>
          <w:rFonts w:ascii="Times New Roman" w:hAnsi="Times New Roman"/>
          <w:b w:val="0"/>
          <w:sz w:val="26"/>
          <w:szCs w:val="26"/>
        </w:rPr>
        <w:t>4. Контроль за исполнением настоящего постановления возложить на замест</w:t>
      </w:r>
      <w:r w:rsidRPr="004349A1">
        <w:rPr>
          <w:rFonts w:ascii="Times New Roman" w:hAnsi="Times New Roman"/>
          <w:b w:val="0"/>
          <w:sz w:val="26"/>
          <w:szCs w:val="26"/>
        </w:rPr>
        <w:t>и</w:t>
      </w:r>
      <w:r w:rsidRPr="004349A1">
        <w:rPr>
          <w:rFonts w:ascii="Times New Roman" w:hAnsi="Times New Roman"/>
          <w:b w:val="0"/>
          <w:sz w:val="26"/>
          <w:szCs w:val="26"/>
        </w:rPr>
        <w:t>теля главы Администрации района</w:t>
      </w:r>
      <w:r w:rsidRPr="00D222A3">
        <w:rPr>
          <w:rFonts w:ascii="Times New Roman" w:hAnsi="Times New Roman"/>
          <w:b w:val="0"/>
          <w:sz w:val="26"/>
          <w:szCs w:val="26"/>
        </w:rPr>
        <w:t xml:space="preserve"> Захарюта Н.Д.</w:t>
      </w:r>
    </w:p>
    <w:p w:rsidR="00FC2977" w:rsidRPr="00D222A3" w:rsidRDefault="00FC2977" w:rsidP="00FC2977">
      <w:pPr>
        <w:pStyle w:val="aa"/>
        <w:ind w:right="201"/>
        <w:rPr>
          <w:sz w:val="26"/>
          <w:szCs w:val="26"/>
        </w:rPr>
      </w:pPr>
      <w:r w:rsidRPr="00D222A3">
        <w:rPr>
          <w:sz w:val="26"/>
          <w:szCs w:val="26"/>
        </w:rPr>
        <w:tab/>
        <w:t xml:space="preserve"> </w:t>
      </w:r>
    </w:p>
    <w:p w:rsidR="00FC2977" w:rsidRPr="00D222A3" w:rsidRDefault="00FC2977" w:rsidP="00FC2977">
      <w:pPr>
        <w:pStyle w:val="aa"/>
        <w:ind w:right="201"/>
        <w:rPr>
          <w:sz w:val="26"/>
          <w:szCs w:val="26"/>
        </w:rPr>
      </w:pPr>
    </w:p>
    <w:p w:rsidR="00FC2977" w:rsidRPr="00D222A3" w:rsidRDefault="00FC2977" w:rsidP="00FC2977">
      <w:pPr>
        <w:pStyle w:val="aa"/>
        <w:ind w:right="201"/>
        <w:rPr>
          <w:sz w:val="26"/>
          <w:szCs w:val="26"/>
        </w:rPr>
      </w:pPr>
      <w:r w:rsidRPr="00D222A3">
        <w:rPr>
          <w:sz w:val="26"/>
          <w:szCs w:val="26"/>
        </w:rPr>
        <w:t xml:space="preserve">Глава Бурлинского района         </w:t>
      </w:r>
      <w:r w:rsidRPr="00D222A3">
        <w:rPr>
          <w:sz w:val="26"/>
          <w:szCs w:val="26"/>
        </w:rPr>
        <w:tab/>
        <w:t xml:space="preserve">                                                        С.А. Давыденко</w:t>
      </w:r>
    </w:p>
    <w:p w:rsidR="00FC2977" w:rsidRDefault="00FC2977" w:rsidP="00FC2977">
      <w:pPr>
        <w:pStyle w:val="aa"/>
        <w:ind w:right="201"/>
        <w:rPr>
          <w:sz w:val="26"/>
          <w:szCs w:val="26"/>
          <w:lang w:val="ru-RU"/>
        </w:rPr>
      </w:pPr>
    </w:p>
    <w:p w:rsidR="00CC4ABB" w:rsidRPr="00CC4ABB" w:rsidRDefault="00CC4ABB" w:rsidP="00FC2977">
      <w:pPr>
        <w:pStyle w:val="aa"/>
        <w:ind w:right="201"/>
        <w:rPr>
          <w:sz w:val="26"/>
          <w:szCs w:val="26"/>
          <w:lang w:val="ru-RU"/>
        </w:rPr>
      </w:pPr>
    </w:p>
    <w:p w:rsidR="00FC2977" w:rsidRPr="00D222A3" w:rsidRDefault="00FC2977" w:rsidP="00FC2977">
      <w:pPr>
        <w:jc w:val="both"/>
        <w:rPr>
          <w:sz w:val="26"/>
        </w:rPr>
      </w:pPr>
      <w:r w:rsidRPr="00D222A3">
        <w:rPr>
          <w:sz w:val="26"/>
        </w:rPr>
        <w:t>СОГЛАСОВАНО:</w:t>
      </w:r>
    </w:p>
    <w:p w:rsidR="00FC2977" w:rsidRPr="00D222A3" w:rsidRDefault="00FC2977" w:rsidP="00FC2977">
      <w:pPr>
        <w:jc w:val="both"/>
        <w:rPr>
          <w:b/>
          <w:sz w:val="26"/>
          <w:szCs w:val="26"/>
        </w:rPr>
      </w:pPr>
      <w:r w:rsidRPr="00D222A3">
        <w:rPr>
          <w:sz w:val="26"/>
        </w:rPr>
        <w:t>Заместитель главы Администрации района</w:t>
      </w:r>
      <w:r w:rsidRPr="00D222A3">
        <w:rPr>
          <w:b/>
          <w:sz w:val="26"/>
          <w:szCs w:val="26"/>
        </w:rPr>
        <w:t xml:space="preserve"> </w:t>
      </w:r>
    </w:p>
    <w:p w:rsidR="00FC2977" w:rsidRPr="00D222A3" w:rsidRDefault="00FC2977" w:rsidP="00FC2977">
      <w:pPr>
        <w:pStyle w:val="Heading"/>
        <w:jc w:val="both"/>
        <w:rPr>
          <w:rFonts w:ascii="Times New Roman" w:hAnsi="Times New Roman"/>
          <w:b w:val="0"/>
          <w:sz w:val="26"/>
          <w:szCs w:val="26"/>
        </w:rPr>
      </w:pPr>
      <w:r w:rsidRPr="00D222A3">
        <w:rPr>
          <w:rFonts w:ascii="Times New Roman" w:hAnsi="Times New Roman"/>
          <w:b w:val="0"/>
          <w:sz w:val="26"/>
          <w:szCs w:val="26"/>
        </w:rPr>
        <w:t>_________________</w:t>
      </w:r>
      <w:r w:rsidR="009B1583" w:rsidRPr="009B1583">
        <w:rPr>
          <w:rFonts w:ascii="Times New Roman" w:hAnsi="Times New Roman"/>
          <w:b w:val="0"/>
          <w:sz w:val="26"/>
          <w:szCs w:val="26"/>
        </w:rPr>
        <w:t xml:space="preserve"> </w:t>
      </w:r>
      <w:r w:rsidR="009B1583" w:rsidRPr="00D222A3">
        <w:rPr>
          <w:rFonts w:ascii="Times New Roman" w:hAnsi="Times New Roman"/>
          <w:b w:val="0"/>
          <w:sz w:val="26"/>
          <w:szCs w:val="26"/>
        </w:rPr>
        <w:t>Н.Д.</w:t>
      </w:r>
      <w:r w:rsidRPr="00D222A3">
        <w:rPr>
          <w:rFonts w:ascii="Times New Roman" w:hAnsi="Times New Roman"/>
          <w:b w:val="0"/>
          <w:sz w:val="26"/>
          <w:szCs w:val="26"/>
        </w:rPr>
        <w:t xml:space="preserve">Захарюта </w:t>
      </w:r>
    </w:p>
    <w:p w:rsidR="00FC2977" w:rsidRPr="00D222A3" w:rsidRDefault="00FC2977" w:rsidP="00FC2977">
      <w:pPr>
        <w:jc w:val="both"/>
        <w:rPr>
          <w:sz w:val="26"/>
        </w:rPr>
      </w:pPr>
    </w:p>
    <w:p w:rsidR="00FC2977" w:rsidRPr="00D222A3" w:rsidRDefault="00FC2977" w:rsidP="00FC2977">
      <w:pPr>
        <w:jc w:val="both"/>
        <w:rPr>
          <w:sz w:val="26"/>
        </w:rPr>
      </w:pPr>
      <w:r w:rsidRPr="00D222A3">
        <w:rPr>
          <w:sz w:val="26"/>
        </w:rPr>
        <w:t xml:space="preserve">Начальник контрольно-правового </w:t>
      </w:r>
    </w:p>
    <w:p w:rsidR="00FC2977" w:rsidRPr="00D222A3" w:rsidRDefault="00FC2977" w:rsidP="00FC2977">
      <w:pPr>
        <w:jc w:val="both"/>
        <w:rPr>
          <w:sz w:val="26"/>
        </w:rPr>
      </w:pPr>
      <w:r w:rsidRPr="00D222A3">
        <w:rPr>
          <w:sz w:val="26"/>
        </w:rPr>
        <w:t>отдела Администрации района</w:t>
      </w:r>
    </w:p>
    <w:p w:rsidR="00FC2977" w:rsidRPr="00D222A3" w:rsidRDefault="009B1583" w:rsidP="00FC2977">
      <w:pPr>
        <w:jc w:val="both"/>
        <w:rPr>
          <w:sz w:val="26"/>
        </w:rPr>
      </w:pP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</w:r>
      <w:r>
        <w:rPr>
          <w:sz w:val="26"/>
        </w:rPr>
        <w:softHyphen/>
        <w:t>_________________</w:t>
      </w:r>
      <w:r w:rsidR="00FC2977" w:rsidRPr="00D222A3">
        <w:rPr>
          <w:sz w:val="26"/>
        </w:rPr>
        <w:t xml:space="preserve"> Т.А. Ломаная</w:t>
      </w:r>
    </w:p>
    <w:p w:rsidR="00FC2977" w:rsidRDefault="00FC2977" w:rsidP="00FC2977">
      <w:pPr>
        <w:rPr>
          <w:sz w:val="28"/>
          <w:szCs w:val="28"/>
        </w:rPr>
      </w:pPr>
    </w:p>
    <w:p w:rsidR="00FC2977" w:rsidRDefault="00FC2977" w:rsidP="00FC2977">
      <w:pPr>
        <w:rPr>
          <w:sz w:val="28"/>
          <w:szCs w:val="28"/>
        </w:rPr>
      </w:pPr>
    </w:p>
    <w:p w:rsidR="00FC2977" w:rsidRDefault="00FC2977" w:rsidP="00FC2977">
      <w:pPr>
        <w:rPr>
          <w:sz w:val="28"/>
          <w:szCs w:val="28"/>
        </w:rPr>
      </w:pPr>
    </w:p>
    <w:p w:rsidR="00FC2977" w:rsidRDefault="00FC2977" w:rsidP="00FC2977">
      <w:pPr>
        <w:rPr>
          <w:sz w:val="28"/>
          <w:szCs w:val="28"/>
        </w:rPr>
      </w:pPr>
    </w:p>
    <w:p w:rsidR="00FC2977" w:rsidRDefault="00FC2977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0633D" w:rsidRDefault="00F0633D" w:rsidP="00FC2977">
      <w:pPr>
        <w:rPr>
          <w:sz w:val="28"/>
          <w:szCs w:val="28"/>
        </w:rPr>
      </w:pPr>
    </w:p>
    <w:p w:rsidR="00FC2977" w:rsidRPr="00F0633D" w:rsidRDefault="00FC2977" w:rsidP="00F0633D">
      <w:pPr>
        <w:pStyle w:val="af9"/>
        <w:spacing w:before="0" w:after="0"/>
        <w:rPr>
          <w:bCs/>
          <w:sz w:val="24"/>
          <w:szCs w:val="24"/>
        </w:rPr>
      </w:pPr>
      <w:r w:rsidRPr="00D222A3">
        <w:rPr>
          <w:sz w:val="24"/>
          <w:szCs w:val="24"/>
        </w:rPr>
        <w:t>Исп.</w:t>
      </w:r>
      <w:r w:rsidR="00A869D0" w:rsidRPr="00F80E3F">
        <w:rPr>
          <w:bCs/>
          <w:sz w:val="24"/>
          <w:szCs w:val="24"/>
        </w:rPr>
        <w:t xml:space="preserve"> Ступко С.А.</w:t>
      </w:r>
      <w:r w:rsidRPr="00D222A3">
        <w:rPr>
          <w:sz w:val="24"/>
          <w:szCs w:val="24"/>
        </w:rPr>
        <w:br w:type="page"/>
      </w:r>
    </w:p>
    <w:p w:rsidR="00FC2977" w:rsidRPr="00FC2977" w:rsidRDefault="00FC2977" w:rsidP="00FC2977">
      <w:pPr>
        <w:pStyle w:val="ConsPlusNonformat"/>
        <w:widowControl/>
        <w:ind w:left="5387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  <w:r w:rsidR="004349A1">
        <w:rPr>
          <w:rFonts w:ascii="Times New Roman" w:hAnsi="Times New Roman" w:cs="Times New Roman"/>
          <w:sz w:val="26"/>
          <w:szCs w:val="26"/>
        </w:rPr>
        <w:t>:</w:t>
      </w:r>
    </w:p>
    <w:p w:rsidR="00FC2977" w:rsidRPr="00FC2977" w:rsidRDefault="00FC2977" w:rsidP="00FC2977">
      <w:pPr>
        <w:pStyle w:val="ConsPlusNonformat"/>
        <w:widowControl/>
        <w:ind w:left="5387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FC2977" w:rsidRPr="00FC2977" w:rsidRDefault="00FC2977" w:rsidP="00FC2977">
      <w:pPr>
        <w:pStyle w:val="ConsPlusNonformat"/>
        <w:widowControl/>
        <w:ind w:left="5387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Бурлинского района</w:t>
      </w:r>
    </w:p>
    <w:p w:rsidR="00FC2977" w:rsidRPr="00807A93" w:rsidRDefault="00FC2977" w:rsidP="00FC2977">
      <w:pPr>
        <w:pStyle w:val="ConsPlusNonformat"/>
        <w:widowControl/>
        <w:ind w:left="5387"/>
        <w:rPr>
          <w:rFonts w:ascii="Times New Roman" w:hAnsi="Times New Roman" w:cs="Times New Roman"/>
          <w:sz w:val="26"/>
          <w:szCs w:val="26"/>
          <w:lang w:val="en-US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от </w:t>
      </w:r>
      <w:r w:rsidR="00807A93">
        <w:rPr>
          <w:rFonts w:ascii="Times New Roman" w:hAnsi="Times New Roman" w:cs="Times New Roman"/>
          <w:sz w:val="26"/>
          <w:szCs w:val="26"/>
          <w:lang w:val="en-US"/>
        </w:rPr>
        <w:t>24</w:t>
      </w:r>
      <w:r w:rsidR="00802B83">
        <w:rPr>
          <w:rFonts w:ascii="Times New Roman" w:hAnsi="Times New Roman" w:cs="Times New Roman"/>
          <w:sz w:val="26"/>
          <w:szCs w:val="26"/>
        </w:rPr>
        <w:t xml:space="preserve"> сентября  </w:t>
      </w:r>
      <w:r w:rsidRPr="00FC2977">
        <w:rPr>
          <w:rFonts w:ascii="Times New Roman" w:hAnsi="Times New Roman" w:cs="Times New Roman"/>
          <w:sz w:val="26"/>
          <w:szCs w:val="26"/>
        </w:rPr>
        <w:t>2020 г. №</w:t>
      </w:r>
      <w:r w:rsidR="00807A93">
        <w:rPr>
          <w:rFonts w:ascii="Times New Roman" w:hAnsi="Times New Roman" w:cs="Times New Roman"/>
          <w:sz w:val="26"/>
          <w:szCs w:val="26"/>
          <w:lang w:val="en-US"/>
        </w:rPr>
        <w:t xml:space="preserve"> 235</w:t>
      </w:r>
    </w:p>
    <w:p w:rsidR="00FC2977" w:rsidRDefault="00FC2977" w:rsidP="00FC2977">
      <w:pPr>
        <w:rPr>
          <w:sz w:val="24"/>
          <w:szCs w:val="24"/>
        </w:rPr>
      </w:pPr>
    </w:p>
    <w:p w:rsidR="004D3749" w:rsidRPr="008D37A5" w:rsidRDefault="004D3749" w:rsidP="004D3749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</w:rPr>
      </w:pPr>
    </w:p>
    <w:p w:rsidR="000F1CF0" w:rsidRDefault="000F1CF0" w:rsidP="00FC29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ПРОГРММА</w:t>
      </w:r>
    </w:p>
    <w:p w:rsidR="000F1CF0" w:rsidRDefault="000F1CF0" w:rsidP="000F1CF0">
      <w:pPr>
        <w:widowControl w:val="0"/>
        <w:autoSpaceDE w:val="0"/>
        <w:autoSpaceDN w:val="0"/>
        <w:adjustRightInd w:val="0"/>
        <w:ind w:left="720" w:right="720"/>
        <w:jc w:val="center"/>
        <w:outlineLvl w:val="0"/>
        <w:rPr>
          <w:b/>
          <w:bCs/>
          <w:color w:val="000000"/>
          <w:sz w:val="28"/>
          <w:szCs w:val="28"/>
        </w:rPr>
      </w:pPr>
      <w:r w:rsidRPr="00FC2977">
        <w:rPr>
          <w:b/>
          <w:bCs/>
          <w:color w:val="000000"/>
          <w:sz w:val="28"/>
          <w:szCs w:val="28"/>
        </w:rPr>
        <w:t>«Развит</w:t>
      </w:r>
      <w:r w:rsidR="004349A1">
        <w:rPr>
          <w:b/>
          <w:bCs/>
          <w:color w:val="000000"/>
          <w:sz w:val="28"/>
          <w:szCs w:val="28"/>
        </w:rPr>
        <w:t xml:space="preserve">ие культуры Бурлинского района </w:t>
      </w:r>
      <w:r w:rsidRPr="00FC2977">
        <w:rPr>
          <w:b/>
          <w:bCs/>
          <w:color w:val="000000"/>
          <w:sz w:val="28"/>
          <w:szCs w:val="28"/>
        </w:rPr>
        <w:t>Алтайского края</w:t>
      </w:r>
    </w:p>
    <w:p w:rsidR="000F1CF0" w:rsidRPr="00FC2977" w:rsidRDefault="00313738" w:rsidP="000F1CF0">
      <w:pPr>
        <w:widowControl w:val="0"/>
        <w:autoSpaceDE w:val="0"/>
        <w:autoSpaceDN w:val="0"/>
        <w:adjustRightInd w:val="0"/>
        <w:ind w:left="720" w:right="72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2021-2025</w:t>
      </w:r>
      <w:r w:rsidR="000F1CF0" w:rsidRPr="00FC2977">
        <w:rPr>
          <w:b/>
          <w:bCs/>
          <w:color w:val="000000"/>
          <w:sz w:val="28"/>
          <w:szCs w:val="28"/>
        </w:rPr>
        <w:t xml:space="preserve"> годы</w:t>
      </w:r>
      <w:r w:rsidR="000F1CF0">
        <w:rPr>
          <w:b/>
          <w:bCs/>
          <w:color w:val="000000"/>
          <w:sz w:val="28"/>
          <w:szCs w:val="28"/>
        </w:rPr>
        <w:t>»</w:t>
      </w:r>
    </w:p>
    <w:p w:rsidR="000F1CF0" w:rsidRDefault="000F1CF0" w:rsidP="00FC29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1CF0" w:rsidRDefault="000F1CF0" w:rsidP="00FC29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59FD" w:rsidRPr="00FC2977" w:rsidRDefault="007C59FD" w:rsidP="00FC29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2977">
        <w:rPr>
          <w:rFonts w:ascii="Times New Roman" w:hAnsi="Times New Roman" w:cs="Times New Roman"/>
          <w:sz w:val="28"/>
          <w:szCs w:val="28"/>
        </w:rPr>
        <w:t>ПАСПОРТ</w:t>
      </w:r>
    </w:p>
    <w:p w:rsidR="0082097C" w:rsidRPr="00FC2977" w:rsidRDefault="00C9746E" w:rsidP="00FC29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2977">
        <w:rPr>
          <w:rFonts w:ascii="Times New Roman" w:hAnsi="Times New Roman" w:cs="Times New Roman"/>
          <w:sz w:val="28"/>
          <w:szCs w:val="28"/>
        </w:rPr>
        <w:t>муниципальной</w:t>
      </w:r>
      <w:r w:rsidR="0082097C" w:rsidRPr="00FC2977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82097C" w:rsidRPr="008D37A5" w:rsidRDefault="0082097C" w:rsidP="0082097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6859"/>
      </w:tblGrid>
      <w:tr w:rsidR="0082097C" w:rsidRPr="00FC2977" w:rsidTr="003D109A">
        <w:trPr>
          <w:trHeight w:val="102"/>
        </w:trPr>
        <w:tc>
          <w:tcPr>
            <w:tcW w:w="3178" w:type="dxa"/>
          </w:tcPr>
          <w:p w:rsidR="001A0CB5" w:rsidRPr="00FC2977" w:rsidRDefault="0082097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82097C" w:rsidRPr="00FC2977" w:rsidRDefault="0082097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исполнитель програ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6859" w:type="dxa"/>
          </w:tcPr>
          <w:p w:rsidR="0082097C" w:rsidRPr="00FC2977" w:rsidRDefault="00AF0AA0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Комитет п</w:t>
            </w:r>
            <w:r w:rsidR="00501D5F" w:rsidRPr="00FC2977">
              <w:rPr>
                <w:rFonts w:ascii="Times New Roman" w:hAnsi="Times New Roman" w:cs="Times New Roman"/>
                <w:sz w:val="26"/>
                <w:szCs w:val="26"/>
              </w:rPr>
              <w:t>о культуре  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дминистрации </w:t>
            </w:r>
            <w:r w:rsidR="00501D5F" w:rsidRPr="00FC2977">
              <w:rPr>
                <w:rFonts w:ascii="Times New Roman" w:hAnsi="Times New Roman" w:cs="Times New Roman"/>
                <w:sz w:val="26"/>
                <w:szCs w:val="26"/>
              </w:rPr>
              <w:t>Бурлинского ра</w:t>
            </w:r>
            <w:r w:rsidR="00501D5F" w:rsidRPr="00FC297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501D5F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она </w:t>
            </w:r>
            <w:r w:rsidR="0082097C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 (далее</w:t>
            </w:r>
            <w:r w:rsidR="003C2A53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82097C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Ком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тет</w:t>
            </w:r>
            <w:r w:rsidR="0082097C" w:rsidRPr="00FC2977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FB71DC" w:rsidRPr="00FC2977" w:rsidTr="003D109A">
        <w:trPr>
          <w:trHeight w:val="102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</w:p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859" w:type="dxa"/>
          </w:tcPr>
          <w:p w:rsidR="00FB71DC" w:rsidRPr="00FC2977" w:rsidRDefault="004B4909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«Бурлинская детская школа искусств», мун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ципальное бюджетное учреждение культуры «Многофун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циональный культурный центр» Бурлинского района.</w:t>
            </w:r>
          </w:p>
        </w:tc>
      </w:tr>
      <w:tr w:rsidR="00FB71DC" w:rsidRPr="00FC2977" w:rsidTr="003D109A">
        <w:trPr>
          <w:trHeight w:val="102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</w:p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програ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мы</w:t>
            </w:r>
          </w:p>
        </w:tc>
        <w:tc>
          <w:tcPr>
            <w:tcW w:w="6859" w:type="dxa"/>
          </w:tcPr>
          <w:p w:rsidR="00FB71DC" w:rsidRPr="00FC2977" w:rsidRDefault="00541E59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Комитет, </w:t>
            </w:r>
            <w:r w:rsidR="00FB71DC" w:rsidRPr="00FC2977">
              <w:rPr>
                <w:rFonts w:ascii="Times New Roman" w:hAnsi="Times New Roman" w:cs="Times New Roman"/>
                <w:sz w:val="26"/>
                <w:szCs w:val="26"/>
              </w:rPr>
              <w:t>муниципальны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е бюджетные</w:t>
            </w:r>
            <w:r w:rsidR="00FB71DC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B71DC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культ</w:t>
            </w:r>
            <w:r w:rsidR="00FB71DC" w:rsidRPr="00FC297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B71DC" w:rsidRPr="00FC2977">
              <w:rPr>
                <w:rFonts w:ascii="Times New Roman" w:hAnsi="Times New Roman" w:cs="Times New Roman"/>
                <w:sz w:val="26"/>
                <w:szCs w:val="26"/>
              </w:rPr>
              <w:t>ры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, муниципальное бюджетное учреждение дополнител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ного образования «</w:t>
            </w:r>
            <w:r w:rsidR="00501D5F" w:rsidRPr="00FC2977">
              <w:rPr>
                <w:rFonts w:ascii="Times New Roman" w:hAnsi="Times New Roman" w:cs="Times New Roman"/>
                <w:sz w:val="26"/>
                <w:szCs w:val="26"/>
              </w:rPr>
              <w:t>Бурлинская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кусств»</w:t>
            </w:r>
          </w:p>
        </w:tc>
      </w:tr>
      <w:tr w:rsidR="00FB71DC" w:rsidRPr="00FC2977" w:rsidTr="003D109A">
        <w:trPr>
          <w:trHeight w:val="102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</w:p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859" w:type="dxa"/>
            <w:shd w:val="clear" w:color="auto" w:fill="auto"/>
          </w:tcPr>
          <w:p w:rsidR="00FB71DC" w:rsidRPr="00FC2977" w:rsidRDefault="006F743E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FB71DC" w:rsidRPr="00FC2977" w:rsidTr="003D109A">
        <w:trPr>
          <w:trHeight w:val="102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6859" w:type="dxa"/>
          </w:tcPr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культуры и искусства</w:t>
            </w:r>
          </w:p>
        </w:tc>
      </w:tr>
      <w:tr w:rsidR="00FB71DC" w:rsidRPr="00FC2977" w:rsidTr="003D109A">
        <w:trPr>
          <w:trHeight w:val="102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859" w:type="dxa"/>
            <w:shd w:val="clear" w:color="auto" w:fill="auto"/>
          </w:tcPr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сохранение культурного и исторического наследия, расш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рение доступа населения к культурным ценностям и и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формации;</w:t>
            </w:r>
          </w:p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сохранения и развития исполнител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ских искусств</w:t>
            </w:r>
            <w:r w:rsidR="00332260" w:rsidRPr="00FC29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поддержк</w:t>
            </w:r>
            <w:r w:rsidR="00332260" w:rsidRPr="00FC29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народного творч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ства;</w:t>
            </w:r>
          </w:p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модернизация системы художественного образования</w:t>
            </w:r>
            <w:r w:rsidR="00332260" w:rsidRPr="00FC29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готовк</w:t>
            </w:r>
            <w:r w:rsidR="00332260" w:rsidRPr="00FC29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кадров в сфере культуры и искусс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ва;</w:t>
            </w:r>
          </w:p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создание современных условий для реализации програм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ных мероприятий, работы</w:t>
            </w:r>
            <w:r w:rsidR="00B76D00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муниципальных учреждений культуры</w:t>
            </w:r>
          </w:p>
        </w:tc>
      </w:tr>
      <w:tr w:rsidR="00FB71DC" w:rsidRPr="00FC2977" w:rsidTr="003D109A">
        <w:trPr>
          <w:trHeight w:val="464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Индикаторы и показ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тели программы</w:t>
            </w:r>
          </w:p>
        </w:tc>
        <w:tc>
          <w:tcPr>
            <w:tcW w:w="6859" w:type="dxa"/>
            <w:shd w:val="clear" w:color="auto" w:fill="auto"/>
          </w:tcPr>
          <w:p w:rsidR="00FB71DC" w:rsidRPr="00FC2977" w:rsidRDefault="00B401D5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посещений </w:t>
            </w:r>
            <w:r w:rsidR="00F968B7" w:rsidRPr="00FC2977">
              <w:rPr>
                <w:rFonts w:ascii="Times New Roman" w:hAnsi="Times New Roman" w:cs="Times New Roman"/>
                <w:sz w:val="26"/>
                <w:szCs w:val="26"/>
              </w:rPr>
              <w:t>музеев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 к уровню 2017 года</w:t>
            </w:r>
            <w:r w:rsidR="00FB71DC" w:rsidRPr="00FC2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968B7" w:rsidRPr="00FC2977" w:rsidRDefault="00F968B7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общедоступных библиотек по отн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шению к уровню 2017 года;</w:t>
            </w:r>
          </w:p>
          <w:p w:rsidR="00F968B7" w:rsidRPr="00FC2977" w:rsidRDefault="00F968B7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культурно-массовых мероприятий клубов и домов культуры по отношению к уровню 2017 года;</w:t>
            </w:r>
          </w:p>
          <w:p w:rsidR="00A16618" w:rsidRPr="00FC2977" w:rsidRDefault="00A16618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участников клубных формирований</w:t>
            </w:r>
            <w:r w:rsidR="00FB34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34EE" w:rsidRPr="00FC2977">
              <w:rPr>
                <w:rFonts w:ascii="Times New Roman" w:hAnsi="Times New Roman" w:cs="Times New Roman"/>
                <w:sz w:val="26"/>
                <w:szCs w:val="26"/>
              </w:rPr>
              <w:t>по отнош</w:t>
            </w:r>
            <w:r w:rsidR="00FB34EE" w:rsidRPr="00FC297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B34EE" w:rsidRPr="00FC2977">
              <w:rPr>
                <w:rFonts w:ascii="Times New Roman" w:hAnsi="Times New Roman" w:cs="Times New Roman"/>
                <w:sz w:val="26"/>
                <w:szCs w:val="26"/>
              </w:rPr>
              <w:t>нию к уровню 2017 года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AE6992" w:rsidRPr="00FC2977" w:rsidRDefault="00A16618" w:rsidP="00420938">
            <w:pPr>
              <w:pStyle w:val="af7"/>
              <w:jc w:val="both"/>
              <w:rPr>
                <w:sz w:val="26"/>
                <w:szCs w:val="26"/>
              </w:rPr>
            </w:pPr>
            <w:r w:rsidRPr="00FC2977">
              <w:rPr>
                <w:sz w:val="26"/>
                <w:szCs w:val="26"/>
              </w:rPr>
              <w:t>количество учащихся ДШИ</w:t>
            </w:r>
            <w:r w:rsidR="00FB34EE">
              <w:rPr>
                <w:sz w:val="26"/>
                <w:szCs w:val="26"/>
              </w:rPr>
              <w:t xml:space="preserve"> </w:t>
            </w:r>
            <w:r w:rsidR="00FB34EE" w:rsidRPr="00FC2977">
              <w:rPr>
                <w:sz w:val="26"/>
                <w:szCs w:val="26"/>
              </w:rPr>
              <w:t>по отношению к уровню 2017 года</w:t>
            </w:r>
          </w:p>
        </w:tc>
      </w:tr>
      <w:tr w:rsidR="00FB71DC" w:rsidRPr="00FC2977" w:rsidTr="003D109A">
        <w:trPr>
          <w:trHeight w:val="470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ции программы</w:t>
            </w:r>
          </w:p>
        </w:tc>
        <w:tc>
          <w:tcPr>
            <w:tcW w:w="6859" w:type="dxa"/>
          </w:tcPr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76D00" w:rsidRPr="00FC29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– 202</w:t>
            </w:r>
            <w:r w:rsidR="003137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 w:rsidR="008730B7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без деления на этапы</w:t>
            </w:r>
          </w:p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71DC" w:rsidRPr="00FC2977" w:rsidTr="003D109A">
        <w:trPr>
          <w:trHeight w:val="4918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Объемы финансиров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ния пр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859" w:type="dxa"/>
            <w:shd w:val="clear" w:color="auto" w:fill="auto"/>
          </w:tcPr>
          <w:p w:rsidR="00FB71DC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F74772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граммы </w:t>
            </w:r>
            <w:r w:rsidR="00F74772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культуры </w:t>
            </w:r>
            <w:r w:rsidR="003F7A0D" w:rsidRPr="00FC2977">
              <w:rPr>
                <w:rFonts w:ascii="Times New Roman" w:hAnsi="Times New Roman" w:cs="Times New Roman"/>
                <w:sz w:val="26"/>
                <w:szCs w:val="26"/>
              </w:rPr>
              <w:t>Бурлинского района А</w:t>
            </w:r>
            <w:r w:rsidR="000F1CF0">
              <w:rPr>
                <w:rFonts w:ascii="Times New Roman" w:hAnsi="Times New Roman" w:cs="Times New Roman"/>
                <w:sz w:val="26"/>
                <w:szCs w:val="26"/>
              </w:rPr>
              <w:t>лта</w:t>
            </w:r>
            <w:r w:rsidR="000F1CF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0F1CF0">
              <w:rPr>
                <w:rFonts w:ascii="Times New Roman" w:hAnsi="Times New Roman" w:cs="Times New Roman"/>
                <w:sz w:val="26"/>
                <w:szCs w:val="26"/>
              </w:rPr>
              <w:t>ского края</w:t>
            </w:r>
            <w:r w:rsidR="00775223">
              <w:rPr>
                <w:rFonts w:ascii="Times New Roman" w:hAnsi="Times New Roman" w:cs="Times New Roman"/>
                <w:sz w:val="26"/>
                <w:szCs w:val="26"/>
              </w:rPr>
              <w:t xml:space="preserve"> на 2021-2025</w:t>
            </w:r>
            <w:r w:rsidR="00AE563B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1D53" w:rsidRPr="00FC2977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="000F1C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«</w:t>
            </w:r>
            <w:r w:rsidR="00C96F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рограмма») составляет </w:t>
            </w:r>
            <w:bookmarkStart w:id="0" w:name="_Hlk48142274"/>
            <w:r w:rsidR="00E84748">
              <w:rPr>
                <w:rFonts w:ascii="Times New Roman" w:hAnsi="Times New Roman" w:cs="Times New Roman"/>
                <w:sz w:val="26"/>
                <w:szCs w:val="26"/>
              </w:rPr>
              <w:t>915,</w:t>
            </w:r>
            <w:r w:rsidR="00FB2758" w:rsidRPr="00FC297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</w:t>
            </w:r>
            <w:r w:rsidR="00D92903" w:rsidRPr="00FC2977">
              <w:rPr>
                <w:rFonts w:ascii="Times New Roman" w:hAnsi="Times New Roman" w:cs="Times New Roman"/>
                <w:sz w:val="26"/>
                <w:szCs w:val="26"/>
              </w:rPr>
              <w:t>в том чи</w:t>
            </w:r>
            <w:r w:rsidR="00D92903" w:rsidRPr="00FC297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92903" w:rsidRPr="00FC2977"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01265" w:rsidRDefault="00501265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501265" w:rsidRPr="00FC2977" w:rsidRDefault="00501265" w:rsidP="0050126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168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01265" w:rsidRPr="00FC2977" w:rsidRDefault="00501265" w:rsidP="0050126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183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01265" w:rsidRPr="00FC2977" w:rsidRDefault="00501265" w:rsidP="0050126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213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01265" w:rsidRDefault="00501265" w:rsidP="0050126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168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501265" w:rsidRPr="00FC2977" w:rsidRDefault="00501265" w:rsidP="0050126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183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 w:rsidR="00CB0558"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бюджета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4ABB">
              <w:rPr>
                <w:rFonts w:ascii="Times New Roman" w:hAnsi="Times New Roman" w:cs="Times New Roman"/>
                <w:sz w:val="26"/>
                <w:szCs w:val="26"/>
              </w:rPr>
              <w:t>720,0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дам:</w:t>
            </w:r>
          </w:p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16618" w:rsidRPr="00FC29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129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16618" w:rsidRPr="00FC29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A16618" w:rsidRPr="00FC2977" w:rsidRDefault="00A16618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174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9F1FF4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74772" w:rsidRPr="00FC29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="00AC2996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F74772" w:rsidRPr="00FC297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13738" w:rsidRPr="00FC2977" w:rsidRDefault="00313738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  <w:r w:rsidR="0077522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  <w:r w:rsidR="00775223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CC4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5223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</w:p>
          <w:p w:rsidR="00F74772" w:rsidRPr="00FC2977" w:rsidRDefault="00F74772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из внебюджетных источников – </w:t>
            </w:r>
            <w:r w:rsidR="00775223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="00FB2758" w:rsidRPr="00FC297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F74772" w:rsidRPr="00FC2977" w:rsidRDefault="00F74772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E84748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74772" w:rsidRPr="00FC2977" w:rsidRDefault="00F74772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E563B" w:rsidRPr="00FC297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74777" w:rsidRPr="00FC297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4772" w:rsidRPr="00FC2977" w:rsidRDefault="00F74772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AE563B" w:rsidRPr="00FC297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74777" w:rsidRPr="00FC297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4772" w:rsidRDefault="00F74772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AE563B" w:rsidRPr="00FC297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74777" w:rsidRPr="00FC297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313738" w:rsidRPr="00FC2977" w:rsidRDefault="00313738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- </w:t>
            </w:r>
            <w:r w:rsidR="00775223" w:rsidRPr="00FC2977">
              <w:rPr>
                <w:rFonts w:ascii="Times New Roman" w:hAnsi="Times New Roman" w:cs="Times New Roman"/>
                <w:sz w:val="26"/>
                <w:szCs w:val="26"/>
              </w:rPr>
              <w:t>39,0 тыс. рублей.</w:t>
            </w:r>
          </w:p>
          <w:bookmarkEnd w:id="0"/>
          <w:p w:rsidR="00D01F16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подлежат ежегодному уточн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нию </w:t>
            </w:r>
            <w:r w:rsidR="00CB0558">
              <w:rPr>
                <w:rFonts w:ascii="Times New Roman" w:hAnsi="Times New Roman" w:cs="Times New Roman"/>
                <w:sz w:val="26"/>
                <w:szCs w:val="26"/>
              </w:rPr>
              <w:t>при формировании мест</w:t>
            </w:r>
            <w:r w:rsidR="00A16618" w:rsidRPr="00FC2977">
              <w:rPr>
                <w:rFonts w:ascii="Times New Roman" w:hAnsi="Times New Roman" w:cs="Times New Roman"/>
                <w:sz w:val="26"/>
                <w:szCs w:val="26"/>
              </w:rPr>
              <w:t>ного бюджета на очередной фина</w:t>
            </w:r>
            <w:r w:rsidR="00A16618" w:rsidRPr="00FC297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16618" w:rsidRPr="00FC2977">
              <w:rPr>
                <w:rFonts w:ascii="Times New Roman" w:hAnsi="Times New Roman" w:cs="Times New Roman"/>
                <w:sz w:val="26"/>
                <w:szCs w:val="26"/>
              </w:rPr>
              <w:t>совый год</w:t>
            </w:r>
          </w:p>
        </w:tc>
      </w:tr>
      <w:tr w:rsidR="00FB71DC" w:rsidRPr="00FC2977" w:rsidTr="003D109A">
        <w:trPr>
          <w:trHeight w:val="1627"/>
        </w:trPr>
        <w:tc>
          <w:tcPr>
            <w:tcW w:w="3178" w:type="dxa"/>
          </w:tcPr>
          <w:p w:rsidR="00FB71DC" w:rsidRPr="00FC2977" w:rsidRDefault="00FB71DC" w:rsidP="0042093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пр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6859" w:type="dxa"/>
          </w:tcPr>
          <w:p w:rsidR="00FB71DC" w:rsidRPr="00FC2977" w:rsidRDefault="00FB71DC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посещаемость организаций культуры по отношению к уровню 2017 года увеличится на 15 %;</w:t>
            </w:r>
          </w:p>
          <w:p w:rsidR="0050319F" w:rsidRPr="00FC2977" w:rsidRDefault="0050319F" w:rsidP="004209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клубных формирований –</w:t>
            </w:r>
            <w:r w:rsidR="0047606B"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1370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ловек; </w:t>
            </w:r>
          </w:p>
          <w:p w:rsidR="00006494" w:rsidRPr="00FC2977" w:rsidRDefault="0050319F" w:rsidP="003D109A">
            <w:pPr>
              <w:pStyle w:val="af7"/>
              <w:jc w:val="both"/>
              <w:rPr>
                <w:sz w:val="26"/>
                <w:szCs w:val="26"/>
              </w:rPr>
            </w:pPr>
            <w:r w:rsidRPr="00FC2977">
              <w:rPr>
                <w:sz w:val="26"/>
                <w:szCs w:val="26"/>
              </w:rPr>
              <w:t>количество учащихся ДШИ –</w:t>
            </w:r>
            <w:r w:rsidR="0047606B" w:rsidRPr="00FC2977">
              <w:rPr>
                <w:sz w:val="26"/>
                <w:szCs w:val="26"/>
              </w:rPr>
              <w:t xml:space="preserve"> 81</w:t>
            </w:r>
            <w:r w:rsidRPr="00FC2977">
              <w:rPr>
                <w:sz w:val="26"/>
                <w:szCs w:val="26"/>
              </w:rPr>
              <w:t xml:space="preserve"> человек;</w:t>
            </w:r>
          </w:p>
        </w:tc>
      </w:tr>
    </w:tbl>
    <w:p w:rsidR="0047606B" w:rsidRDefault="0047606B" w:rsidP="007476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CC4ABB" w:rsidRPr="00FC2977" w:rsidRDefault="00CC4ABB" w:rsidP="007476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2097C" w:rsidRPr="00FC2977" w:rsidRDefault="0082097C" w:rsidP="00544A92">
      <w:pPr>
        <w:pStyle w:val="ConsPlusTitle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Общая характеристика сферы реализации программы</w:t>
      </w:r>
    </w:p>
    <w:p w:rsidR="00544A92" w:rsidRPr="00FC2977" w:rsidRDefault="00544A92" w:rsidP="00544A92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BD1646" w:rsidRPr="00FC2977" w:rsidRDefault="0082097C" w:rsidP="004E48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Деятельность учреждений культуры и искусства является одной из важнейших составляющих современной культурной жизни. Библиотеки, музеи выполняют обр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зовательные, воспитательные, досуговые функции в обществе, способствуют форм</w:t>
      </w:r>
      <w:r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рованию его нра</w:t>
      </w:r>
      <w:r w:rsidRPr="00FC2977">
        <w:rPr>
          <w:rFonts w:ascii="Times New Roman" w:hAnsi="Times New Roman" w:cs="Times New Roman"/>
          <w:sz w:val="26"/>
          <w:szCs w:val="26"/>
        </w:rPr>
        <w:t>в</w:t>
      </w:r>
      <w:r w:rsidRPr="00FC2977">
        <w:rPr>
          <w:rFonts w:ascii="Times New Roman" w:hAnsi="Times New Roman" w:cs="Times New Roman"/>
          <w:sz w:val="26"/>
          <w:szCs w:val="26"/>
        </w:rPr>
        <w:t xml:space="preserve">ственно-эстетических основ, духовных потребностей и ценностных </w:t>
      </w:r>
      <w:r w:rsidRPr="00FC2977">
        <w:rPr>
          <w:rFonts w:ascii="Times New Roman" w:hAnsi="Times New Roman" w:cs="Times New Roman"/>
          <w:sz w:val="26"/>
          <w:szCs w:val="26"/>
        </w:rPr>
        <w:lastRenderedPageBreak/>
        <w:t>ориентиров. Учреждения культуры являются также одной из основных форм инфо</w:t>
      </w:r>
      <w:r w:rsidRPr="00FC2977">
        <w:rPr>
          <w:rFonts w:ascii="Times New Roman" w:hAnsi="Times New Roman" w:cs="Times New Roman"/>
          <w:sz w:val="26"/>
          <w:szCs w:val="26"/>
        </w:rPr>
        <w:t>р</w:t>
      </w:r>
      <w:r w:rsidRPr="00FC2977">
        <w:rPr>
          <w:rFonts w:ascii="Times New Roman" w:hAnsi="Times New Roman" w:cs="Times New Roman"/>
          <w:sz w:val="26"/>
          <w:szCs w:val="26"/>
        </w:rPr>
        <w:t>мационного обеспечения общества. Со</w:t>
      </w:r>
      <w:r w:rsidRPr="00FC2977">
        <w:rPr>
          <w:rFonts w:ascii="Times New Roman" w:hAnsi="Times New Roman" w:cs="Times New Roman"/>
          <w:sz w:val="26"/>
          <w:szCs w:val="26"/>
        </w:rPr>
        <w:t>б</w:t>
      </w:r>
      <w:r w:rsidRPr="00FC2977">
        <w:rPr>
          <w:rFonts w:ascii="Times New Roman" w:hAnsi="Times New Roman" w:cs="Times New Roman"/>
          <w:sz w:val="26"/>
          <w:szCs w:val="26"/>
        </w:rPr>
        <w:t>ранные и сохраняемые ими фонды, коллекции представляют собой часть кул</w:t>
      </w:r>
      <w:r w:rsidRPr="00FC2977">
        <w:rPr>
          <w:rFonts w:ascii="Times New Roman" w:hAnsi="Times New Roman" w:cs="Times New Roman"/>
          <w:sz w:val="26"/>
          <w:szCs w:val="26"/>
        </w:rPr>
        <w:t>ь</w:t>
      </w:r>
      <w:r w:rsidRPr="00FC2977">
        <w:rPr>
          <w:rFonts w:ascii="Times New Roman" w:hAnsi="Times New Roman" w:cs="Times New Roman"/>
          <w:sz w:val="26"/>
          <w:szCs w:val="26"/>
        </w:rPr>
        <w:t xml:space="preserve">турного наследия и информационного ресурса. </w:t>
      </w:r>
    </w:p>
    <w:p w:rsidR="004E48DD" w:rsidRPr="00FC2977" w:rsidRDefault="0082097C" w:rsidP="004E48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Проводимая в последние годы в </w:t>
      </w:r>
      <w:r w:rsidR="00856413" w:rsidRPr="00FC2977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Pr="00FC2977">
        <w:rPr>
          <w:rFonts w:ascii="Times New Roman" w:hAnsi="Times New Roman" w:cs="Times New Roman"/>
          <w:sz w:val="26"/>
          <w:szCs w:val="26"/>
        </w:rPr>
        <w:t xml:space="preserve"> последов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искусства, направленных на дальнейшее развитие отрасли, достичь пол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жительных результатов по ряду в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дущих направлений деятельности.</w:t>
      </w:r>
    </w:p>
    <w:p w:rsidR="007A4E13" w:rsidRPr="00FC2977" w:rsidRDefault="004E48DD" w:rsidP="004E48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="003C2A53" w:rsidRPr="00FC2977">
        <w:rPr>
          <w:rFonts w:ascii="Times New Roman" w:hAnsi="Times New Roman" w:cs="Times New Roman"/>
          <w:sz w:val="26"/>
          <w:szCs w:val="26"/>
        </w:rPr>
        <w:t>В 20</w:t>
      </w:r>
      <w:r w:rsidR="002C199F" w:rsidRPr="00FC2977">
        <w:rPr>
          <w:rFonts w:ascii="Times New Roman" w:hAnsi="Times New Roman" w:cs="Times New Roman"/>
          <w:sz w:val="26"/>
          <w:szCs w:val="26"/>
        </w:rPr>
        <w:t>15</w:t>
      </w:r>
      <w:r w:rsidR="003C2A53" w:rsidRPr="00FC2977">
        <w:rPr>
          <w:rFonts w:ascii="Times New Roman" w:hAnsi="Times New Roman" w:cs="Times New Roman"/>
          <w:sz w:val="26"/>
          <w:szCs w:val="26"/>
        </w:rPr>
        <w:t xml:space="preserve"> – </w:t>
      </w:r>
      <w:r w:rsidR="0082097C" w:rsidRPr="00FC2977">
        <w:rPr>
          <w:rFonts w:ascii="Times New Roman" w:hAnsi="Times New Roman" w:cs="Times New Roman"/>
          <w:sz w:val="26"/>
          <w:szCs w:val="26"/>
        </w:rPr>
        <w:t>20</w:t>
      </w:r>
      <w:r w:rsidR="00BD1646" w:rsidRPr="00FC2977">
        <w:rPr>
          <w:rFonts w:ascii="Times New Roman" w:hAnsi="Times New Roman" w:cs="Times New Roman"/>
          <w:sz w:val="26"/>
          <w:szCs w:val="26"/>
        </w:rPr>
        <w:t>20</w:t>
      </w:r>
      <w:r w:rsidR="0082097C" w:rsidRPr="00FC2977">
        <w:rPr>
          <w:rFonts w:ascii="Times New Roman" w:hAnsi="Times New Roman" w:cs="Times New Roman"/>
          <w:sz w:val="26"/>
          <w:szCs w:val="26"/>
        </w:rPr>
        <w:t xml:space="preserve"> годах решены некоторые проблемы в сфере культуры и и</w:t>
      </w:r>
      <w:r w:rsidR="0082097C" w:rsidRPr="00FC2977">
        <w:rPr>
          <w:rFonts w:ascii="Times New Roman" w:hAnsi="Times New Roman" w:cs="Times New Roman"/>
          <w:sz w:val="26"/>
          <w:szCs w:val="26"/>
        </w:rPr>
        <w:t>с</w:t>
      </w:r>
      <w:r w:rsidR="0082097C" w:rsidRPr="00FC2977">
        <w:rPr>
          <w:rFonts w:ascii="Times New Roman" w:hAnsi="Times New Roman" w:cs="Times New Roman"/>
          <w:sz w:val="26"/>
          <w:szCs w:val="26"/>
        </w:rPr>
        <w:t xml:space="preserve">кусства </w:t>
      </w:r>
      <w:r w:rsidR="00BD1646" w:rsidRPr="00FC297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F7A0D" w:rsidRPr="00FC2977">
        <w:rPr>
          <w:rFonts w:ascii="Times New Roman" w:hAnsi="Times New Roman" w:cs="Times New Roman"/>
          <w:sz w:val="26"/>
          <w:szCs w:val="26"/>
        </w:rPr>
        <w:t>Бурлинский район</w:t>
      </w:r>
      <w:r w:rsidR="0082097C" w:rsidRPr="00FC2977">
        <w:rPr>
          <w:rFonts w:ascii="Times New Roman" w:hAnsi="Times New Roman" w:cs="Times New Roman"/>
          <w:sz w:val="26"/>
          <w:szCs w:val="26"/>
        </w:rPr>
        <w:t>, связанные с пополнением и сохр</w:t>
      </w:r>
      <w:r w:rsidR="0082097C" w:rsidRPr="00FC2977">
        <w:rPr>
          <w:rFonts w:ascii="Times New Roman" w:hAnsi="Times New Roman" w:cs="Times New Roman"/>
          <w:sz w:val="26"/>
          <w:szCs w:val="26"/>
        </w:rPr>
        <w:t>а</w:t>
      </w:r>
      <w:r w:rsidR="0082097C" w:rsidRPr="00FC2977">
        <w:rPr>
          <w:rFonts w:ascii="Times New Roman" w:hAnsi="Times New Roman" w:cs="Times New Roman"/>
          <w:sz w:val="26"/>
          <w:szCs w:val="26"/>
        </w:rPr>
        <w:t>нением библиотечных фондов, компьютеризацией библиотек,</w:t>
      </w:r>
      <w:r w:rsidR="00042254" w:rsidRPr="00FC2977">
        <w:rPr>
          <w:rFonts w:ascii="Times New Roman" w:hAnsi="Times New Roman" w:cs="Times New Roman"/>
          <w:sz w:val="26"/>
          <w:szCs w:val="26"/>
        </w:rPr>
        <w:t xml:space="preserve"> пополнением фонда музыкальных инструментов детской музыкальной школы искусств</w:t>
      </w:r>
      <w:r w:rsidR="007A4E13" w:rsidRPr="00FC2977">
        <w:rPr>
          <w:rFonts w:ascii="Times New Roman" w:hAnsi="Times New Roman" w:cs="Times New Roman"/>
          <w:sz w:val="26"/>
          <w:szCs w:val="26"/>
        </w:rPr>
        <w:t xml:space="preserve">    в рамках  гос</w:t>
      </w:r>
      <w:r w:rsidR="007A4E13" w:rsidRPr="00FC2977">
        <w:rPr>
          <w:rFonts w:ascii="Times New Roman" w:hAnsi="Times New Roman" w:cs="Times New Roman"/>
          <w:sz w:val="26"/>
          <w:szCs w:val="26"/>
        </w:rPr>
        <w:t>у</w:t>
      </w:r>
      <w:r w:rsidR="007A4E13" w:rsidRPr="00FC2977">
        <w:rPr>
          <w:rFonts w:ascii="Times New Roman" w:hAnsi="Times New Roman" w:cs="Times New Roman"/>
          <w:sz w:val="26"/>
          <w:szCs w:val="26"/>
        </w:rPr>
        <w:t>дарственной программы Алтайского края « Развитие  Культуры Алтайского края» на 2015-2020 годы, в 2016 году приобретен акко</w:t>
      </w:r>
      <w:r w:rsidR="007A4E13" w:rsidRPr="00FC2977">
        <w:rPr>
          <w:rFonts w:ascii="Times New Roman" w:hAnsi="Times New Roman" w:cs="Times New Roman"/>
          <w:sz w:val="26"/>
          <w:szCs w:val="26"/>
        </w:rPr>
        <w:t>р</w:t>
      </w:r>
      <w:r w:rsidR="007A4E13" w:rsidRPr="00FC2977">
        <w:rPr>
          <w:rFonts w:ascii="Times New Roman" w:hAnsi="Times New Roman" w:cs="Times New Roman"/>
          <w:sz w:val="26"/>
          <w:szCs w:val="26"/>
        </w:rPr>
        <w:t>деон на сумму 61824,  выделено 50000 рублей на приобретения компьютерного оборудования для МБУК «Бурлинский ра</w:t>
      </w:r>
      <w:r w:rsidR="007A4E13" w:rsidRPr="00FC2977">
        <w:rPr>
          <w:rFonts w:ascii="Times New Roman" w:hAnsi="Times New Roman" w:cs="Times New Roman"/>
          <w:sz w:val="26"/>
          <w:szCs w:val="26"/>
        </w:rPr>
        <w:t>й</w:t>
      </w:r>
      <w:r w:rsidR="007A4E13" w:rsidRPr="00FC2977">
        <w:rPr>
          <w:rFonts w:ascii="Times New Roman" w:hAnsi="Times New Roman" w:cs="Times New Roman"/>
          <w:sz w:val="26"/>
          <w:szCs w:val="26"/>
        </w:rPr>
        <w:t>онный краеведческий музей»</w:t>
      </w:r>
      <w:r w:rsidR="00DC74DA" w:rsidRPr="00FC2977">
        <w:rPr>
          <w:rFonts w:ascii="Times New Roman" w:hAnsi="Times New Roman" w:cs="Times New Roman"/>
          <w:sz w:val="26"/>
          <w:szCs w:val="26"/>
        </w:rPr>
        <w:t>, выделено  компьютерное оборудование для Новосел</w:t>
      </w:r>
      <w:r w:rsidR="00DC74DA" w:rsidRPr="00FC2977">
        <w:rPr>
          <w:rFonts w:ascii="Times New Roman" w:hAnsi="Times New Roman" w:cs="Times New Roman"/>
          <w:sz w:val="26"/>
          <w:szCs w:val="26"/>
        </w:rPr>
        <w:t>ь</w:t>
      </w:r>
      <w:r w:rsidR="00DC74DA" w:rsidRPr="00FC2977">
        <w:rPr>
          <w:rFonts w:ascii="Times New Roman" w:hAnsi="Times New Roman" w:cs="Times New Roman"/>
          <w:sz w:val="26"/>
          <w:szCs w:val="26"/>
        </w:rPr>
        <w:t>ского филиала МБУК «МФКЦ» на сумму 66300 рублей.</w:t>
      </w:r>
    </w:p>
    <w:p w:rsidR="007A4E13" w:rsidRPr="00FC2977" w:rsidRDefault="00E626BB" w:rsidP="004E48DD">
      <w:pPr>
        <w:pStyle w:val="afe"/>
        <w:jc w:val="both"/>
        <w:rPr>
          <w:rFonts w:ascii="Times New Roman" w:hAnsi="Times New Roman"/>
          <w:sz w:val="26"/>
          <w:szCs w:val="26"/>
        </w:rPr>
      </w:pPr>
      <w:r w:rsidRPr="00FC2977">
        <w:rPr>
          <w:rFonts w:ascii="Times New Roman" w:eastAsia="Calibri" w:hAnsi="Times New Roman"/>
          <w:sz w:val="26"/>
          <w:szCs w:val="26"/>
        </w:rPr>
        <w:t xml:space="preserve"> </w:t>
      </w:r>
      <w:r w:rsidR="000D1E91" w:rsidRPr="00FC2977">
        <w:rPr>
          <w:rFonts w:ascii="Times New Roman" w:eastAsia="Calibri" w:hAnsi="Times New Roman"/>
          <w:sz w:val="26"/>
          <w:szCs w:val="26"/>
        </w:rPr>
        <w:t xml:space="preserve">      </w:t>
      </w:r>
      <w:r w:rsidRPr="00FC2977">
        <w:rPr>
          <w:rFonts w:ascii="Times New Roman" w:eastAsia="Calibri" w:hAnsi="Times New Roman"/>
          <w:sz w:val="26"/>
          <w:szCs w:val="26"/>
        </w:rPr>
        <w:t>В 2016,2018 ,2019</w:t>
      </w:r>
      <w:r w:rsidR="004E48DD" w:rsidRPr="00FC2977">
        <w:rPr>
          <w:rFonts w:ascii="Times New Roman" w:eastAsia="Calibri" w:hAnsi="Times New Roman"/>
          <w:sz w:val="26"/>
          <w:szCs w:val="26"/>
        </w:rPr>
        <w:t xml:space="preserve"> годах </w:t>
      </w:r>
      <w:r w:rsidRPr="00FC2977">
        <w:rPr>
          <w:rFonts w:ascii="Times New Roman" w:eastAsia="Calibri" w:hAnsi="Times New Roman"/>
          <w:sz w:val="26"/>
          <w:szCs w:val="26"/>
        </w:rPr>
        <w:t xml:space="preserve"> </w:t>
      </w:r>
      <w:r w:rsidR="007A4E13" w:rsidRPr="00FC2977">
        <w:rPr>
          <w:rFonts w:ascii="Times New Roman" w:eastAsia="Calibri" w:hAnsi="Times New Roman"/>
          <w:sz w:val="26"/>
          <w:szCs w:val="26"/>
        </w:rPr>
        <w:t xml:space="preserve">выделена субсидия на поддержку отрасли культуры (Государственная поддержка лучших работников сельских учреждений культуры и конкурс  профессионального мастерства на звание «Лучший работник культуры года») в размере </w:t>
      </w:r>
      <w:r w:rsidRPr="00FC2977">
        <w:rPr>
          <w:rFonts w:ascii="Times New Roman" w:eastAsia="Calibri" w:hAnsi="Times New Roman"/>
          <w:sz w:val="26"/>
          <w:szCs w:val="26"/>
        </w:rPr>
        <w:t>265</w:t>
      </w:r>
      <w:r w:rsidR="007A4E13" w:rsidRPr="00FC2977">
        <w:rPr>
          <w:rFonts w:ascii="Times New Roman" w:eastAsia="Calibri" w:hAnsi="Times New Roman"/>
          <w:sz w:val="26"/>
          <w:szCs w:val="26"/>
        </w:rPr>
        <w:t xml:space="preserve"> тыс. рублей.</w:t>
      </w:r>
    </w:p>
    <w:p w:rsidR="00E626BB" w:rsidRPr="00FC2977" w:rsidRDefault="007A4E13" w:rsidP="004E48DD">
      <w:pPr>
        <w:pStyle w:val="afe"/>
        <w:ind w:firstLine="567"/>
        <w:jc w:val="both"/>
        <w:rPr>
          <w:rFonts w:ascii="Times New Roman" w:hAnsi="Times New Roman"/>
          <w:sz w:val="26"/>
          <w:szCs w:val="26"/>
        </w:rPr>
      </w:pPr>
      <w:r w:rsidRPr="00FC2977">
        <w:rPr>
          <w:rFonts w:ascii="Times New Roman" w:hAnsi="Times New Roman"/>
          <w:sz w:val="26"/>
          <w:szCs w:val="26"/>
        </w:rPr>
        <w:t xml:space="preserve"> </w:t>
      </w:r>
      <w:r w:rsidR="00E626BB" w:rsidRPr="00FC2977">
        <w:rPr>
          <w:rFonts w:ascii="Times New Roman" w:eastAsia="Calibri" w:hAnsi="Times New Roman"/>
          <w:sz w:val="26"/>
          <w:szCs w:val="26"/>
        </w:rPr>
        <w:t>В 2017 году в</w:t>
      </w:r>
      <w:r w:rsidR="00E626BB" w:rsidRPr="00FC2977">
        <w:rPr>
          <w:rFonts w:ascii="Times New Roman" w:hAnsi="Times New Roman"/>
          <w:sz w:val="26"/>
          <w:szCs w:val="26"/>
        </w:rPr>
        <w:t xml:space="preserve"> рамках проекта «Местный Дом культуры» были  выделены   дотации  из  федерального и краевого бюджета  на ремонт крыши районного Дома культ</w:t>
      </w:r>
      <w:r w:rsidR="00E626BB" w:rsidRPr="00FC2977">
        <w:rPr>
          <w:rFonts w:ascii="Times New Roman" w:hAnsi="Times New Roman"/>
          <w:sz w:val="26"/>
          <w:szCs w:val="26"/>
        </w:rPr>
        <w:t>у</w:t>
      </w:r>
      <w:r w:rsidR="00E626BB" w:rsidRPr="00FC2977">
        <w:rPr>
          <w:rFonts w:ascii="Times New Roman" w:hAnsi="Times New Roman"/>
          <w:sz w:val="26"/>
          <w:szCs w:val="26"/>
        </w:rPr>
        <w:t xml:space="preserve">ры в размере 3 822 478 рублей 52 копейки.  </w:t>
      </w:r>
    </w:p>
    <w:p w:rsidR="00E626BB" w:rsidRPr="00FC2977" w:rsidRDefault="004E48DD" w:rsidP="004E48DD">
      <w:pPr>
        <w:pStyle w:val="afe"/>
        <w:ind w:firstLine="567"/>
        <w:jc w:val="both"/>
        <w:rPr>
          <w:rFonts w:ascii="Times New Roman" w:hAnsi="Times New Roman"/>
          <w:sz w:val="26"/>
          <w:szCs w:val="26"/>
        </w:rPr>
      </w:pPr>
      <w:r w:rsidRPr="00FC2977">
        <w:rPr>
          <w:rFonts w:ascii="Times New Roman" w:hAnsi="Times New Roman"/>
          <w:sz w:val="26"/>
          <w:szCs w:val="26"/>
        </w:rPr>
        <w:t xml:space="preserve"> </w:t>
      </w:r>
      <w:r w:rsidR="00E626BB" w:rsidRPr="00FC2977">
        <w:rPr>
          <w:rFonts w:ascii="Times New Roman" w:hAnsi="Times New Roman"/>
          <w:sz w:val="26"/>
          <w:szCs w:val="26"/>
        </w:rPr>
        <w:t xml:space="preserve"> В</w:t>
      </w:r>
      <w:r w:rsidRPr="00FC2977">
        <w:rPr>
          <w:rFonts w:ascii="Times New Roman" w:hAnsi="Times New Roman"/>
          <w:sz w:val="26"/>
          <w:szCs w:val="26"/>
        </w:rPr>
        <w:t xml:space="preserve"> 2017 году</w:t>
      </w:r>
      <w:r w:rsidR="00E626BB" w:rsidRPr="00FC2977">
        <w:rPr>
          <w:rFonts w:ascii="Times New Roman" w:hAnsi="Times New Roman"/>
          <w:sz w:val="26"/>
          <w:szCs w:val="26"/>
        </w:rPr>
        <w:t xml:space="preserve">  МБУК «Бурлинский районный Дом культуры»</w:t>
      </w:r>
      <w:r w:rsidRPr="00FC2977">
        <w:rPr>
          <w:rFonts w:ascii="Times New Roman" w:hAnsi="Times New Roman"/>
          <w:sz w:val="26"/>
          <w:szCs w:val="26"/>
        </w:rPr>
        <w:t xml:space="preserve"> стал побед</w:t>
      </w:r>
      <w:r w:rsidRPr="00FC2977">
        <w:rPr>
          <w:rFonts w:ascii="Times New Roman" w:hAnsi="Times New Roman"/>
          <w:sz w:val="26"/>
          <w:szCs w:val="26"/>
        </w:rPr>
        <w:t>и</w:t>
      </w:r>
      <w:r w:rsidRPr="00FC2977">
        <w:rPr>
          <w:rFonts w:ascii="Times New Roman" w:hAnsi="Times New Roman"/>
          <w:sz w:val="26"/>
          <w:szCs w:val="26"/>
        </w:rPr>
        <w:t xml:space="preserve">телем в номинации лучшее учреждения культуры выделено 100000 рублей  </w:t>
      </w:r>
      <w:r w:rsidR="00E626BB" w:rsidRPr="00FC2977">
        <w:rPr>
          <w:rFonts w:ascii="Times New Roman" w:hAnsi="Times New Roman"/>
          <w:sz w:val="26"/>
          <w:szCs w:val="26"/>
        </w:rPr>
        <w:t>.</w:t>
      </w:r>
    </w:p>
    <w:p w:rsidR="000D1E91" w:rsidRPr="00FC2977" w:rsidRDefault="004E48DD" w:rsidP="004E48DD">
      <w:pPr>
        <w:ind w:firstLine="567"/>
        <w:jc w:val="both"/>
        <w:rPr>
          <w:rFonts w:eastAsia="Calibri"/>
          <w:sz w:val="26"/>
          <w:szCs w:val="26"/>
        </w:rPr>
      </w:pPr>
      <w:r w:rsidRPr="00FC2977">
        <w:rPr>
          <w:sz w:val="26"/>
          <w:szCs w:val="26"/>
        </w:rPr>
        <w:t xml:space="preserve">  </w:t>
      </w:r>
      <w:r w:rsidR="000D1E91" w:rsidRPr="00FC2977">
        <w:rPr>
          <w:sz w:val="26"/>
          <w:szCs w:val="26"/>
        </w:rPr>
        <w:t xml:space="preserve">  </w:t>
      </w:r>
      <w:r w:rsidR="004349A1">
        <w:rPr>
          <w:rFonts w:eastAsia="Calibri"/>
          <w:sz w:val="26"/>
          <w:szCs w:val="26"/>
        </w:rPr>
        <w:t>В</w:t>
      </w:r>
      <w:r w:rsidR="000D1E91" w:rsidRPr="00FC2977">
        <w:rPr>
          <w:rFonts w:eastAsia="Calibri"/>
          <w:sz w:val="26"/>
          <w:szCs w:val="26"/>
        </w:rPr>
        <w:t xml:space="preserve"> 2017</w:t>
      </w:r>
      <w:r w:rsidRPr="00FC2977">
        <w:rPr>
          <w:rFonts w:eastAsia="Calibri"/>
          <w:sz w:val="26"/>
          <w:szCs w:val="26"/>
        </w:rPr>
        <w:t xml:space="preserve"> году </w:t>
      </w:r>
      <w:r w:rsidR="000D1E91" w:rsidRPr="00FC2977">
        <w:rPr>
          <w:rFonts w:eastAsia="Calibri"/>
          <w:sz w:val="26"/>
          <w:szCs w:val="26"/>
        </w:rPr>
        <w:t xml:space="preserve">Бурлинский район </w:t>
      </w:r>
      <w:r w:rsidR="006F3E70" w:rsidRPr="00FC2977">
        <w:rPr>
          <w:rFonts w:eastAsia="Calibri"/>
          <w:sz w:val="26"/>
          <w:szCs w:val="26"/>
        </w:rPr>
        <w:t xml:space="preserve"> стал победителем краевого конкурса среди муниципальных образований Алтайского края на лучшую организацию деятельности органов местного самоуправления в сфере культуры и искусства по ит</w:t>
      </w:r>
      <w:r w:rsidR="006F3E70" w:rsidRPr="00FC2977">
        <w:rPr>
          <w:rFonts w:eastAsia="Calibri"/>
          <w:sz w:val="26"/>
          <w:szCs w:val="26"/>
        </w:rPr>
        <w:t>о</w:t>
      </w:r>
      <w:r w:rsidR="000D1E91" w:rsidRPr="00FC2977">
        <w:rPr>
          <w:rFonts w:eastAsia="Calibri"/>
          <w:sz w:val="26"/>
          <w:szCs w:val="26"/>
        </w:rPr>
        <w:t>гам 2016</w:t>
      </w:r>
      <w:r w:rsidR="006F3E70" w:rsidRPr="00FC2977">
        <w:rPr>
          <w:rFonts w:eastAsia="Calibri"/>
          <w:sz w:val="26"/>
          <w:szCs w:val="26"/>
        </w:rPr>
        <w:t xml:space="preserve"> года и получил субсидию на улучшение материально-технической базы учреждений кул</w:t>
      </w:r>
      <w:r w:rsidR="006F3E70" w:rsidRPr="00FC2977">
        <w:rPr>
          <w:rFonts w:eastAsia="Calibri"/>
          <w:sz w:val="26"/>
          <w:szCs w:val="26"/>
        </w:rPr>
        <w:t>ь</w:t>
      </w:r>
      <w:r w:rsidR="000D1E91" w:rsidRPr="00FC2977">
        <w:rPr>
          <w:rFonts w:eastAsia="Calibri"/>
          <w:sz w:val="26"/>
          <w:szCs w:val="26"/>
        </w:rPr>
        <w:t>туры в размере 206 640</w:t>
      </w:r>
      <w:r w:rsidR="006F3E70" w:rsidRPr="00FC2977">
        <w:rPr>
          <w:rFonts w:eastAsia="Calibri"/>
          <w:sz w:val="26"/>
          <w:szCs w:val="26"/>
        </w:rPr>
        <w:t xml:space="preserve"> рублей.</w:t>
      </w:r>
    </w:p>
    <w:p w:rsidR="0082097C" w:rsidRPr="00FC2977" w:rsidRDefault="004E48DD" w:rsidP="004E48DD">
      <w:pPr>
        <w:ind w:firstLine="567"/>
        <w:jc w:val="both"/>
        <w:rPr>
          <w:sz w:val="26"/>
          <w:szCs w:val="26"/>
        </w:rPr>
      </w:pPr>
      <w:r w:rsidRPr="00FC2977">
        <w:rPr>
          <w:sz w:val="26"/>
          <w:szCs w:val="26"/>
        </w:rPr>
        <w:t xml:space="preserve"> </w:t>
      </w:r>
      <w:r w:rsidR="00DB4B90" w:rsidRPr="00FC2977">
        <w:rPr>
          <w:sz w:val="26"/>
          <w:szCs w:val="26"/>
        </w:rPr>
        <w:t>С</w:t>
      </w:r>
      <w:r w:rsidR="0082097C" w:rsidRPr="00FC2977">
        <w:rPr>
          <w:sz w:val="26"/>
          <w:szCs w:val="26"/>
        </w:rPr>
        <w:t>озданы возможности для участия молодых дарований и учреждений культуры в значимых регионал</w:t>
      </w:r>
      <w:r w:rsidR="0082097C" w:rsidRPr="00FC2977">
        <w:rPr>
          <w:sz w:val="26"/>
          <w:szCs w:val="26"/>
        </w:rPr>
        <w:t>ь</w:t>
      </w:r>
      <w:r w:rsidR="0082097C" w:rsidRPr="00FC2977">
        <w:rPr>
          <w:sz w:val="26"/>
          <w:szCs w:val="26"/>
        </w:rPr>
        <w:t>ных фестивалях и конкурсах.</w:t>
      </w:r>
    </w:p>
    <w:p w:rsidR="0082097C" w:rsidRPr="00FC2977" w:rsidRDefault="00094C8C" w:rsidP="004E48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Несмотря на достигнутые позитивные результаты, остается целый ряд</w:t>
      </w:r>
      <w:r w:rsidR="0082097C"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>нереше</w:t>
      </w:r>
      <w:r w:rsidRPr="00FC2977">
        <w:rPr>
          <w:rFonts w:ascii="Times New Roman" w:hAnsi="Times New Roman" w:cs="Times New Roman"/>
          <w:sz w:val="26"/>
          <w:szCs w:val="26"/>
        </w:rPr>
        <w:t>н</w:t>
      </w:r>
      <w:r w:rsidRPr="00FC2977">
        <w:rPr>
          <w:rFonts w:ascii="Times New Roman" w:hAnsi="Times New Roman" w:cs="Times New Roman"/>
          <w:sz w:val="26"/>
          <w:szCs w:val="26"/>
        </w:rPr>
        <w:t xml:space="preserve">ных </w:t>
      </w:r>
      <w:r w:rsidR="0082097C" w:rsidRPr="00FC2977">
        <w:rPr>
          <w:rFonts w:ascii="Times New Roman" w:hAnsi="Times New Roman" w:cs="Times New Roman"/>
          <w:sz w:val="26"/>
          <w:szCs w:val="26"/>
        </w:rPr>
        <w:t>проблем, в их числе:</w:t>
      </w:r>
    </w:p>
    <w:p w:rsidR="0082097C" w:rsidRPr="00FC2977" w:rsidRDefault="0082097C" w:rsidP="004E48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дефицит квалифицированных кадров;</w:t>
      </w:r>
    </w:p>
    <w:p w:rsidR="0082097C" w:rsidRPr="00FC2977" w:rsidRDefault="0082097C" w:rsidP="004E48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недостаточный объем финансирования поддержки творческих коллективов, м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роприятий по оснащению учреждений культуры необходимым оборудованием, сн</w:t>
      </w:r>
      <w:r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жению степени износа мат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риально-технической базы.</w:t>
      </w:r>
    </w:p>
    <w:p w:rsidR="00D71130" w:rsidRPr="00FC2977" w:rsidRDefault="0082097C" w:rsidP="004E48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Реализация программы расширит доступ населения к культурным ценностям и информации, обеспечит поддержку всех форм творческой самореализ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ции личности, создаст условия для дальнейшей модернизации деятельности муниципальных учре</w:t>
      </w:r>
      <w:r w:rsidRPr="00FC2977">
        <w:rPr>
          <w:rFonts w:ascii="Times New Roman" w:hAnsi="Times New Roman" w:cs="Times New Roman"/>
          <w:sz w:val="26"/>
          <w:szCs w:val="26"/>
        </w:rPr>
        <w:t>ж</w:t>
      </w:r>
      <w:r w:rsidRPr="00FC2977">
        <w:rPr>
          <w:rFonts w:ascii="Times New Roman" w:hAnsi="Times New Roman" w:cs="Times New Roman"/>
          <w:sz w:val="26"/>
          <w:szCs w:val="26"/>
        </w:rPr>
        <w:t>дений культуры и образовательн</w:t>
      </w:r>
      <w:r w:rsidR="006A0C49" w:rsidRPr="00FC2977">
        <w:rPr>
          <w:rFonts w:ascii="Times New Roman" w:hAnsi="Times New Roman" w:cs="Times New Roman"/>
          <w:sz w:val="26"/>
          <w:szCs w:val="26"/>
        </w:rPr>
        <w:t>ой</w:t>
      </w:r>
      <w:r w:rsidRPr="00FC2977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A0C49"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 xml:space="preserve"> в</w:t>
      </w:r>
      <w:r w:rsidR="00A8407E" w:rsidRPr="00FC2977">
        <w:rPr>
          <w:rFonts w:ascii="Times New Roman" w:hAnsi="Times New Roman" w:cs="Times New Roman"/>
          <w:sz w:val="26"/>
          <w:szCs w:val="26"/>
        </w:rPr>
        <w:t xml:space="preserve"> обла</w:t>
      </w:r>
      <w:r w:rsidR="00A8407E" w:rsidRPr="00FC2977">
        <w:rPr>
          <w:rFonts w:ascii="Times New Roman" w:hAnsi="Times New Roman" w:cs="Times New Roman"/>
          <w:sz w:val="26"/>
          <w:szCs w:val="26"/>
        </w:rPr>
        <w:t>с</w:t>
      </w:r>
      <w:r w:rsidR="00A8407E" w:rsidRPr="00FC2977">
        <w:rPr>
          <w:rFonts w:ascii="Times New Roman" w:hAnsi="Times New Roman" w:cs="Times New Roman"/>
          <w:sz w:val="26"/>
          <w:szCs w:val="26"/>
        </w:rPr>
        <w:t>ти искусств.</w:t>
      </w:r>
      <w:r w:rsidR="00D71130" w:rsidRPr="00FC2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97C" w:rsidRPr="00FC2977" w:rsidRDefault="0082097C" w:rsidP="004E48D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Программно-целевой метод позволит направить финансовые ресурсы на по</w:t>
      </w:r>
      <w:r w:rsidRPr="00FC2977">
        <w:rPr>
          <w:rFonts w:ascii="Times New Roman" w:hAnsi="Times New Roman" w:cs="Times New Roman"/>
          <w:sz w:val="26"/>
          <w:szCs w:val="26"/>
        </w:rPr>
        <w:t>д</w:t>
      </w:r>
      <w:r w:rsidRPr="00FC2977">
        <w:rPr>
          <w:rFonts w:ascii="Times New Roman" w:hAnsi="Times New Roman" w:cs="Times New Roman"/>
          <w:sz w:val="26"/>
          <w:szCs w:val="26"/>
        </w:rPr>
        <w:t xml:space="preserve">держку и развитие культуры и искусства </w:t>
      </w:r>
      <w:r w:rsidR="00160BD7" w:rsidRPr="00FC297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C2977">
        <w:rPr>
          <w:rFonts w:ascii="Times New Roman" w:hAnsi="Times New Roman" w:cs="Times New Roman"/>
          <w:sz w:val="26"/>
          <w:szCs w:val="26"/>
        </w:rPr>
        <w:t>, обеспечит большую эффективность использования бюджетных ресурсов и достижение план</w:t>
      </w:r>
      <w:r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руемых результатов.</w:t>
      </w:r>
    </w:p>
    <w:p w:rsidR="00FB3EBB" w:rsidRDefault="00FB3EBB" w:rsidP="00FB3EBB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C2977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</w:p>
    <w:p w:rsidR="00FB34EE" w:rsidRPr="00FC2977" w:rsidRDefault="00FB34EE" w:rsidP="00FB3EBB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FB3EBB" w:rsidRPr="00FC2977" w:rsidRDefault="0082097C" w:rsidP="00FB3EB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bookmarkStart w:id="1" w:name="_Hlk47011060"/>
      <w:r w:rsidRPr="00FC2977">
        <w:rPr>
          <w:rFonts w:ascii="Times New Roman" w:hAnsi="Times New Roman" w:cs="Times New Roman"/>
          <w:sz w:val="26"/>
          <w:szCs w:val="26"/>
        </w:rPr>
        <w:t>Приоритет</w:t>
      </w:r>
      <w:r w:rsidR="00D30588" w:rsidRPr="00FC2977">
        <w:rPr>
          <w:rFonts w:ascii="Times New Roman" w:hAnsi="Times New Roman" w:cs="Times New Roman"/>
          <w:sz w:val="26"/>
          <w:szCs w:val="26"/>
        </w:rPr>
        <w:t>ные направления реализации муниципальной программы</w:t>
      </w:r>
      <w:bookmarkEnd w:id="1"/>
      <w:r w:rsidRPr="00FC297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2097C" w:rsidRPr="00FC2977" w:rsidRDefault="0082097C" w:rsidP="00FB3EB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цели и задачи, описание основных</w:t>
      </w:r>
      <w:r w:rsidR="00CC4ABB">
        <w:rPr>
          <w:rFonts w:ascii="Times New Roman" w:hAnsi="Times New Roman" w:cs="Times New Roman"/>
          <w:sz w:val="26"/>
          <w:szCs w:val="26"/>
        </w:rPr>
        <w:t>,</w:t>
      </w:r>
      <w:r w:rsidRPr="00FC2977">
        <w:rPr>
          <w:rFonts w:ascii="Times New Roman" w:hAnsi="Times New Roman" w:cs="Times New Roman"/>
          <w:sz w:val="26"/>
          <w:szCs w:val="26"/>
        </w:rPr>
        <w:t xml:space="preserve"> ожидаемых</w:t>
      </w:r>
    </w:p>
    <w:p w:rsidR="00FB3EBB" w:rsidRPr="00FC2977" w:rsidRDefault="0082097C" w:rsidP="00FB3EB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конечных результатов программы, </w:t>
      </w:r>
    </w:p>
    <w:p w:rsidR="0082097C" w:rsidRPr="00FC2977" w:rsidRDefault="0082097C" w:rsidP="00FB3EB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сроков и этапов</w:t>
      </w:r>
      <w:r w:rsidR="00FB3EBB"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>ее реализации</w:t>
      </w:r>
    </w:p>
    <w:p w:rsidR="0082097C" w:rsidRPr="00FC2977" w:rsidRDefault="0082097C" w:rsidP="000736E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E56D5" w:rsidRPr="00FC2977" w:rsidRDefault="0082097C" w:rsidP="00EE56D5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C2977">
        <w:rPr>
          <w:rFonts w:ascii="Times New Roman" w:hAnsi="Times New Roman" w:cs="Times New Roman"/>
          <w:b w:val="0"/>
          <w:sz w:val="26"/>
          <w:szCs w:val="26"/>
        </w:rPr>
        <w:t xml:space="preserve">2.1. </w:t>
      </w:r>
      <w:r w:rsidR="00EE56D5" w:rsidRPr="00FC2977">
        <w:rPr>
          <w:rFonts w:ascii="Times New Roman" w:hAnsi="Times New Roman" w:cs="Times New Roman"/>
          <w:b w:val="0"/>
          <w:sz w:val="26"/>
          <w:szCs w:val="26"/>
        </w:rPr>
        <w:t>Приоритетные направления реализации</w:t>
      </w:r>
    </w:p>
    <w:p w:rsidR="00EE56D5" w:rsidRPr="00FC2977" w:rsidRDefault="00EE56D5" w:rsidP="00420938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C297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программы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Приоритет</w:t>
      </w:r>
      <w:r w:rsidR="00EE56D5" w:rsidRPr="00FC2977">
        <w:rPr>
          <w:rFonts w:ascii="Times New Roman" w:hAnsi="Times New Roman" w:cs="Times New Roman"/>
          <w:sz w:val="26"/>
          <w:szCs w:val="26"/>
        </w:rPr>
        <w:t>ные направления реализации</w:t>
      </w:r>
      <w:r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="00EE56D5" w:rsidRPr="00FC297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FC2977">
        <w:rPr>
          <w:rFonts w:ascii="Times New Roman" w:hAnsi="Times New Roman" w:cs="Times New Roman"/>
          <w:sz w:val="26"/>
          <w:szCs w:val="26"/>
        </w:rPr>
        <w:t>в сфере культуры и искусства на период до 202</w:t>
      </w:r>
      <w:r w:rsidR="009F1FF4" w:rsidRPr="00FC2977">
        <w:rPr>
          <w:rFonts w:ascii="Times New Roman" w:hAnsi="Times New Roman" w:cs="Times New Roman"/>
          <w:sz w:val="26"/>
          <w:szCs w:val="26"/>
        </w:rPr>
        <w:t>5</w:t>
      </w:r>
      <w:r w:rsidRPr="00FC297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17844" w:rsidRPr="00FC2977">
        <w:rPr>
          <w:rFonts w:ascii="Times New Roman" w:hAnsi="Times New Roman" w:cs="Times New Roman"/>
          <w:sz w:val="26"/>
          <w:szCs w:val="26"/>
        </w:rPr>
        <w:t>основываются на следу</w:t>
      </w:r>
      <w:r w:rsidR="00917844" w:rsidRPr="00FC2977">
        <w:rPr>
          <w:rFonts w:ascii="Times New Roman" w:hAnsi="Times New Roman" w:cs="Times New Roman"/>
          <w:sz w:val="26"/>
          <w:szCs w:val="26"/>
        </w:rPr>
        <w:t>ю</w:t>
      </w:r>
      <w:r w:rsidR="00917844" w:rsidRPr="00FC2977">
        <w:rPr>
          <w:rFonts w:ascii="Times New Roman" w:hAnsi="Times New Roman" w:cs="Times New Roman"/>
          <w:sz w:val="26"/>
          <w:szCs w:val="26"/>
        </w:rPr>
        <w:t>щих основных документах</w:t>
      </w:r>
      <w:r w:rsidRPr="00FC2977">
        <w:rPr>
          <w:rFonts w:ascii="Times New Roman" w:hAnsi="Times New Roman" w:cs="Times New Roman"/>
          <w:sz w:val="26"/>
          <w:szCs w:val="26"/>
        </w:rPr>
        <w:t>: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8" w:history="1">
        <w:r w:rsidRPr="00FC297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C2977">
        <w:rPr>
          <w:rFonts w:ascii="Times New Roman" w:hAnsi="Times New Roman" w:cs="Times New Roman"/>
          <w:sz w:val="26"/>
          <w:szCs w:val="26"/>
        </w:rPr>
        <w:t xml:space="preserve"> от 29.12.2012 </w:t>
      </w:r>
      <w:r w:rsidR="003E6886" w:rsidRPr="00FC2977">
        <w:rPr>
          <w:rFonts w:ascii="Times New Roman" w:hAnsi="Times New Roman" w:cs="Times New Roman"/>
          <w:sz w:val="26"/>
          <w:szCs w:val="26"/>
        </w:rPr>
        <w:t>№</w:t>
      </w:r>
      <w:r w:rsidRPr="00FC2977">
        <w:rPr>
          <w:rFonts w:ascii="Times New Roman" w:hAnsi="Times New Roman" w:cs="Times New Roman"/>
          <w:sz w:val="26"/>
          <w:szCs w:val="26"/>
        </w:rPr>
        <w:t xml:space="preserve"> 273-ФЗ </w:t>
      </w:r>
      <w:r w:rsidR="003E6886" w:rsidRPr="00FC2977">
        <w:rPr>
          <w:rFonts w:ascii="Times New Roman" w:hAnsi="Times New Roman" w:cs="Times New Roman"/>
          <w:sz w:val="26"/>
          <w:szCs w:val="26"/>
        </w:rPr>
        <w:t>«</w:t>
      </w:r>
      <w:r w:rsidRPr="00FC2977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3E6886" w:rsidRPr="00FC2977">
        <w:rPr>
          <w:rFonts w:ascii="Times New Roman" w:hAnsi="Times New Roman" w:cs="Times New Roman"/>
          <w:sz w:val="26"/>
          <w:szCs w:val="26"/>
        </w:rPr>
        <w:t>»</w:t>
      </w:r>
      <w:r w:rsidRPr="00FC2977">
        <w:rPr>
          <w:rFonts w:ascii="Times New Roman" w:hAnsi="Times New Roman" w:cs="Times New Roman"/>
          <w:sz w:val="26"/>
          <w:szCs w:val="26"/>
        </w:rPr>
        <w:t>;</w:t>
      </w:r>
    </w:p>
    <w:p w:rsidR="00A76CA8" w:rsidRPr="00FC2977" w:rsidRDefault="003C2A53" w:rsidP="00A76CA8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Указ Президента Российской Федерации</w:t>
      </w:r>
      <w:r w:rsidR="00A76CA8" w:rsidRPr="00FC2977">
        <w:rPr>
          <w:rFonts w:ascii="Times New Roman" w:hAnsi="Times New Roman" w:cs="Times New Roman"/>
          <w:sz w:val="26"/>
          <w:szCs w:val="26"/>
        </w:rPr>
        <w:t xml:space="preserve"> от 24.12.2014 № 808 «Об утве</w:t>
      </w:r>
      <w:r w:rsidR="00A76CA8" w:rsidRPr="00FC2977">
        <w:rPr>
          <w:rFonts w:ascii="Times New Roman" w:hAnsi="Times New Roman" w:cs="Times New Roman"/>
          <w:sz w:val="26"/>
          <w:szCs w:val="26"/>
        </w:rPr>
        <w:t>р</w:t>
      </w:r>
      <w:r w:rsidR="00A76CA8" w:rsidRPr="00FC2977">
        <w:rPr>
          <w:rFonts w:ascii="Times New Roman" w:hAnsi="Times New Roman" w:cs="Times New Roman"/>
          <w:sz w:val="26"/>
          <w:szCs w:val="26"/>
        </w:rPr>
        <w:t>ждении Основ государственной культурной политики»;</w:t>
      </w:r>
    </w:p>
    <w:p w:rsidR="005A7300" w:rsidRPr="00FC2977" w:rsidRDefault="005A7300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FC2977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FC2977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07.05.2018 № 204 «О наци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нальных целях и стратегических задачах развития Российской Федерации на период до 2024 года»;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FC2977">
          <w:rPr>
            <w:rFonts w:ascii="Times New Roman" w:hAnsi="Times New Roman" w:cs="Times New Roman"/>
            <w:sz w:val="26"/>
            <w:szCs w:val="26"/>
          </w:rPr>
          <w:t>Концепция</w:t>
        </w:r>
      </w:hyperlink>
      <w:r w:rsidRPr="00FC2977">
        <w:rPr>
          <w:rFonts w:ascii="Times New Roman" w:hAnsi="Times New Roman" w:cs="Times New Roman"/>
          <w:sz w:val="26"/>
          <w:szCs w:val="26"/>
        </w:rPr>
        <w:t xml:space="preserve"> общенациональной системы выявления и развития молодых тала</w:t>
      </w:r>
      <w:r w:rsidRPr="00FC2977">
        <w:rPr>
          <w:rFonts w:ascii="Times New Roman" w:hAnsi="Times New Roman" w:cs="Times New Roman"/>
          <w:sz w:val="26"/>
          <w:szCs w:val="26"/>
        </w:rPr>
        <w:t>н</w:t>
      </w:r>
      <w:r w:rsidRPr="00FC2977">
        <w:rPr>
          <w:rFonts w:ascii="Times New Roman" w:hAnsi="Times New Roman" w:cs="Times New Roman"/>
          <w:sz w:val="26"/>
          <w:szCs w:val="26"/>
        </w:rPr>
        <w:t>тов, утвержденная Президентом Российской Федерации 03.04.2012</w:t>
      </w:r>
      <w:r w:rsidR="00795468" w:rsidRPr="00FC2977">
        <w:rPr>
          <w:rFonts w:ascii="Times New Roman" w:hAnsi="Times New Roman" w:cs="Times New Roman"/>
          <w:sz w:val="26"/>
          <w:szCs w:val="26"/>
        </w:rPr>
        <w:t xml:space="preserve"> № Пр-827;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FC2977">
          <w:rPr>
            <w:rFonts w:ascii="Times New Roman" w:hAnsi="Times New Roman" w:cs="Times New Roman"/>
            <w:sz w:val="26"/>
            <w:szCs w:val="26"/>
          </w:rPr>
          <w:t>Концепция</w:t>
        </w:r>
      </w:hyperlink>
      <w:r w:rsidRPr="00FC2977">
        <w:rPr>
          <w:rFonts w:ascii="Times New Roman" w:hAnsi="Times New Roman" w:cs="Times New Roman"/>
          <w:sz w:val="26"/>
          <w:szCs w:val="26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</w:t>
      </w:r>
      <w:r w:rsidRPr="00FC2977">
        <w:rPr>
          <w:rFonts w:ascii="Times New Roman" w:hAnsi="Times New Roman" w:cs="Times New Roman"/>
          <w:sz w:val="26"/>
          <w:szCs w:val="26"/>
        </w:rPr>
        <w:t>с</w:t>
      </w:r>
      <w:r w:rsidRPr="00FC2977">
        <w:rPr>
          <w:rFonts w:ascii="Times New Roman" w:hAnsi="Times New Roman" w:cs="Times New Roman"/>
          <w:sz w:val="26"/>
          <w:szCs w:val="26"/>
        </w:rPr>
        <w:t xml:space="preserve">сийской Федерации от 17.11.2008 </w:t>
      </w:r>
      <w:r w:rsidR="003E6886" w:rsidRPr="00FC2977">
        <w:rPr>
          <w:rFonts w:ascii="Times New Roman" w:hAnsi="Times New Roman" w:cs="Times New Roman"/>
          <w:sz w:val="26"/>
          <w:szCs w:val="26"/>
        </w:rPr>
        <w:t>№</w:t>
      </w:r>
      <w:r w:rsidRPr="00FC2977">
        <w:rPr>
          <w:rFonts w:ascii="Times New Roman" w:hAnsi="Times New Roman" w:cs="Times New Roman"/>
          <w:sz w:val="26"/>
          <w:szCs w:val="26"/>
        </w:rPr>
        <w:t xml:space="preserve"> 1662-р;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FC2977">
          <w:rPr>
            <w:rFonts w:ascii="Times New Roman" w:hAnsi="Times New Roman" w:cs="Times New Roman"/>
            <w:sz w:val="26"/>
            <w:szCs w:val="26"/>
          </w:rPr>
          <w:t>Стратегия</w:t>
        </w:r>
      </w:hyperlink>
      <w:r w:rsidRPr="00FC2977">
        <w:rPr>
          <w:rFonts w:ascii="Times New Roman" w:hAnsi="Times New Roman" w:cs="Times New Roman"/>
          <w:sz w:val="26"/>
          <w:szCs w:val="26"/>
        </w:rPr>
        <w:t xml:space="preserve"> государственной культу</w:t>
      </w:r>
      <w:r w:rsidR="00C17C55" w:rsidRPr="00FC2977">
        <w:rPr>
          <w:rFonts w:ascii="Times New Roman" w:hAnsi="Times New Roman" w:cs="Times New Roman"/>
          <w:sz w:val="26"/>
          <w:szCs w:val="26"/>
        </w:rPr>
        <w:t>рной политики на период до 2030 </w:t>
      </w:r>
      <w:r w:rsidRPr="00FC2977">
        <w:rPr>
          <w:rFonts w:ascii="Times New Roman" w:hAnsi="Times New Roman" w:cs="Times New Roman"/>
          <w:sz w:val="26"/>
          <w:szCs w:val="26"/>
        </w:rPr>
        <w:t>года, у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 xml:space="preserve">вержденная распоряжением Правительства Российской Федерации от 29.02.2016 </w:t>
      </w:r>
      <w:r w:rsidR="003E6886" w:rsidRPr="00FC2977">
        <w:rPr>
          <w:rFonts w:ascii="Times New Roman" w:hAnsi="Times New Roman" w:cs="Times New Roman"/>
          <w:sz w:val="26"/>
          <w:szCs w:val="26"/>
        </w:rPr>
        <w:t>№</w:t>
      </w:r>
      <w:r w:rsidRPr="00FC2977">
        <w:rPr>
          <w:rFonts w:ascii="Times New Roman" w:hAnsi="Times New Roman" w:cs="Times New Roman"/>
          <w:sz w:val="26"/>
          <w:szCs w:val="26"/>
        </w:rPr>
        <w:t xml:space="preserve"> 326-р;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FC2977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C2977">
        <w:rPr>
          <w:rFonts w:ascii="Times New Roman" w:hAnsi="Times New Roman" w:cs="Times New Roman"/>
          <w:sz w:val="26"/>
          <w:szCs w:val="26"/>
        </w:rPr>
        <w:t xml:space="preserve"> Алтайского края от 10.04.2007 </w:t>
      </w:r>
      <w:r w:rsidR="003E6886" w:rsidRPr="00FC2977">
        <w:rPr>
          <w:rFonts w:ascii="Times New Roman" w:hAnsi="Times New Roman" w:cs="Times New Roman"/>
          <w:sz w:val="26"/>
          <w:szCs w:val="26"/>
        </w:rPr>
        <w:t>№</w:t>
      </w:r>
      <w:r w:rsidRPr="00FC2977">
        <w:rPr>
          <w:rFonts w:ascii="Times New Roman" w:hAnsi="Times New Roman" w:cs="Times New Roman"/>
          <w:sz w:val="26"/>
          <w:szCs w:val="26"/>
        </w:rPr>
        <w:t xml:space="preserve"> 22-ЗС </w:t>
      </w:r>
      <w:r w:rsidR="003E6886" w:rsidRPr="00FC2977">
        <w:rPr>
          <w:rFonts w:ascii="Times New Roman" w:hAnsi="Times New Roman" w:cs="Times New Roman"/>
          <w:sz w:val="26"/>
          <w:szCs w:val="26"/>
        </w:rPr>
        <w:t>«</w:t>
      </w:r>
      <w:r w:rsidRPr="00FC2977">
        <w:rPr>
          <w:rFonts w:ascii="Times New Roman" w:hAnsi="Times New Roman" w:cs="Times New Roman"/>
          <w:sz w:val="26"/>
          <w:szCs w:val="26"/>
        </w:rPr>
        <w:t>О библиотечном деле в Алта</w:t>
      </w:r>
      <w:r w:rsidRPr="00FC2977">
        <w:rPr>
          <w:rFonts w:ascii="Times New Roman" w:hAnsi="Times New Roman" w:cs="Times New Roman"/>
          <w:sz w:val="26"/>
          <w:szCs w:val="26"/>
        </w:rPr>
        <w:t>й</w:t>
      </w:r>
      <w:r w:rsidRPr="00FC2977">
        <w:rPr>
          <w:rFonts w:ascii="Times New Roman" w:hAnsi="Times New Roman" w:cs="Times New Roman"/>
          <w:sz w:val="26"/>
          <w:szCs w:val="26"/>
        </w:rPr>
        <w:t>ском крае</w:t>
      </w:r>
      <w:r w:rsidR="003E6886" w:rsidRPr="00FC2977">
        <w:rPr>
          <w:rFonts w:ascii="Times New Roman" w:hAnsi="Times New Roman" w:cs="Times New Roman"/>
          <w:sz w:val="26"/>
          <w:szCs w:val="26"/>
        </w:rPr>
        <w:t>»</w:t>
      </w:r>
      <w:r w:rsidRPr="00FC2977">
        <w:rPr>
          <w:rFonts w:ascii="Times New Roman" w:hAnsi="Times New Roman" w:cs="Times New Roman"/>
          <w:sz w:val="26"/>
          <w:szCs w:val="26"/>
        </w:rPr>
        <w:t>;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Pr="00FC2977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FC2977">
        <w:rPr>
          <w:rFonts w:ascii="Times New Roman" w:hAnsi="Times New Roman" w:cs="Times New Roman"/>
          <w:sz w:val="26"/>
          <w:szCs w:val="26"/>
        </w:rPr>
        <w:t xml:space="preserve"> Администрации Алтайского края от 26.05.2010 </w:t>
      </w:r>
      <w:r w:rsidR="003E6886" w:rsidRPr="00FC2977">
        <w:rPr>
          <w:rFonts w:ascii="Times New Roman" w:hAnsi="Times New Roman" w:cs="Times New Roman"/>
          <w:sz w:val="26"/>
          <w:szCs w:val="26"/>
        </w:rPr>
        <w:t>№</w:t>
      </w:r>
      <w:r w:rsidRPr="00FC2977">
        <w:rPr>
          <w:rFonts w:ascii="Times New Roman" w:hAnsi="Times New Roman" w:cs="Times New Roman"/>
          <w:sz w:val="26"/>
          <w:szCs w:val="26"/>
        </w:rPr>
        <w:t xml:space="preserve"> 228 </w:t>
      </w:r>
      <w:r w:rsidR="003E6886" w:rsidRPr="00FC2977">
        <w:rPr>
          <w:rFonts w:ascii="Times New Roman" w:hAnsi="Times New Roman" w:cs="Times New Roman"/>
          <w:sz w:val="26"/>
          <w:szCs w:val="26"/>
        </w:rPr>
        <w:t>«</w:t>
      </w:r>
      <w:r w:rsidRPr="00FC2977">
        <w:rPr>
          <w:rFonts w:ascii="Times New Roman" w:hAnsi="Times New Roman" w:cs="Times New Roman"/>
          <w:sz w:val="26"/>
          <w:szCs w:val="26"/>
        </w:rPr>
        <w:t>Об у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>верждении концепции сохранения, использования, популяризации объектов культу</w:t>
      </w:r>
      <w:r w:rsidRPr="00FC2977">
        <w:rPr>
          <w:rFonts w:ascii="Times New Roman" w:hAnsi="Times New Roman" w:cs="Times New Roman"/>
          <w:sz w:val="26"/>
          <w:szCs w:val="26"/>
        </w:rPr>
        <w:t>р</w:t>
      </w:r>
      <w:r w:rsidRPr="00FC2977">
        <w:rPr>
          <w:rFonts w:ascii="Times New Roman" w:hAnsi="Times New Roman" w:cs="Times New Roman"/>
          <w:sz w:val="26"/>
          <w:szCs w:val="26"/>
        </w:rPr>
        <w:t>ного наследия в Алтайском крае на период до 2020 года</w:t>
      </w:r>
      <w:r w:rsidR="003E6886" w:rsidRPr="00FC2977">
        <w:rPr>
          <w:rFonts w:ascii="Times New Roman" w:hAnsi="Times New Roman" w:cs="Times New Roman"/>
          <w:sz w:val="26"/>
          <w:szCs w:val="26"/>
        </w:rPr>
        <w:t>»</w:t>
      </w:r>
      <w:r w:rsidRPr="00FC2977">
        <w:rPr>
          <w:rFonts w:ascii="Times New Roman" w:hAnsi="Times New Roman" w:cs="Times New Roman"/>
          <w:sz w:val="26"/>
          <w:szCs w:val="26"/>
        </w:rPr>
        <w:t>;</w:t>
      </w:r>
    </w:p>
    <w:p w:rsidR="002D583C" w:rsidRPr="00FC2977" w:rsidRDefault="00CA474B" w:rsidP="000736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2977">
        <w:rPr>
          <w:sz w:val="26"/>
          <w:szCs w:val="26"/>
        </w:rPr>
        <w:t xml:space="preserve">Концепция развития дополнительного образования детей в Алтайском крае на период до 2020 года, утвержденная </w:t>
      </w:r>
      <w:hyperlink r:id="rId15" w:history="1">
        <w:r w:rsidR="0082097C" w:rsidRPr="00FC2977">
          <w:rPr>
            <w:sz w:val="26"/>
            <w:szCs w:val="26"/>
          </w:rPr>
          <w:t>распоряжение</w:t>
        </w:r>
      </w:hyperlink>
      <w:r w:rsidRPr="00FC2977">
        <w:rPr>
          <w:sz w:val="26"/>
          <w:szCs w:val="26"/>
        </w:rPr>
        <w:t>м</w:t>
      </w:r>
      <w:r w:rsidR="00A852AC" w:rsidRPr="00FC2977">
        <w:rPr>
          <w:sz w:val="26"/>
          <w:szCs w:val="26"/>
        </w:rPr>
        <w:t xml:space="preserve"> </w:t>
      </w:r>
      <w:r w:rsidR="0082097C" w:rsidRPr="00FC2977">
        <w:rPr>
          <w:sz w:val="26"/>
          <w:szCs w:val="26"/>
        </w:rPr>
        <w:t xml:space="preserve">Администрации Алтайского края от 22.09.2015 </w:t>
      </w:r>
      <w:r w:rsidR="003E6886" w:rsidRPr="00FC2977">
        <w:rPr>
          <w:sz w:val="26"/>
          <w:szCs w:val="26"/>
        </w:rPr>
        <w:t>№</w:t>
      </w:r>
      <w:r w:rsidR="0082097C" w:rsidRPr="00FC2977">
        <w:rPr>
          <w:sz w:val="26"/>
          <w:szCs w:val="26"/>
        </w:rPr>
        <w:t xml:space="preserve"> 267-р</w:t>
      </w:r>
      <w:r w:rsidR="002D583C" w:rsidRPr="00FC2977">
        <w:rPr>
          <w:sz w:val="26"/>
          <w:szCs w:val="26"/>
        </w:rPr>
        <w:t>;</w:t>
      </w:r>
    </w:p>
    <w:p w:rsidR="002D583C" w:rsidRDefault="002D583C" w:rsidP="00CA474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2977">
        <w:rPr>
          <w:sz w:val="26"/>
          <w:szCs w:val="26"/>
        </w:rPr>
        <w:t>приказ Алтайархивкультуры от 22.08.2018 № 226 «О Концепции развития си</w:t>
      </w:r>
      <w:r w:rsidRPr="00FC2977">
        <w:rPr>
          <w:sz w:val="26"/>
          <w:szCs w:val="26"/>
        </w:rPr>
        <w:t>с</w:t>
      </w:r>
      <w:r w:rsidRPr="00FC2977">
        <w:rPr>
          <w:sz w:val="26"/>
          <w:szCs w:val="26"/>
        </w:rPr>
        <w:t>темы непрерывного художественного образования в Алтайском крае на период до 2022 года»</w:t>
      </w:r>
      <w:r w:rsidR="000F1CF0">
        <w:rPr>
          <w:sz w:val="26"/>
          <w:szCs w:val="26"/>
        </w:rPr>
        <w:t>;</w:t>
      </w:r>
    </w:p>
    <w:p w:rsidR="00A869D0" w:rsidRPr="00F80E3F" w:rsidRDefault="00A869D0" w:rsidP="00A869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0E3F">
        <w:rPr>
          <w:sz w:val="26"/>
          <w:szCs w:val="26"/>
        </w:rPr>
        <w:t>Стратегия социально-экономического развития муниципального образования Бурлинский район Алтайского на период до 2035 года (решение РСНД от 17.12.2019   № 40).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Реализация программы будет осуществляться в соответствии со следующими основными приоритетами: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обеспечение максимальной доступности культурных ценностей для нас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EE56D5" w:rsidRPr="00FC297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C2977">
        <w:rPr>
          <w:rFonts w:ascii="Times New Roman" w:hAnsi="Times New Roman" w:cs="Times New Roman"/>
          <w:sz w:val="26"/>
          <w:szCs w:val="26"/>
        </w:rPr>
        <w:t>, повышение качества и разнообразия культу</w:t>
      </w:r>
      <w:r w:rsidRPr="00FC2977">
        <w:rPr>
          <w:rFonts w:ascii="Times New Roman" w:hAnsi="Times New Roman" w:cs="Times New Roman"/>
          <w:sz w:val="26"/>
          <w:szCs w:val="26"/>
        </w:rPr>
        <w:t>р</w:t>
      </w:r>
      <w:r w:rsidRPr="00FC2977">
        <w:rPr>
          <w:rFonts w:ascii="Times New Roman" w:hAnsi="Times New Roman" w:cs="Times New Roman"/>
          <w:sz w:val="26"/>
          <w:szCs w:val="26"/>
        </w:rPr>
        <w:t>ных услуг, в том числе: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создание культурного пространства </w:t>
      </w:r>
      <w:r w:rsidR="00EE56D5" w:rsidRPr="00FC2977">
        <w:rPr>
          <w:rFonts w:ascii="Times New Roman" w:hAnsi="Times New Roman" w:cs="Times New Roman"/>
          <w:sz w:val="26"/>
          <w:szCs w:val="26"/>
        </w:rPr>
        <w:t>муниципалитета</w:t>
      </w:r>
      <w:r w:rsidRPr="00FC2977">
        <w:rPr>
          <w:rFonts w:ascii="Times New Roman" w:hAnsi="Times New Roman" w:cs="Times New Roman"/>
          <w:sz w:val="26"/>
          <w:szCs w:val="26"/>
        </w:rPr>
        <w:t xml:space="preserve"> (развитие гастрольной, выставочной, фестивальной деятельности, внедрение информац</w:t>
      </w:r>
      <w:r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онных технологий, создание инфраструктуры, обеспечивающей доступ нас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ления к электронным фондам музе</w:t>
      </w:r>
      <w:r w:rsidR="00EE56D5" w:rsidRPr="00FC2977">
        <w:rPr>
          <w:rFonts w:ascii="Times New Roman" w:hAnsi="Times New Roman" w:cs="Times New Roman"/>
          <w:sz w:val="26"/>
          <w:szCs w:val="26"/>
        </w:rPr>
        <w:t>я</w:t>
      </w:r>
      <w:r w:rsidRPr="00FC2977">
        <w:rPr>
          <w:rFonts w:ascii="Times New Roman" w:hAnsi="Times New Roman" w:cs="Times New Roman"/>
          <w:sz w:val="26"/>
          <w:szCs w:val="26"/>
        </w:rPr>
        <w:t xml:space="preserve"> и библиотек </w:t>
      </w:r>
      <w:r w:rsidR="00EE56D5" w:rsidRPr="00FC2977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FC2977">
        <w:rPr>
          <w:rFonts w:ascii="Times New Roman" w:hAnsi="Times New Roman" w:cs="Times New Roman"/>
          <w:sz w:val="26"/>
          <w:szCs w:val="26"/>
        </w:rPr>
        <w:t xml:space="preserve"> и и</w:t>
      </w:r>
      <w:r w:rsidRPr="00FC2977">
        <w:rPr>
          <w:rFonts w:ascii="Times New Roman" w:hAnsi="Times New Roman" w:cs="Times New Roman"/>
          <w:sz w:val="26"/>
          <w:szCs w:val="26"/>
        </w:rPr>
        <w:t>н</w:t>
      </w:r>
      <w:r w:rsidRPr="00FC2977">
        <w:rPr>
          <w:rFonts w:ascii="Times New Roman" w:hAnsi="Times New Roman" w:cs="Times New Roman"/>
          <w:sz w:val="26"/>
          <w:szCs w:val="26"/>
        </w:rPr>
        <w:t>формационным ресурсам);</w:t>
      </w:r>
    </w:p>
    <w:p w:rsidR="00D71130" w:rsidRPr="00FC2977" w:rsidRDefault="0082097C" w:rsidP="00D7113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2977">
        <w:rPr>
          <w:sz w:val="26"/>
          <w:szCs w:val="26"/>
        </w:rPr>
        <w:lastRenderedPageBreak/>
        <w:t>создание благоприятных условий для творческой самореализации граждан</w:t>
      </w:r>
      <w:r w:rsidR="00D71130" w:rsidRPr="00FC2977">
        <w:rPr>
          <w:sz w:val="26"/>
          <w:szCs w:val="26"/>
        </w:rPr>
        <w:t>, с</w:t>
      </w:r>
      <w:r w:rsidR="00D71130" w:rsidRPr="00FC2977">
        <w:rPr>
          <w:sz w:val="26"/>
          <w:szCs w:val="26"/>
        </w:rPr>
        <w:t>о</w:t>
      </w:r>
      <w:r w:rsidR="00D71130" w:rsidRPr="00FC2977">
        <w:rPr>
          <w:sz w:val="26"/>
          <w:szCs w:val="26"/>
        </w:rPr>
        <w:t>вершенствование и развитие форм и методов работы по патриотическому их воспит</w:t>
      </w:r>
      <w:r w:rsidR="00D71130" w:rsidRPr="00FC2977">
        <w:rPr>
          <w:sz w:val="26"/>
          <w:szCs w:val="26"/>
        </w:rPr>
        <w:t>а</w:t>
      </w:r>
      <w:r w:rsidR="00D71130" w:rsidRPr="00FC2977">
        <w:rPr>
          <w:sz w:val="26"/>
          <w:szCs w:val="26"/>
        </w:rPr>
        <w:t xml:space="preserve">нию; 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развитие системы непрерывного профессионального образования в сфере кул</w:t>
      </w:r>
      <w:r w:rsidRPr="00FC2977">
        <w:rPr>
          <w:rFonts w:ascii="Times New Roman" w:hAnsi="Times New Roman" w:cs="Times New Roman"/>
          <w:sz w:val="26"/>
          <w:szCs w:val="26"/>
        </w:rPr>
        <w:t>ь</w:t>
      </w:r>
      <w:r w:rsidRPr="00FC2977">
        <w:rPr>
          <w:rFonts w:ascii="Times New Roman" w:hAnsi="Times New Roman" w:cs="Times New Roman"/>
          <w:sz w:val="26"/>
          <w:szCs w:val="26"/>
        </w:rPr>
        <w:t>туры;</w:t>
      </w:r>
    </w:p>
    <w:p w:rsidR="0082097C" w:rsidRPr="00FC2977" w:rsidRDefault="003C2A53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формирование нормативно</w:t>
      </w:r>
      <w:r w:rsidR="007B79D4" w:rsidRPr="00FC2977">
        <w:rPr>
          <w:rFonts w:ascii="Times New Roman" w:hAnsi="Times New Roman" w:cs="Times New Roman"/>
          <w:sz w:val="26"/>
          <w:szCs w:val="26"/>
        </w:rPr>
        <w:t>й</w:t>
      </w:r>
      <w:r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="0082097C" w:rsidRPr="00FC2977">
        <w:rPr>
          <w:rFonts w:ascii="Times New Roman" w:hAnsi="Times New Roman" w:cs="Times New Roman"/>
          <w:sz w:val="26"/>
          <w:szCs w:val="26"/>
        </w:rPr>
        <w:t>правовой базы</w:t>
      </w:r>
      <w:r w:rsidR="00551A82" w:rsidRPr="00FC2977">
        <w:rPr>
          <w:rFonts w:ascii="Times New Roman" w:hAnsi="Times New Roman" w:cs="Times New Roman"/>
          <w:sz w:val="26"/>
          <w:szCs w:val="26"/>
        </w:rPr>
        <w:t xml:space="preserve">, регламентирующей </w:t>
      </w:r>
      <w:r w:rsidR="0082097C" w:rsidRPr="00FC2977">
        <w:rPr>
          <w:rFonts w:ascii="Times New Roman" w:hAnsi="Times New Roman" w:cs="Times New Roman"/>
          <w:sz w:val="26"/>
          <w:szCs w:val="26"/>
        </w:rPr>
        <w:t>развитие сф</w:t>
      </w:r>
      <w:r w:rsidR="0082097C" w:rsidRPr="00FC2977">
        <w:rPr>
          <w:rFonts w:ascii="Times New Roman" w:hAnsi="Times New Roman" w:cs="Times New Roman"/>
          <w:sz w:val="26"/>
          <w:szCs w:val="26"/>
        </w:rPr>
        <w:t>е</w:t>
      </w:r>
      <w:r w:rsidR="0082097C" w:rsidRPr="00FC2977">
        <w:rPr>
          <w:rFonts w:ascii="Times New Roman" w:hAnsi="Times New Roman" w:cs="Times New Roman"/>
          <w:sz w:val="26"/>
          <w:szCs w:val="26"/>
        </w:rPr>
        <w:t>ры культуры</w:t>
      </w:r>
      <w:r w:rsidR="00551A82"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="00AE6292" w:rsidRPr="00FC2977">
        <w:rPr>
          <w:rFonts w:ascii="Times New Roman" w:hAnsi="Times New Roman" w:cs="Times New Roman"/>
          <w:sz w:val="26"/>
          <w:szCs w:val="26"/>
        </w:rPr>
        <w:t>муниципалитета</w:t>
      </w:r>
      <w:r w:rsidR="0082097C" w:rsidRPr="00FC2977">
        <w:rPr>
          <w:rFonts w:ascii="Times New Roman" w:hAnsi="Times New Roman" w:cs="Times New Roman"/>
          <w:sz w:val="26"/>
          <w:szCs w:val="26"/>
        </w:rPr>
        <w:t>;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сохранение, охрана, популяризация и эффективное использование объектов культурного наследия, в том числе: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сохранение и пополнение библиотечного, музейного, кино-, фото-, видео- и а</w:t>
      </w:r>
      <w:r w:rsidRPr="00FC2977">
        <w:rPr>
          <w:rFonts w:ascii="Times New Roman" w:hAnsi="Times New Roman" w:cs="Times New Roman"/>
          <w:sz w:val="26"/>
          <w:szCs w:val="26"/>
        </w:rPr>
        <w:t>у</w:t>
      </w:r>
      <w:r w:rsidRPr="00FC2977">
        <w:rPr>
          <w:rFonts w:ascii="Times New Roman" w:hAnsi="Times New Roman" w:cs="Times New Roman"/>
          <w:sz w:val="26"/>
          <w:szCs w:val="26"/>
        </w:rPr>
        <w:t xml:space="preserve">диофондов </w:t>
      </w:r>
      <w:r w:rsidR="00AE6292" w:rsidRPr="00FC2977">
        <w:rPr>
          <w:rFonts w:ascii="Times New Roman" w:hAnsi="Times New Roman" w:cs="Times New Roman"/>
          <w:sz w:val="26"/>
          <w:szCs w:val="26"/>
        </w:rPr>
        <w:t>муниципалитета</w:t>
      </w:r>
      <w:r w:rsidRPr="00FC2977">
        <w:rPr>
          <w:rFonts w:ascii="Times New Roman" w:hAnsi="Times New Roman" w:cs="Times New Roman"/>
          <w:sz w:val="26"/>
          <w:szCs w:val="26"/>
        </w:rPr>
        <w:t>;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возрождение и развитие народных художественных ремесел, декорати</w:t>
      </w:r>
      <w:r w:rsidRPr="00FC2977">
        <w:rPr>
          <w:rFonts w:ascii="Times New Roman" w:hAnsi="Times New Roman" w:cs="Times New Roman"/>
          <w:sz w:val="26"/>
          <w:szCs w:val="26"/>
        </w:rPr>
        <w:t>в</w:t>
      </w:r>
      <w:r w:rsidRPr="00FC2977">
        <w:rPr>
          <w:rFonts w:ascii="Times New Roman" w:hAnsi="Times New Roman" w:cs="Times New Roman"/>
          <w:sz w:val="26"/>
          <w:szCs w:val="26"/>
        </w:rPr>
        <w:t>но-прикладного творчества, поддержка самодеятельных художественных ко</w:t>
      </w:r>
      <w:r w:rsidRPr="00FC2977">
        <w:rPr>
          <w:rFonts w:ascii="Times New Roman" w:hAnsi="Times New Roman" w:cs="Times New Roman"/>
          <w:sz w:val="26"/>
          <w:szCs w:val="26"/>
        </w:rPr>
        <w:t>л</w:t>
      </w:r>
      <w:r w:rsidRPr="00FC2977">
        <w:rPr>
          <w:rFonts w:ascii="Times New Roman" w:hAnsi="Times New Roman" w:cs="Times New Roman"/>
          <w:sz w:val="26"/>
          <w:szCs w:val="26"/>
        </w:rPr>
        <w:t>лективов;</w:t>
      </w:r>
    </w:p>
    <w:p w:rsidR="003C2A53" w:rsidRPr="00FC2977" w:rsidRDefault="0082097C" w:rsidP="00AE6292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создание устойчивого культурного образа </w:t>
      </w:r>
      <w:r w:rsidR="00AE6292" w:rsidRPr="00FC2977">
        <w:rPr>
          <w:rFonts w:ascii="Times New Roman" w:hAnsi="Times New Roman" w:cs="Times New Roman"/>
          <w:sz w:val="26"/>
          <w:szCs w:val="26"/>
        </w:rPr>
        <w:t>муниципального образова</w:t>
      </w:r>
      <w:r w:rsidR="0047606B" w:rsidRPr="00FC2977">
        <w:rPr>
          <w:rFonts w:ascii="Times New Roman" w:hAnsi="Times New Roman" w:cs="Times New Roman"/>
          <w:sz w:val="26"/>
          <w:szCs w:val="26"/>
        </w:rPr>
        <w:t>ния Бу</w:t>
      </w:r>
      <w:r w:rsidR="0047606B" w:rsidRPr="00FC2977">
        <w:rPr>
          <w:rFonts w:ascii="Times New Roman" w:hAnsi="Times New Roman" w:cs="Times New Roman"/>
          <w:sz w:val="26"/>
          <w:szCs w:val="26"/>
        </w:rPr>
        <w:t>р</w:t>
      </w:r>
      <w:r w:rsidR="0047606B" w:rsidRPr="00FC2977">
        <w:rPr>
          <w:rFonts w:ascii="Times New Roman" w:hAnsi="Times New Roman" w:cs="Times New Roman"/>
          <w:sz w:val="26"/>
          <w:szCs w:val="26"/>
        </w:rPr>
        <w:t xml:space="preserve">линского района </w:t>
      </w:r>
      <w:r w:rsidR="00AE6292" w:rsidRPr="00FC2977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FC2977">
        <w:rPr>
          <w:rFonts w:ascii="Times New Roman" w:hAnsi="Times New Roman" w:cs="Times New Roman"/>
          <w:sz w:val="26"/>
          <w:szCs w:val="26"/>
        </w:rPr>
        <w:t xml:space="preserve"> как территории культурных тр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диций и творческих инноваций</w:t>
      </w:r>
      <w:r w:rsidR="00AE6292" w:rsidRPr="00FC2977">
        <w:rPr>
          <w:rFonts w:ascii="Times New Roman" w:hAnsi="Times New Roman" w:cs="Times New Roman"/>
          <w:sz w:val="26"/>
          <w:szCs w:val="26"/>
        </w:rPr>
        <w:t>;</w:t>
      </w:r>
      <w:r w:rsidRPr="00FC2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097C" w:rsidRPr="00FC2977" w:rsidRDefault="0082097C" w:rsidP="000736ED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развитие инфраструктуры отрасли, в том числе:</w:t>
      </w:r>
    </w:p>
    <w:p w:rsidR="0084371B" w:rsidRPr="00FC2977" w:rsidRDefault="0082097C" w:rsidP="0084371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реконструкция и строительство новых объектов культуры и </w:t>
      </w:r>
      <w:r w:rsidR="008B36B1" w:rsidRPr="00FC2977">
        <w:rPr>
          <w:rFonts w:ascii="Times New Roman" w:hAnsi="Times New Roman" w:cs="Times New Roman"/>
          <w:sz w:val="26"/>
          <w:szCs w:val="26"/>
        </w:rPr>
        <w:t>искусства;</w:t>
      </w:r>
      <w:r w:rsidR="003C2A53" w:rsidRPr="00FC2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54A" w:rsidRPr="00FC2977" w:rsidRDefault="0084371B" w:rsidP="0084371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капитальный ремонт, техническая</w:t>
      </w:r>
      <w:r w:rsidR="003C2A53"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>и технологическая</w:t>
      </w:r>
      <w:r w:rsidR="003C2A53" w:rsidRPr="00FC2977">
        <w:rPr>
          <w:rFonts w:ascii="Times New Roman" w:hAnsi="Times New Roman" w:cs="Times New Roman"/>
          <w:sz w:val="26"/>
          <w:szCs w:val="26"/>
        </w:rPr>
        <w:t xml:space="preserve"> модернизация</w:t>
      </w:r>
      <w:r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="0082097C" w:rsidRPr="00FC2977">
        <w:rPr>
          <w:rFonts w:ascii="Times New Roman" w:hAnsi="Times New Roman" w:cs="Times New Roman"/>
          <w:sz w:val="26"/>
          <w:szCs w:val="26"/>
        </w:rPr>
        <w:t>учрежд</w:t>
      </w:r>
      <w:r w:rsidR="0082097C" w:rsidRPr="00FC2977">
        <w:rPr>
          <w:rFonts w:ascii="Times New Roman" w:hAnsi="Times New Roman" w:cs="Times New Roman"/>
          <w:sz w:val="26"/>
          <w:szCs w:val="26"/>
        </w:rPr>
        <w:t>е</w:t>
      </w:r>
      <w:r w:rsidR="0082097C" w:rsidRPr="00FC2977">
        <w:rPr>
          <w:rFonts w:ascii="Times New Roman" w:hAnsi="Times New Roman" w:cs="Times New Roman"/>
          <w:sz w:val="26"/>
          <w:szCs w:val="26"/>
        </w:rPr>
        <w:t>ний культуры и образовательных организаций в области и</w:t>
      </w:r>
      <w:r w:rsidR="0082097C" w:rsidRPr="00FC2977">
        <w:rPr>
          <w:rFonts w:ascii="Times New Roman" w:hAnsi="Times New Roman" w:cs="Times New Roman"/>
          <w:sz w:val="26"/>
          <w:szCs w:val="26"/>
        </w:rPr>
        <w:t>с</w:t>
      </w:r>
      <w:r w:rsidR="0082097C" w:rsidRPr="00FC2977">
        <w:rPr>
          <w:rFonts w:ascii="Times New Roman" w:hAnsi="Times New Roman" w:cs="Times New Roman"/>
          <w:sz w:val="26"/>
          <w:szCs w:val="26"/>
        </w:rPr>
        <w:t>кусств.</w:t>
      </w:r>
    </w:p>
    <w:p w:rsidR="000A71B3" w:rsidRPr="00FC2977" w:rsidRDefault="000A71B3" w:rsidP="0074764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82097C" w:rsidRPr="00FC2977" w:rsidRDefault="0082097C" w:rsidP="0042093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C2977">
        <w:rPr>
          <w:rFonts w:ascii="Times New Roman" w:hAnsi="Times New Roman" w:cs="Times New Roman"/>
          <w:b w:val="0"/>
          <w:sz w:val="26"/>
          <w:szCs w:val="26"/>
        </w:rPr>
        <w:t>2.2. Цели и задачи программы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Целью программы является </w:t>
      </w:r>
      <w:r w:rsidR="004309E1" w:rsidRPr="00FC2977">
        <w:rPr>
          <w:rFonts w:ascii="Times New Roman" w:hAnsi="Times New Roman" w:cs="Times New Roman"/>
          <w:sz w:val="26"/>
          <w:szCs w:val="26"/>
        </w:rPr>
        <w:t>сохранение и развитие культуры и искусства</w:t>
      </w:r>
      <w:r w:rsidR="00F010A3" w:rsidRPr="00FC2977">
        <w:rPr>
          <w:rFonts w:ascii="Times New Roman" w:hAnsi="Times New Roman" w:cs="Times New Roman"/>
          <w:sz w:val="26"/>
          <w:szCs w:val="26"/>
        </w:rPr>
        <w:t>.</w:t>
      </w:r>
      <w:r w:rsidR="004309E1"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>К числу задач, требующих решения для достижения поставленной цели, отн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сятся: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сохранение культурного и исторического наследия, расширение доступа нас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ления к кул</w:t>
      </w:r>
      <w:r w:rsidRPr="00FC2977">
        <w:rPr>
          <w:rFonts w:ascii="Times New Roman" w:hAnsi="Times New Roman" w:cs="Times New Roman"/>
          <w:sz w:val="26"/>
          <w:szCs w:val="26"/>
        </w:rPr>
        <w:t>ь</w:t>
      </w:r>
      <w:r w:rsidRPr="00FC2977">
        <w:rPr>
          <w:rFonts w:ascii="Times New Roman" w:hAnsi="Times New Roman" w:cs="Times New Roman"/>
          <w:sz w:val="26"/>
          <w:szCs w:val="26"/>
        </w:rPr>
        <w:t>турным ценностям и информации;</w:t>
      </w:r>
    </w:p>
    <w:p w:rsidR="0082097C" w:rsidRPr="00FC2977" w:rsidRDefault="00B13F2D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создание условий для сохранения и развития исполнительских искусств</w:t>
      </w:r>
      <w:r w:rsidR="00332260" w:rsidRPr="00FC2977">
        <w:rPr>
          <w:rFonts w:ascii="Times New Roman" w:hAnsi="Times New Roman" w:cs="Times New Roman"/>
          <w:sz w:val="26"/>
          <w:szCs w:val="26"/>
        </w:rPr>
        <w:t>,</w:t>
      </w:r>
      <w:r w:rsidRPr="00FC2977">
        <w:rPr>
          <w:rFonts w:ascii="Times New Roman" w:hAnsi="Times New Roman" w:cs="Times New Roman"/>
          <w:sz w:val="26"/>
          <w:szCs w:val="26"/>
        </w:rPr>
        <w:t xml:space="preserve"> по</w:t>
      </w:r>
      <w:r w:rsidRPr="00FC2977">
        <w:rPr>
          <w:rFonts w:ascii="Times New Roman" w:hAnsi="Times New Roman" w:cs="Times New Roman"/>
          <w:sz w:val="26"/>
          <w:szCs w:val="26"/>
        </w:rPr>
        <w:t>д</w:t>
      </w:r>
      <w:r w:rsidRPr="00FC2977">
        <w:rPr>
          <w:rFonts w:ascii="Times New Roman" w:hAnsi="Times New Roman" w:cs="Times New Roman"/>
          <w:sz w:val="26"/>
          <w:szCs w:val="26"/>
        </w:rPr>
        <w:t>держк</w:t>
      </w:r>
      <w:r w:rsidR="00332260"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 xml:space="preserve"> народного творч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ства</w:t>
      </w:r>
      <w:r w:rsidR="0082097C" w:rsidRPr="00FC2977">
        <w:rPr>
          <w:rFonts w:ascii="Times New Roman" w:hAnsi="Times New Roman" w:cs="Times New Roman"/>
          <w:sz w:val="26"/>
          <w:szCs w:val="26"/>
        </w:rPr>
        <w:t>;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модернизация системы художественного образования</w:t>
      </w:r>
      <w:r w:rsidR="00332260" w:rsidRPr="00FC2977">
        <w:rPr>
          <w:rFonts w:ascii="Times New Roman" w:hAnsi="Times New Roman" w:cs="Times New Roman"/>
          <w:sz w:val="26"/>
          <w:szCs w:val="26"/>
        </w:rPr>
        <w:t>,</w:t>
      </w:r>
      <w:r w:rsidRPr="00FC2977">
        <w:rPr>
          <w:rFonts w:ascii="Times New Roman" w:hAnsi="Times New Roman" w:cs="Times New Roman"/>
          <w:sz w:val="26"/>
          <w:szCs w:val="26"/>
        </w:rPr>
        <w:t xml:space="preserve"> подготовк</w:t>
      </w:r>
      <w:r w:rsidR="00332260"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 xml:space="preserve"> кадров в сфере культуры и искусства;</w:t>
      </w:r>
    </w:p>
    <w:p w:rsidR="002C199F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создание современных условий для реализации программных мероприятий, р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боты муниципальных учреждений кул</w:t>
      </w:r>
      <w:r w:rsidRPr="00FC2977">
        <w:rPr>
          <w:rFonts w:ascii="Times New Roman" w:hAnsi="Times New Roman" w:cs="Times New Roman"/>
          <w:sz w:val="26"/>
          <w:szCs w:val="26"/>
        </w:rPr>
        <w:t>ь</w:t>
      </w:r>
      <w:r w:rsidRPr="00FC2977">
        <w:rPr>
          <w:rFonts w:ascii="Times New Roman" w:hAnsi="Times New Roman" w:cs="Times New Roman"/>
          <w:sz w:val="26"/>
          <w:szCs w:val="26"/>
        </w:rPr>
        <w:t>туры</w:t>
      </w:r>
      <w:r w:rsidR="00DF0EFF" w:rsidRPr="00FC2977">
        <w:rPr>
          <w:rFonts w:ascii="Times New Roman" w:hAnsi="Times New Roman" w:cs="Times New Roman"/>
          <w:sz w:val="26"/>
          <w:szCs w:val="26"/>
        </w:rPr>
        <w:t>.</w:t>
      </w:r>
    </w:p>
    <w:p w:rsidR="00F42187" w:rsidRPr="00FC2977" w:rsidRDefault="00F42187" w:rsidP="0074764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:rsidR="0082097C" w:rsidRPr="00FC2977" w:rsidRDefault="0082097C" w:rsidP="0042093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C2977">
        <w:rPr>
          <w:rFonts w:ascii="Times New Roman" w:hAnsi="Times New Roman" w:cs="Times New Roman"/>
          <w:b w:val="0"/>
          <w:sz w:val="26"/>
          <w:szCs w:val="26"/>
        </w:rPr>
        <w:t>2.3. Конечные результаты реализации программы</w:t>
      </w:r>
    </w:p>
    <w:p w:rsidR="0082097C" w:rsidRPr="00FC2977" w:rsidRDefault="0082097C" w:rsidP="006E004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В результате реализации программы к 202</w:t>
      </w:r>
      <w:r w:rsidR="00313738">
        <w:rPr>
          <w:rFonts w:ascii="Times New Roman" w:hAnsi="Times New Roman" w:cs="Times New Roman"/>
          <w:sz w:val="26"/>
          <w:szCs w:val="26"/>
        </w:rPr>
        <w:t>5</w:t>
      </w:r>
      <w:r w:rsidRPr="00FC2977">
        <w:rPr>
          <w:rFonts w:ascii="Times New Roman" w:hAnsi="Times New Roman" w:cs="Times New Roman"/>
          <w:sz w:val="26"/>
          <w:szCs w:val="26"/>
        </w:rPr>
        <w:t xml:space="preserve"> году предполагается:</w:t>
      </w:r>
    </w:p>
    <w:p w:rsidR="0019018C" w:rsidRPr="00FC2977" w:rsidRDefault="006E0049" w:rsidP="00611EC3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посещаемость организаций культуры по отношению к уровню 2017 года ув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личится на 15 %</w:t>
      </w:r>
      <w:r w:rsidR="00611EC3" w:rsidRPr="00FC2977">
        <w:rPr>
          <w:rFonts w:ascii="Times New Roman" w:hAnsi="Times New Roman" w:cs="Times New Roman"/>
          <w:sz w:val="26"/>
          <w:szCs w:val="26"/>
        </w:rPr>
        <w:t>;</w:t>
      </w:r>
      <w:r w:rsidRPr="00FC29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18C" w:rsidRPr="00FC2977" w:rsidRDefault="00611EC3" w:rsidP="001901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9018C" w:rsidRPr="00FC2977">
        <w:rPr>
          <w:rFonts w:ascii="Times New Roman" w:hAnsi="Times New Roman" w:cs="Times New Roman"/>
          <w:sz w:val="26"/>
          <w:szCs w:val="26"/>
        </w:rPr>
        <w:t xml:space="preserve">количество участников клубных формирований </w:t>
      </w:r>
      <w:r w:rsidRPr="00FC2977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4244E3" w:rsidRPr="00FC2977">
        <w:rPr>
          <w:rFonts w:ascii="Times New Roman" w:hAnsi="Times New Roman" w:cs="Times New Roman"/>
          <w:sz w:val="26"/>
          <w:szCs w:val="26"/>
        </w:rPr>
        <w:t>137</w:t>
      </w:r>
      <w:r w:rsidR="0019018C" w:rsidRPr="00FC2977">
        <w:rPr>
          <w:rFonts w:ascii="Times New Roman" w:hAnsi="Times New Roman" w:cs="Times New Roman"/>
          <w:sz w:val="26"/>
          <w:szCs w:val="26"/>
        </w:rPr>
        <w:t>0 чел</w:t>
      </w:r>
      <w:r w:rsidR="0019018C" w:rsidRPr="00FC2977">
        <w:rPr>
          <w:rFonts w:ascii="Times New Roman" w:hAnsi="Times New Roman" w:cs="Times New Roman"/>
          <w:sz w:val="26"/>
          <w:szCs w:val="26"/>
        </w:rPr>
        <w:t>о</w:t>
      </w:r>
      <w:r w:rsidR="0019018C" w:rsidRPr="00FC2977">
        <w:rPr>
          <w:rFonts w:ascii="Times New Roman" w:hAnsi="Times New Roman" w:cs="Times New Roman"/>
          <w:sz w:val="26"/>
          <w:szCs w:val="26"/>
        </w:rPr>
        <w:t xml:space="preserve">век; </w:t>
      </w:r>
    </w:p>
    <w:p w:rsidR="0019018C" w:rsidRPr="00FC2977" w:rsidRDefault="00611EC3" w:rsidP="0019018C">
      <w:pPr>
        <w:pStyle w:val="af7"/>
        <w:jc w:val="both"/>
        <w:rPr>
          <w:sz w:val="26"/>
          <w:szCs w:val="26"/>
        </w:rPr>
      </w:pPr>
      <w:r w:rsidRPr="00FC2977">
        <w:rPr>
          <w:sz w:val="26"/>
          <w:szCs w:val="26"/>
        </w:rPr>
        <w:t xml:space="preserve">           </w:t>
      </w:r>
      <w:r w:rsidR="0019018C" w:rsidRPr="00FC2977">
        <w:rPr>
          <w:sz w:val="26"/>
          <w:szCs w:val="26"/>
        </w:rPr>
        <w:t>количество учащихся ДШИ –</w:t>
      </w:r>
      <w:r w:rsidR="004244E3" w:rsidRPr="00FC2977">
        <w:rPr>
          <w:sz w:val="26"/>
          <w:szCs w:val="26"/>
        </w:rPr>
        <w:t xml:space="preserve"> 81</w:t>
      </w:r>
      <w:r w:rsidR="0019018C" w:rsidRPr="00FC2977">
        <w:rPr>
          <w:sz w:val="26"/>
          <w:szCs w:val="26"/>
        </w:rPr>
        <w:t xml:space="preserve"> человек;</w:t>
      </w:r>
    </w:p>
    <w:p w:rsidR="0082097C" w:rsidRPr="00FC2977" w:rsidRDefault="0082097C" w:rsidP="006E0049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Важнейшим ожидаемым конечным результатом реализации программы являе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>ся устойчивое развитие культуры, что характеризуется ростом количественных пок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зателей и качественной оценкой изменений, происходящих в о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 xml:space="preserve">расли. </w:t>
      </w:r>
      <w:r w:rsidR="0025412A"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ндикаторы и их значения по годам представлены в</w:t>
      </w:r>
      <w:r w:rsidR="00BC1EA6" w:rsidRPr="00FC2977">
        <w:rPr>
          <w:rFonts w:ascii="Times New Roman" w:hAnsi="Times New Roman" w:cs="Times New Roman"/>
          <w:sz w:val="26"/>
          <w:szCs w:val="26"/>
        </w:rPr>
        <w:t> </w:t>
      </w:r>
      <w:r w:rsidR="00FC2977">
        <w:rPr>
          <w:rFonts w:ascii="Times New Roman" w:hAnsi="Times New Roman" w:cs="Times New Roman"/>
          <w:sz w:val="26"/>
          <w:szCs w:val="26"/>
        </w:rPr>
        <w:t>приложении 1.</w:t>
      </w:r>
    </w:p>
    <w:p w:rsidR="0082097C" w:rsidRPr="00FC2977" w:rsidRDefault="0082097C" w:rsidP="007476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097C" w:rsidRPr="00FC2977" w:rsidRDefault="0082097C" w:rsidP="0042093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C2977">
        <w:rPr>
          <w:rFonts w:ascii="Times New Roman" w:hAnsi="Times New Roman" w:cs="Times New Roman"/>
          <w:b w:val="0"/>
          <w:sz w:val="26"/>
          <w:szCs w:val="26"/>
        </w:rPr>
        <w:t>2.4. Сроки и этапы реализации программы</w:t>
      </w:r>
    </w:p>
    <w:p w:rsidR="0082097C" w:rsidRPr="00FC2977" w:rsidRDefault="0082097C" w:rsidP="00CC4A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Программа реализуется в период с 20</w:t>
      </w:r>
      <w:r w:rsidR="00BF138C" w:rsidRPr="00FC2977">
        <w:rPr>
          <w:rFonts w:ascii="Times New Roman" w:hAnsi="Times New Roman" w:cs="Times New Roman"/>
          <w:sz w:val="26"/>
          <w:szCs w:val="26"/>
        </w:rPr>
        <w:t>2</w:t>
      </w:r>
      <w:r w:rsidR="00611EC3" w:rsidRPr="00FC2977">
        <w:rPr>
          <w:rFonts w:ascii="Times New Roman" w:hAnsi="Times New Roman" w:cs="Times New Roman"/>
          <w:sz w:val="26"/>
          <w:szCs w:val="26"/>
        </w:rPr>
        <w:t>1</w:t>
      </w:r>
      <w:r w:rsidRPr="00FC2977">
        <w:rPr>
          <w:rFonts w:ascii="Times New Roman" w:hAnsi="Times New Roman" w:cs="Times New Roman"/>
          <w:sz w:val="26"/>
          <w:szCs w:val="26"/>
        </w:rPr>
        <w:t xml:space="preserve"> по 202</w:t>
      </w:r>
      <w:r w:rsidR="00313738">
        <w:rPr>
          <w:rFonts w:ascii="Times New Roman" w:hAnsi="Times New Roman" w:cs="Times New Roman"/>
          <w:sz w:val="26"/>
          <w:szCs w:val="26"/>
        </w:rPr>
        <w:t>5</w:t>
      </w:r>
      <w:r w:rsidRPr="00FC2977">
        <w:rPr>
          <w:rFonts w:ascii="Times New Roman" w:hAnsi="Times New Roman" w:cs="Times New Roman"/>
          <w:sz w:val="26"/>
          <w:szCs w:val="26"/>
        </w:rPr>
        <w:t xml:space="preserve"> годы</w:t>
      </w:r>
      <w:r w:rsidR="008730B7" w:rsidRPr="00FC2977">
        <w:rPr>
          <w:rFonts w:ascii="Times New Roman" w:hAnsi="Times New Roman" w:cs="Times New Roman"/>
          <w:sz w:val="26"/>
          <w:szCs w:val="26"/>
        </w:rPr>
        <w:t xml:space="preserve"> без деления на эт</w:t>
      </w:r>
      <w:r w:rsidR="008730B7" w:rsidRPr="00FC2977">
        <w:rPr>
          <w:rFonts w:ascii="Times New Roman" w:hAnsi="Times New Roman" w:cs="Times New Roman"/>
          <w:sz w:val="26"/>
          <w:szCs w:val="26"/>
        </w:rPr>
        <w:t>а</w:t>
      </w:r>
      <w:r w:rsidR="008730B7" w:rsidRPr="00FC2977">
        <w:rPr>
          <w:rFonts w:ascii="Times New Roman" w:hAnsi="Times New Roman" w:cs="Times New Roman"/>
          <w:sz w:val="26"/>
          <w:szCs w:val="26"/>
        </w:rPr>
        <w:t>пы</w:t>
      </w:r>
      <w:r w:rsidRPr="00FC2977">
        <w:rPr>
          <w:rFonts w:ascii="Times New Roman" w:hAnsi="Times New Roman" w:cs="Times New Roman"/>
          <w:sz w:val="26"/>
          <w:szCs w:val="26"/>
        </w:rPr>
        <w:t>.</w:t>
      </w:r>
    </w:p>
    <w:p w:rsidR="00FB34EE" w:rsidRPr="00FC2977" w:rsidRDefault="00FB34EE" w:rsidP="007476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097C" w:rsidRPr="00FC2977" w:rsidRDefault="0082097C" w:rsidP="0042093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3. Обобщенная характеристика мероприятий программы</w:t>
      </w:r>
    </w:p>
    <w:p w:rsidR="00544A92" w:rsidRPr="00FC2977" w:rsidRDefault="00544A92" w:rsidP="004209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2097C" w:rsidRPr="00FC2977" w:rsidRDefault="0082097C" w:rsidP="001E252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611EC3" w:rsidRPr="00FC2977">
        <w:rPr>
          <w:rFonts w:ascii="Times New Roman" w:hAnsi="Times New Roman" w:cs="Times New Roman"/>
          <w:sz w:val="26"/>
          <w:szCs w:val="26"/>
        </w:rPr>
        <w:t>рограмма</w:t>
      </w:r>
      <w:r w:rsidRPr="00FC2977">
        <w:rPr>
          <w:rFonts w:ascii="Times New Roman" w:hAnsi="Times New Roman" w:cs="Times New Roman"/>
          <w:sz w:val="26"/>
          <w:szCs w:val="26"/>
        </w:rPr>
        <w:t xml:space="preserve"> предусматрива</w:t>
      </w:r>
      <w:r w:rsidR="00611EC3"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т мероприятия, реализуемые в рамках наиболее а</w:t>
      </w:r>
      <w:r w:rsidRPr="00FC2977">
        <w:rPr>
          <w:rFonts w:ascii="Times New Roman" w:hAnsi="Times New Roman" w:cs="Times New Roman"/>
          <w:sz w:val="26"/>
          <w:szCs w:val="26"/>
        </w:rPr>
        <w:t>к</w:t>
      </w:r>
      <w:r w:rsidRPr="00FC2977">
        <w:rPr>
          <w:rFonts w:ascii="Times New Roman" w:hAnsi="Times New Roman" w:cs="Times New Roman"/>
          <w:sz w:val="26"/>
          <w:szCs w:val="26"/>
        </w:rPr>
        <w:t>туальных и перспективных направлений в сфере культуры</w:t>
      </w:r>
      <w:r w:rsidR="009B4FB5" w:rsidRPr="00FC2977">
        <w:rPr>
          <w:rFonts w:ascii="Times New Roman" w:hAnsi="Times New Roman" w:cs="Times New Roman"/>
          <w:sz w:val="26"/>
          <w:szCs w:val="26"/>
        </w:rPr>
        <w:t xml:space="preserve"> и</w:t>
      </w:r>
      <w:r w:rsidRPr="00FC2977">
        <w:rPr>
          <w:rFonts w:ascii="Times New Roman" w:hAnsi="Times New Roman" w:cs="Times New Roman"/>
          <w:sz w:val="26"/>
          <w:szCs w:val="26"/>
        </w:rPr>
        <w:t xml:space="preserve"> иску</w:t>
      </w:r>
      <w:r w:rsidRPr="00FC2977">
        <w:rPr>
          <w:rFonts w:ascii="Times New Roman" w:hAnsi="Times New Roman" w:cs="Times New Roman"/>
          <w:sz w:val="26"/>
          <w:szCs w:val="26"/>
        </w:rPr>
        <w:t>с</w:t>
      </w:r>
      <w:r w:rsidRPr="00FC2977">
        <w:rPr>
          <w:rFonts w:ascii="Times New Roman" w:hAnsi="Times New Roman" w:cs="Times New Roman"/>
          <w:sz w:val="26"/>
          <w:szCs w:val="26"/>
        </w:rPr>
        <w:t>ства</w:t>
      </w:r>
      <w:r w:rsidR="004244E3" w:rsidRPr="00FC2977">
        <w:rPr>
          <w:rFonts w:ascii="Times New Roman" w:hAnsi="Times New Roman" w:cs="Times New Roman"/>
          <w:sz w:val="26"/>
          <w:szCs w:val="26"/>
        </w:rPr>
        <w:t xml:space="preserve"> Бурлинского района.</w:t>
      </w:r>
    </w:p>
    <w:p w:rsidR="00AD6C6F" w:rsidRPr="00FC2977" w:rsidRDefault="00AD6C6F" w:rsidP="006C22D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2977">
        <w:rPr>
          <w:sz w:val="26"/>
          <w:szCs w:val="26"/>
        </w:rPr>
        <w:t xml:space="preserve">Для достижения целей программы предусматриваются </w:t>
      </w:r>
      <w:r w:rsidR="00094C8C" w:rsidRPr="00FC2977">
        <w:rPr>
          <w:sz w:val="26"/>
          <w:szCs w:val="26"/>
        </w:rPr>
        <w:t>меры,</w:t>
      </w:r>
      <w:r w:rsidRPr="00FC2977">
        <w:rPr>
          <w:sz w:val="26"/>
          <w:szCs w:val="26"/>
        </w:rPr>
        <w:t xml:space="preserve"> направле</w:t>
      </w:r>
      <w:r w:rsidRPr="00FC2977">
        <w:rPr>
          <w:sz w:val="26"/>
          <w:szCs w:val="26"/>
        </w:rPr>
        <w:t>н</w:t>
      </w:r>
      <w:r w:rsidRPr="00FC2977">
        <w:rPr>
          <w:sz w:val="26"/>
          <w:szCs w:val="26"/>
        </w:rPr>
        <w:t>ные</w:t>
      </w:r>
      <w:r w:rsidR="001E2525" w:rsidRPr="00FC2977">
        <w:rPr>
          <w:sz w:val="26"/>
          <w:szCs w:val="26"/>
        </w:rPr>
        <w:t xml:space="preserve"> на</w:t>
      </w:r>
      <w:r w:rsidR="00B3193E" w:rsidRPr="00FC2977">
        <w:rPr>
          <w:sz w:val="26"/>
          <w:szCs w:val="26"/>
        </w:rPr>
        <w:t xml:space="preserve"> сохранение и популяризацию исторического и культурного наследия, усиление и расширение влияния российской культуры, создание усл</w:t>
      </w:r>
      <w:r w:rsidR="00B3193E" w:rsidRPr="00FC2977">
        <w:rPr>
          <w:sz w:val="26"/>
          <w:szCs w:val="26"/>
        </w:rPr>
        <w:t>о</w:t>
      </w:r>
      <w:r w:rsidR="00B3193E" w:rsidRPr="00FC2977">
        <w:rPr>
          <w:sz w:val="26"/>
          <w:szCs w:val="26"/>
        </w:rPr>
        <w:t>вий для развития культуры и формирование новой модели культурной пол</w:t>
      </w:r>
      <w:r w:rsidR="00B3193E" w:rsidRPr="00FC2977">
        <w:rPr>
          <w:sz w:val="26"/>
          <w:szCs w:val="26"/>
        </w:rPr>
        <w:t>и</w:t>
      </w:r>
      <w:r w:rsidR="00B3193E" w:rsidRPr="00FC2977">
        <w:rPr>
          <w:sz w:val="26"/>
          <w:szCs w:val="26"/>
        </w:rPr>
        <w:t>тики.</w:t>
      </w:r>
    </w:p>
    <w:p w:rsidR="0082097C" w:rsidRPr="00FC2977" w:rsidRDefault="0082097C" w:rsidP="006C22D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hyperlink w:anchor="P702" w:history="1">
        <w:r w:rsidRPr="00FC297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FC2977">
        <w:rPr>
          <w:rFonts w:ascii="Times New Roman" w:hAnsi="Times New Roman" w:cs="Times New Roman"/>
          <w:sz w:val="26"/>
          <w:szCs w:val="26"/>
        </w:rPr>
        <w:t xml:space="preserve"> мероприятий программы представлен в </w:t>
      </w:r>
      <w:r w:rsidR="00FC2977">
        <w:rPr>
          <w:rFonts w:ascii="Times New Roman" w:hAnsi="Times New Roman" w:cs="Times New Roman"/>
          <w:sz w:val="26"/>
          <w:szCs w:val="26"/>
        </w:rPr>
        <w:t>приложении 2.</w:t>
      </w:r>
    </w:p>
    <w:p w:rsidR="005A7C0B" w:rsidRPr="00FC2977" w:rsidRDefault="005A7C0B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2097C" w:rsidRPr="00FC2977" w:rsidRDefault="0082097C" w:rsidP="00FC2977">
      <w:pPr>
        <w:pStyle w:val="ConsPlusTitle"/>
        <w:ind w:left="720" w:right="72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4. Общий объем финансовых ресурсов,</w:t>
      </w:r>
      <w:r w:rsidR="00544A92"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 xml:space="preserve"> необходимых для реализ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ции пр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граммы</w:t>
      </w:r>
    </w:p>
    <w:p w:rsidR="00FC2977" w:rsidRDefault="00FC2977" w:rsidP="006747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4777" w:rsidRDefault="0082097C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</w:t>
      </w:r>
      <w:r w:rsidR="00F34801" w:rsidRPr="00FC2977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775223">
        <w:rPr>
          <w:rFonts w:ascii="Times New Roman" w:hAnsi="Times New Roman" w:cs="Times New Roman"/>
          <w:sz w:val="26"/>
          <w:szCs w:val="26"/>
        </w:rPr>
        <w:t>915</w:t>
      </w:r>
      <w:r w:rsidR="00FB2758" w:rsidRPr="00FC2977">
        <w:rPr>
          <w:rFonts w:ascii="Times New Roman" w:hAnsi="Times New Roman" w:cs="Times New Roman"/>
          <w:sz w:val="26"/>
          <w:szCs w:val="26"/>
        </w:rPr>
        <w:t>,0</w:t>
      </w:r>
      <w:r w:rsidR="00CC4ABB">
        <w:rPr>
          <w:rFonts w:ascii="Times New Roman" w:hAnsi="Times New Roman" w:cs="Times New Roman"/>
          <w:sz w:val="26"/>
          <w:szCs w:val="26"/>
        </w:rPr>
        <w:t xml:space="preserve"> тыс. рублей, в том </w:t>
      </w:r>
      <w:r w:rsidR="00674777" w:rsidRPr="00FC2977">
        <w:rPr>
          <w:rFonts w:ascii="Times New Roman" w:hAnsi="Times New Roman" w:cs="Times New Roman"/>
          <w:sz w:val="26"/>
          <w:szCs w:val="26"/>
        </w:rPr>
        <w:t>числе:</w:t>
      </w:r>
    </w:p>
    <w:p w:rsidR="00CC4ABB" w:rsidRDefault="00CC4ABB" w:rsidP="00CC4ABB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годам:</w:t>
      </w:r>
    </w:p>
    <w:p w:rsidR="00CC4ABB" w:rsidRPr="00FC2977" w:rsidRDefault="00CC4ABB" w:rsidP="00CC4ABB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2021 год – </w:t>
      </w:r>
      <w:r>
        <w:rPr>
          <w:rFonts w:ascii="Times New Roman" w:hAnsi="Times New Roman" w:cs="Times New Roman"/>
          <w:sz w:val="26"/>
          <w:szCs w:val="26"/>
        </w:rPr>
        <w:t xml:space="preserve">168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CC4ABB" w:rsidRPr="00FC2977" w:rsidRDefault="00CC4ABB" w:rsidP="00CC4ABB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2022 год – </w:t>
      </w:r>
      <w:r>
        <w:rPr>
          <w:rFonts w:ascii="Times New Roman" w:hAnsi="Times New Roman" w:cs="Times New Roman"/>
          <w:sz w:val="26"/>
          <w:szCs w:val="26"/>
        </w:rPr>
        <w:t xml:space="preserve">183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CC4ABB" w:rsidRPr="00FC2977" w:rsidRDefault="00CC4ABB" w:rsidP="00CC4ABB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 xml:space="preserve">213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CC4ABB" w:rsidRDefault="00CC4ABB" w:rsidP="00CC4ABB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 xml:space="preserve">168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CC4ABB" w:rsidRPr="00FC2977" w:rsidRDefault="00CC4ABB" w:rsidP="00CC4A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183 тыс. рублей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из местных бюджетов – </w:t>
      </w:r>
      <w:r w:rsidR="00775223">
        <w:rPr>
          <w:rFonts w:ascii="Times New Roman" w:hAnsi="Times New Roman" w:cs="Times New Roman"/>
          <w:sz w:val="26"/>
          <w:szCs w:val="26"/>
        </w:rPr>
        <w:t>720</w:t>
      </w:r>
      <w:r w:rsidR="00FB2758" w:rsidRPr="00FC2977">
        <w:rPr>
          <w:rFonts w:ascii="Times New Roman" w:hAnsi="Times New Roman" w:cs="Times New Roman"/>
          <w:sz w:val="26"/>
          <w:szCs w:val="26"/>
        </w:rPr>
        <w:t>,0</w:t>
      </w:r>
      <w:r w:rsidRPr="00FC2977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266778" w:rsidRPr="00FC2977">
        <w:rPr>
          <w:rFonts w:ascii="Times New Roman" w:hAnsi="Times New Roman" w:cs="Times New Roman"/>
          <w:sz w:val="26"/>
          <w:szCs w:val="26"/>
        </w:rPr>
        <w:t>129</w:t>
      </w:r>
      <w:r w:rsidR="00AE563B" w:rsidRPr="00FC2977">
        <w:rPr>
          <w:rFonts w:ascii="Times New Roman" w:hAnsi="Times New Roman" w:cs="Times New Roman"/>
          <w:sz w:val="26"/>
          <w:szCs w:val="26"/>
        </w:rPr>
        <w:t xml:space="preserve">,0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266778" w:rsidRPr="00FC2977">
        <w:rPr>
          <w:rFonts w:ascii="Times New Roman" w:hAnsi="Times New Roman" w:cs="Times New Roman"/>
          <w:sz w:val="26"/>
          <w:szCs w:val="26"/>
        </w:rPr>
        <w:t>144</w:t>
      </w:r>
      <w:r w:rsidR="00AE563B" w:rsidRPr="00FC2977">
        <w:rPr>
          <w:rFonts w:ascii="Times New Roman" w:hAnsi="Times New Roman" w:cs="Times New Roman"/>
          <w:sz w:val="26"/>
          <w:szCs w:val="26"/>
        </w:rPr>
        <w:t>,0</w:t>
      </w:r>
      <w:r w:rsidRPr="00FC297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266778" w:rsidRPr="00FC2977">
        <w:rPr>
          <w:rFonts w:ascii="Times New Roman" w:hAnsi="Times New Roman" w:cs="Times New Roman"/>
          <w:sz w:val="26"/>
          <w:szCs w:val="26"/>
        </w:rPr>
        <w:t>174</w:t>
      </w:r>
      <w:r w:rsidR="00AE563B" w:rsidRPr="00FC2977">
        <w:rPr>
          <w:rFonts w:ascii="Times New Roman" w:hAnsi="Times New Roman" w:cs="Times New Roman"/>
          <w:sz w:val="26"/>
          <w:szCs w:val="26"/>
        </w:rPr>
        <w:t xml:space="preserve">,0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D82BC8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775223">
        <w:rPr>
          <w:rFonts w:ascii="Times New Roman" w:hAnsi="Times New Roman" w:cs="Times New Roman"/>
          <w:sz w:val="26"/>
          <w:szCs w:val="26"/>
        </w:rPr>
        <w:t>12</w:t>
      </w:r>
      <w:r w:rsidR="00266778" w:rsidRPr="00FC2977">
        <w:rPr>
          <w:rFonts w:ascii="Times New Roman" w:hAnsi="Times New Roman" w:cs="Times New Roman"/>
          <w:sz w:val="26"/>
          <w:szCs w:val="26"/>
        </w:rPr>
        <w:t>9</w:t>
      </w:r>
      <w:r w:rsidR="00AE563B" w:rsidRPr="00FC2977">
        <w:rPr>
          <w:rFonts w:ascii="Times New Roman" w:hAnsi="Times New Roman" w:cs="Times New Roman"/>
          <w:sz w:val="26"/>
          <w:szCs w:val="26"/>
        </w:rPr>
        <w:t xml:space="preserve">,0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775223" w:rsidRPr="00FC2977" w:rsidRDefault="00775223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144,0</w:t>
      </w:r>
      <w:r w:rsidRPr="00775223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из внебюджетных источников – </w:t>
      </w:r>
      <w:r w:rsidR="00775223">
        <w:rPr>
          <w:rFonts w:ascii="Times New Roman" w:hAnsi="Times New Roman" w:cs="Times New Roman"/>
          <w:sz w:val="26"/>
          <w:szCs w:val="26"/>
        </w:rPr>
        <w:t>195</w:t>
      </w:r>
      <w:r w:rsidR="00FB2758" w:rsidRPr="00FC2977">
        <w:rPr>
          <w:rFonts w:ascii="Times New Roman" w:hAnsi="Times New Roman" w:cs="Times New Roman"/>
          <w:sz w:val="26"/>
          <w:szCs w:val="26"/>
        </w:rPr>
        <w:t>,0</w:t>
      </w:r>
      <w:r w:rsidRPr="00FC2977">
        <w:rPr>
          <w:rFonts w:ascii="Times New Roman" w:hAnsi="Times New Roman" w:cs="Times New Roman"/>
          <w:sz w:val="26"/>
          <w:szCs w:val="26"/>
        </w:rPr>
        <w:t xml:space="preserve"> тыс. рублей, в том числе по годам: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AE563B" w:rsidRPr="00FC2977">
        <w:rPr>
          <w:rFonts w:ascii="Times New Roman" w:hAnsi="Times New Roman" w:cs="Times New Roman"/>
          <w:sz w:val="26"/>
          <w:szCs w:val="26"/>
        </w:rPr>
        <w:t xml:space="preserve">39,0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2022 год – </w:t>
      </w:r>
      <w:r w:rsidR="00AE563B" w:rsidRPr="00FC2977">
        <w:rPr>
          <w:rFonts w:ascii="Times New Roman" w:hAnsi="Times New Roman" w:cs="Times New Roman"/>
          <w:sz w:val="26"/>
          <w:szCs w:val="26"/>
        </w:rPr>
        <w:t>39</w:t>
      </w:r>
      <w:r w:rsidRPr="00FC2977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2023 год – </w:t>
      </w:r>
      <w:r w:rsidR="00AE563B" w:rsidRPr="00FC2977">
        <w:rPr>
          <w:rFonts w:ascii="Times New Roman" w:hAnsi="Times New Roman" w:cs="Times New Roman"/>
          <w:sz w:val="26"/>
          <w:szCs w:val="26"/>
        </w:rPr>
        <w:t>39</w:t>
      </w:r>
      <w:r w:rsidRPr="00FC2977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674777" w:rsidRPr="00FC2977" w:rsidRDefault="00674777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2024 год – </w:t>
      </w:r>
      <w:r w:rsidR="00AE563B" w:rsidRPr="00FC2977">
        <w:rPr>
          <w:rFonts w:ascii="Times New Roman" w:hAnsi="Times New Roman" w:cs="Times New Roman"/>
          <w:sz w:val="26"/>
          <w:szCs w:val="26"/>
        </w:rPr>
        <w:t>39</w:t>
      </w:r>
      <w:r w:rsidRPr="00FC2977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581AF2" w:rsidRPr="00FC2977" w:rsidRDefault="00D82BC8" w:rsidP="00FC2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="00AE563B" w:rsidRPr="00FC2977">
        <w:rPr>
          <w:rFonts w:ascii="Times New Roman" w:hAnsi="Times New Roman" w:cs="Times New Roman"/>
          <w:sz w:val="26"/>
          <w:szCs w:val="26"/>
        </w:rPr>
        <w:t>39</w:t>
      </w:r>
      <w:r w:rsidR="00FB2758" w:rsidRPr="00FC2977">
        <w:rPr>
          <w:rFonts w:ascii="Times New Roman" w:hAnsi="Times New Roman" w:cs="Times New Roman"/>
          <w:sz w:val="26"/>
          <w:szCs w:val="26"/>
        </w:rPr>
        <w:t>,0</w:t>
      </w:r>
      <w:r w:rsidRPr="00FC2977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060CB4" w:rsidRPr="001B1438" w:rsidRDefault="00060CB4" w:rsidP="00060CB4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B1438">
        <w:rPr>
          <w:sz w:val="26"/>
          <w:szCs w:val="26"/>
        </w:rPr>
        <w:t>Финансирование Программы осуществляется за счет средств бюджета Бурли</w:t>
      </w:r>
      <w:r w:rsidRPr="001B1438">
        <w:rPr>
          <w:sz w:val="26"/>
          <w:szCs w:val="26"/>
        </w:rPr>
        <w:t>н</w:t>
      </w:r>
      <w:r w:rsidRPr="001B1438">
        <w:rPr>
          <w:sz w:val="26"/>
          <w:szCs w:val="26"/>
        </w:rPr>
        <w:t>ского района на соответствующий финансовый год. Общий объем финан</w:t>
      </w:r>
      <w:r w:rsidR="00CB0558">
        <w:rPr>
          <w:sz w:val="26"/>
          <w:szCs w:val="26"/>
        </w:rPr>
        <w:t>сирования Программы из местного</w:t>
      </w:r>
      <w:r w:rsidRPr="001B1438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представлен в приложении 3.</w:t>
      </w:r>
    </w:p>
    <w:p w:rsidR="00060CB4" w:rsidRPr="001B1438" w:rsidRDefault="00060CB4" w:rsidP="00060CB4">
      <w:pPr>
        <w:tabs>
          <w:tab w:val="num" w:pos="1134"/>
        </w:tabs>
        <w:ind w:firstLine="709"/>
        <w:jc w:val="both"/>
        <w:rPr>
          <w:color w:val="000000"/>
          <w:sz w:val="26"/>
          <w:szCs w:val="26"/>
        </w:rPr>
      </w:pPr>
      <w:r w:rsidRPr="001B1438">
        <w:rPr>
          <w:color w:val="000000"/>
          <w:sz w:val="26"/>
          <w:szCs w:val="26"/>
        </w:rPr>
        <w:t>Объем финансирования подлежит ежегодному уточнению исходя из возможн</w:t>
      </w:r>
      <w:r w:rsidRPr="001B1438">
        <w:rPr>
          <w:color w:val="000000"/>
          <w:sz w:val="26"/>
          <w:szCs w:val="26"/>
        </w:rPr>
        <w:t>о</w:t>
      </w:r>
      <w:r w:rsidRPr="001B1438">
        <w:rPr>
          <w:color w:val="000000"/>
          <w:sz w:val="26"/>
          <w:szCs w:val="26"/>
        </w:rPr>
        <w:t>стей бюджета района.</w:t>
      </w:r>
    </w:p>
    <w:p w:rsidR="00F34801" w:rsidRPr="00FC2977" w:rsidRDefault="00F34801" w:rsidP="0074764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2097C" w:rsidRPr="00FB34EE" w:rsidRDefault="0082097C" w:rsidP="0074764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34EE">
        <w:rPr>
          <w:rFonts w:ascii="Times New Roman" w:hAnsi="Times New Roman" w:cs="Times New Roman"/>
          <w:sz w:val="26"/>
          <w:szCs w:val="26"/>
        </w:rPr>
        <w:t>5. Анализ рисков реализации программы и описание</w:t>
      </w:r>
    </w:p>
    <w:p w:rsidR="00544A92" w:rsidRPr="00FB34EE" w:rsidRDefault="0082097C" w:rsidP="00700D4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B34EE">
        <w:rPr>
          <w:rFonts w:ascii="Times New Roman" w:hAnsi="Times New Roman" w:cs="Times New Roman"/>
          <w:sz w:val="26"/>
          <w:szCs w:val="26"/>
        </w:rPr>
        <w:t>мер управления рисками реализации программы</w:t>
      </w:r>
    </w:p>
    <w:p w:rsidR="00FB34EE" w:rsidRDefault="00FB34EE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При реализации настоящей программы и для достижения поставленных ею ц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лей необходимо учитывать возможные макроэкономические, социальные, операц</w:t>
      </w:r>
      <w:r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онные и прочие риски.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Важнейшими условиями успешной реализации программы являются миним</w:t>
      </w:r>
      <w:r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зация указанных рисков, эффективный мониторинг выполнения намеченных мер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приятий, принятие оперативных мер по корректировке пр</w:t>
      </w:r>
      <w:r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оритетных направлений и показателей программы.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По характеру влияния на ход и конечные результаты реализации программы </w:t>
      </w:r>
      <w:r w:rsidRPr="00FC2977">
        <w:rPr>
          <w:rFonts w:ascii="Times New Roman" w:hAnsi="Times New Roman" w:cs="Times New Roman"/>
          <w:sz w:val="26"/>
          <w:szCs w:val="26"/>
        </w:rPr>
        <w:lastRenderedPageBreak/>
        <w:t>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>ка вопросов, решаемых в рамках программы, недостаточная подготовка управленч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ского потенциала, неадекватность системы мониторинга реализации программы, о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>ставание от сроков реализации программных меропри</w:t>
      </w:r>
      <w:r w:rsidRPr="00FC2977">
        <w:rPr>
          <w:rFonts w:ascii="Times New Roman" w:hAnsi="Times New Roman" w:cs="Times New Roman"/>
          <w:sz w:val="26"/>
          <w:szCs w:val="26"/>
        </w:rPr>
        <w:t>я</w:t>
      </w:r>
      <w:r w:rsidRPr="00FC2977">
        <w:rPr>
          <w:rFonts w:ascii="Times New Roman" w:hAnsi="Times New Roman" w:cs="Times New Roman"/>
          <w:sz w:val="26"/>
          <w:szCs w:val="26"/>
        </w:rPr>
        <w:t>тий).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Устранение (минимизация) рисков связано с качеством планирования реализ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ции программы, обеспечением мониторинга ее осуществления и оперативного внес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ния необходимых измен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ний.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Макроэкономические риски связаны с возможностью ухудшения вну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>ренней и внешней конъюнктуры, снижением темпов роста национальной эк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номики, уровня инвестиционной активности, высокой инфляцией, кризисом банковской системы. Реализация данных рисков может вызвать необоснова</w:t>
      </w:r>
      <w:r w:rsidRPr="00FC2977">
        <w:rPr>
          <w:rFonts w:ascii="Times New Roman" w:hAnsi="Times New Roman" w:cs="Times New Roman"/>
          <w:sz w:val="26"/>
          <w:szCs w:val="26"/>
        </w:rPr>
        <w:t>н</w:t>
      </w:r>
      <w:r w:rsidRPr="00FC2977">
        <w:rPr>
          <w:rFonts w:ascii="Times New Roman" w:hAnsi="Times New Roman" w:cs="Times New Roman"/>
          <w:sz w:val="26"/>
          <w:szCs w:val="26"/>
        </w:rPr>
        <w:t>ный рост стоимости услуг в сфере культуры и искусства, снизить их досту</w:t>
      </w:r>
      <w:r w:rsidRPr="00FC2977">
        <w:rPr>
          <w:rFonts w:ascii="Times New Roman" w:hAnsi="Times New Roman" w:cs="Times New Roman"/>
          <w:sz w:val="26"/>
          <w:szCs w:val="26"/>
        </w:rPr>
        <w:t>п</w:t>
      </w:r>
      <w:r w:rsidRPr="00FC2977">
        <w:rPr>
          <w:rFonts w:ascii="Times New Roman" w:hAnsi="Times New Roman" w:cs="Times New Roman"/>
          <w:sz w:val="26"/>
          <w:szCs w:val="26"/>
        </w:rPr>
        <w:t>ность и сократить объем инвестиций в инфраструктуру о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>расли.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Вероятность реализации финансовых рисков в значительной степени св</w:t>
      </w:r>
      <w:r w:rsidRPr="00FC2977">
        <w:rPr>
          <w:rFonts w:ascii="Times New Roman" w:hAnsi="Times New Roman" w:cs="Times New Roman"/>
          <w:sz w:val="26"/>
          <w:szCs w:val="26"/>
        </w:rPr>
        <w:t>я</w:t>
      </w:r>
      <w:r w:rsidRPr="00FC2977">
        <w:rPr>
          <w:rFonts w:ascii="Times New Roman" w:hAnsi="Times New Roman" w:cs="Times New Roman"/>
          <w:sz w:val="26"/>
          <w:szCs w:val="26"/>
        </w:rPr>
        <w:t>зана с возможностью реализации макроэкономических рисков. Однако, учит</w:t>
      </w:r>
      <w:r w:rsidRPr="00FC2977">
        <w:rPr>
          <w:rFonts w:ascii="Times New Roman" w:hAnsi="Times New Roman" w:cs="Times New Roman"/>
          <w:sz w:val="26"/>
          <w:szCs w:val="26"/>
        </w:rPr>
        <w:t>ы</w:t>
      </w:r>
      <w:r w:rsidRPr="00FC2977">
        <w:rPr>
          <w:rFonts w:ascii="Times New Roman" w:hAnsi="Times New Roman" w:cs="Times New Roman"/>
          <w:sz w:val="26"/>
          <w:szCs w:val="26"/>
        </w:rPr>
        <w:t>вая практику программного бюджетирования, охватывающего средн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срочную перспективу, данные риски можно оценить как ум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ренные.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вых рисков. В рамках программы отсутствует возможность управления этими рисками. Вероятен лишь оперативный учет последствий их проявл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ния.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Минимизация финансовых рисков возможна на основе регулярного монит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ринга и оценки эффективности реализации мероприятий программы, разработки д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полнительных мер государственной поддержки сферы культуры, своевременной ко</w:t>
      </w:r>
      <w:r w:rsidRPr="00FC2977">
        <w:rPr>
          <w:rFonts w:ascii="Times New Roman" w:hAnsi="Times New Roman" w:cs="Times New Roman"/>
          <w:sz w:val="26"/>
          <w:szCs w:val="26"/>
        </w:rPr>
        <w:t>р</w:t>
      </w:r>
      <w:r w:rsidRPr="00FC2977">
        <w:rPr>
          <w:rFonts w:ascii="Times New Roman" w:hAnsi="Times New Roman" w:cs="Times New Roman"/>
          <w:sz w:val="26"/>
          <w:szCs w:val="26"/>
        </w:rPr>
        <w:t>ректировки перечня мероприятий и показателей пр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граммы.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Минимизация указанных рисков достигается в ходе регулярного монит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ринга и оценки эффективности реализации мероприятий пр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граммы.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2097C" w:rsidRPr="00C96F42" w:rsidRDefault="0082097C" w:rsidP="0042093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96F42">
        <w:rPr>
          <w:rFonts w:ascii="Times New Roman" w:hAnsi="Times New Roman" w:cs="Times New Roman"/>
          <w:sz w:val="26"/>
          <w:szCs w:val="26"/>
        </w:rPr>
        <w:t>6. Механизм реализации программы</w:t>
      </w:r>
    </w:p>
    <w:p w:rsidR="00544A92" w:rsidRPr="00FC2977" w:rsidRDefault="00544A92" w:rsidP="004209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5E60F0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В соответствии с действующими нормативными правовыми актами организ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цию выполнения мероприятий программы и контроль за их реализацией осуществл</w:t>
      </w:r>
      <w:r w:rsidRPr="00FC2977">
        <w:rPr>
          <w:rFonts w:ascii="Times New Roman" w:hAnsi="Times New Roman" w:cs="Times New Roman"/>
          <w:sz w:val="26"/>
          <w:szCs w:val="26"/>
        </w:rPr>
        <w:t>я</w:t>
      </w:r>
      <w:r w:rsidRPr="00FC2977">
        <w:rPr>
          <w:rFonts w:ascii="Times New Roman" w:hAnsi="Times New Roman" w:cs="Times New Roman"/>
          <w:sz w:val="26"/>
          <w:szCs w:val="26"/>
        </w:rPr>
        <w:t xml:space="preserve">ет </w:t>
      </w:r>
      <w:r w:rsidR="005E60F0" w:rsidRPr="00FC2977">
        <w:rPr>
          <w:rFonts w:ascii="Times New Roman" w:hAnsi="Times New Roman" w:cs="Times New Roman"/>
          <w:sz w:val="26"/>
          <w:szCs w:val="26"/>
        </w:rPr>
        <w:t>Комитет.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новленные сроки, сведения о финансировании программы на отчетную дату, степень достижения пл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новых значений индикаторов програ</w:t>
      </w:r>
      <w:r w:rsidRPr="00FC2977">
        <w:rPr>
          <w:rFonts w:ascii="Times New Roman" w:hAnsi="Times New Roman" w:cs="Times New Roman"/>
          <w:sz w:val="26"/>
          <w:szCs w:val="26"/>
        </w:rPr>
        <w:t>м</w:t>
      </w:r>
      <w:r w:rsidRPr="00FC2977">
        <w:rPr>
          <w:rFonts w:ascii="Times New Roman" w:hAnsi="Times New Roman" w:cs="Times New Roman"/>
          <w:sz w:val="26"/>
          <w:szCs w:val="26"/>
        </w:rPr>
        <w:t>мы.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Финансирование программы производится в порядке, установленном для и</w:t>
      </w:r>
      <w:r w:rsidRPr="00FC2977">
        <w:rPr>
          <w:rFonts w:ascii="Times New Roman" w:hAnsi="Times New Roman" w:cs="Times New Roman"/>
          <w:sz w:val="26"/>
          <w:szCs w:val="26"/>
        </w:rPr>
        <w:t>с</w:t>
      </w:r>
      <w:r w:rsidRPr="00FC2977">
        <w:rPr>
          <w:rFonts w:ascii="Times New Roman" w:hAnsi="Times New Roman" w:cs="Times New Roman"/>
          <w:sz w:val="26"/>
          <w:szCs w:val="26"/>
        </w:rPr>
        <w:t xml:space="preserve">полнения </w:t>
      </w:r>
      <w:r w:rsidR="005E60F0" w:rsidRPr="00FC2977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2977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82097C" w:rsidRPr="00FC2977" w:rsidRDefault="005E60F0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Комитет</w:t>
      </w:r>
      <w:r w:rsidR="0082097C" w:rsidRPr="00FC2977">
        <w:rPr>
          <w:rFonts w:ascii="Times New Roman" w:hAnsi="Times New Roman" w:cs="Times New Roman"/>
          <w:sz w:val="26"/>
          <w:szCs w:val="26"/>
        </w:rPr>
        <w:t>: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организует реализацию программы, принимает решение о внесении и</w:t>
      </w:r>
      <w:r w:rsidRPr="00FC2977">
        <w:rPr>
          <w:rFonts w:ascii="Times New Roman" w:hAnsi="Times New Roman" w:cs="Times New Roman"/>
          <w:sz w:val="26"/>
          <w:szCs w:val="26"/>
        </w:rPr>
        <w:t>з</w:t>
      </w:r>
      <w:r w:rsidRPr="00FC2977">
        <w:rPr>
          <w:rFonts w:ascii="Times New Roman" w:hAnsi="Times New Roman" w:cs="Times New Roman"/>
          <w:sz w:val="26"/>
          <w:szCs w:val="26"/>
        </w:rPr>
        <w:t>менений в программу в соответствии с установленными порядком и требов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ниями;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контролирует выполнение программных мероприятий, выявляет несоответс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>вие результатов их реализации плановым показателям, устанавливает причины недо</w:t>
      </w:r>
      <w:r w:rsidRPr="00FC2977">
        <w:rPr>
          <w:rFonts w:ascii="Times New Roman" w:hAnsi="Times New Roman" w:cs="Times New Roman"/>
          <w:sz w:val="26"/>
          <w:szCs w:val="26"/>
        </w:rPr>
        <w:t>с</w:t>
      </w:r>
      <w:r w:rsidRPr="00FC2977">
        <w:rPr>
          <w:rFonts w:ascii="Times New Roman" w:hAnsi="Times New Roman" w:cs="Times New Roman"/>
          <w:sz w:val="26"/>
          <w:szCs w:val="26"/>
        </w:rPr>
        <w:lastRenderedPageBreak/>
        <w:t>тижения ожидаемых результатов и определяет меры по их ус</w:t>
      </w:r>
      <w:r w:rsidRPr="00FC2977">
        <w:rPr>
          <w:rFonts w:ascii="Times New Roman" w:hAnsi="Times New Roman" w:cs="Times New Roman"/>
          <w:sz w:val="26"/>
          <w:szCs w:val="26"/>
        </w:rPr>
        <w:t>т</w:t>
      </w:r>
      <w:r w:rsidRPr="00FC2977">
        <w:rPr>
          <w:rFonts w:ascii="Times New Roman" w:hAnsi="Times New Roman" w:cs="Times New Roman"/>
          <w:sz w:val="26"/>
          <w:szCs w:val="26"/>
        </w:rPr>
        <w:t>ранению;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запрашивает у исполнителей и участников программы информацию, необх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димую для проведения мониторинга и подготовки отчета о ходе реализ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ции и оценке эффективности программы;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рекомендует исполнителям программы осуществлять разработку отдельных мероприятий, планов </w:t>
      </w:r>
      <w:r w:rsidRPr="00FC2977">
        <w:rPr>
          <w:rFonts w:ascii="Times New Roman" w:hAnsi="Times New Roman" w:cs="Times New Roman"/>
          <w:color w:val="000000"/>
          <w:sz w:val="26"/>
          <w:szCs w:val="26"/>
        </w:rPr>
        <w:t>их реализации;</w:t>
      </w:r>
    </w:p>
    <w:p w:rsidR="00732E70" w:rsidRPr="00FC2977" w:rsidRDefault="00732E70" w:rsidP="00732E7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2977">
        <w:rPr>
          <w:sz w:val="26"/>
          <w:szCs w:val="26"/>
        </w:rPr>
        <w:t>формирует бюджетные заявки на финансирование соответствующих меропри</w:t>
      </w:r>
      <w:r w:rsidRPr="00FC2977">
        <w:rPr>
          <w:sz w:val="26"/>
          <w:szCs w:val="26"/>
        </w:rPr>
        <w:t>я</w:t>
      </w:r>
      <w:r w:rsidRPr="00FC2977">
        <w:rPr>
          <w:sz w:val="26"/>
          <w:szCs w:val="26"/>
        </w:rPr>
        <w:t>тий программы;</w:t>
      </w:r>
    </w:p>
    <w:p w:rsidR="00732E70" w:rsidRPr="00FC2977" w:rsidRDefault="00732E70" w:rsidP="00732E7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C2977">
        <w:rPr>
          <w:sz w:val="26"/>
          <w:szCs w:val="26"/>
        </w:rPr>
        <w:t>обеспечивает эффективное использование средств, выделяемых на реал</w:t>
      </w:r>
      <w:r w:rsidRPr="00FC2977">
        <w:rPr>
          <w:sz w:val="26"/>
          <w:szCs w:val="26"/>
        </w:rPr>
        <w:t>и</w:t>
      </w:r>
      <w:r w:rsidRPr="00FC2977">
        <w:rPr>
          <w:sz w:val="26"/>
          <w:szCs w:val="26"/>
        </w:rPr>
        <w:t>зацию соответствующих мероприятий программы;</w:t>
      </w:r>
    </w:p>
    <w:p w:rsidR="00732E70" w:rsidRPr="00FC2977" w:rsidRDefault="00732E70" w:rsidP="00732E70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разрабатывает правовые акты, касающиеся реализации мероприятий програ</w:t>
      </w:r>
      <w:r w:rsidRPr="00FC2977">
        <w:rPr>
          <w:rFonts w:ascii="Times New Roman" w:hAnsi="Times New Roman" w:cs="Times New Roman"/>
          <w:sz w:val="26"/>
          <w:szCs w:val="26"/>
        </w:rPr>
        <w:t>м</w:t>
      </w:r>
      <w:r w:rsidRPr="00FC2977">
        <w:rPr>
          <w:rFonts w:ascii="Times New Roman" w:hAnsi="Times New Roman" w:cs="Times New Roman"/>
          <w:sz w:val="26"/>
          <w:szCs w:val="26"/>
        </w:rPr>
        <w:t>мы;</w:t>
      </w:r>
    </w:p>
    <w:p w:rsidR="0082097C" w:rsidRPr="00FC2977" w:rsidRDefault="0082097C" w:rsidP="00DF1E4B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C2977">
        <w:rPr>
          <w:rFonts w:ascii="Times New Roman" w:hAnsi="Times New Roman" w:cs="Times New Roman"/>
          <w:color w:val="000000"/>
          <w:sz w:val="26"/>
          <w:szCs w:val="26"/>
        </w:rPr>
        <w:t>подготавливает ежеквартальные и годовой отчеты о ходе реализации програ</w:t>
      </w:r>
      <w:r w:rsidRPr="00FC297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FC2977">
        <w:rPr>
          <w:rFonts w:ascii="Times New Roman" w:hAnsi="Times New Roman" w:cs="Times New Roman"/>
          <w:color w:val="000000"/>
          <w:sz w:val="26"/>
          <w:szCs w:val="26"/>
        </w:rPr>
        <w:t>мы.</w:t>
      </w:r>
    </w:p>
    <w:p w:rsidR="0082097C" w:rsidRPr="00FC2977" w:rsidRDefault="0082097C" w:rsidP="00DF1E4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Участники программы:</w:t>
      </w:r>
    </w:p>
    <w:p w:rsidR="0082097C" w:rsidRPr="00FC2977" w:rsidRDefault="0082097C" w:rsidP="00DF1E4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осуществляют реализацию мероприятий программы, в отношении кот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рых они являются исполнителями или в реализации которых предполаг</w:t>
      </w:r>
      <w:r w:rsidRPr="00FC2977">
        <w:rPr>
          <w:rFonts w:ascii="Times New Roman" w:hAnsi="Times New Roman" w:cs="Times New Roman"/>
          <w:sz w:val="26"/>
          <w:szCs w:val="26"/>
        </w:rPr>
        <w:t>а</w:t>
      </w:r>
      <w:r w:rsidRPr="00FC2977">
        <w:rPr>
          <w:rFonts w:ascii="Times New Roman" w:hAnsi="Times New Roman" w:cs="Times New Roman"/>
          <w:sz w:val="26"/>
          <w:szCs w:val="26"/>
        </w:rPr>
        <w:t>ется их участие;</w:t>
      </w:r>
    </w:p>
    <w:p w:rsidR="0082097C" w:rsidRPr="00FC2977" w:rsidRDefault="0082097C" w:rsidP="00DF1E4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обеспечивают формирование бюджетных заявок на финансирование меропри</w:t>
      </w:r>
      <w:r w:rsidRPr="00FC2977">
        <w:rPr>
          <w:rFonts w:ascii="Times New Roman" w:hAnsi="Times New Roman" w:cs="Times New Roman"/>
          <w:sz w:val="26"/>
          <w:szCs w:val="26"/>
        </w:rPr>
        <w:t>я</w:t>
      </w:r>
      <w:r w:rsidRPr="00FC2977">
        <w:rPr>
          <w:rFonts w:ascii="Times New Roman" w:hAnsi="Times New Roman" w:cs="Times New Roman"/>
          <w:sz w:val="26"/>
          <w:szCs w:val="26"/>
        </w:rPr>
        <w:t>тий программы, подготовку обоснований для отбора первоочередных работ, фина</w:t>
      </w:r>
      <w:r w:rsidRPr="00FC2977">
        <w:rPr>
          <w:rFonts w:ascii="Times New Roman" w:hAnsi="Times New Roman" w:cs="Times New Roman"/>
          <w:sz w:val="26"/>
          <w:szCs w:val="26"/>
        </w:rPr>
        <w:t>н</w:t>
      </w:r>
      <w:r w:rsidRPr="00FC2977">
        <w:rPr>
          <w:rFonts w:ascii="Times New Roman" w:hAnsi="Times New Roman" w:cs="Times New Roman"/>
          <w:sz w:val="26"/>
          <w:szCs w:val="26"/>
        </w:rPr>
        <w:t>сируемых в рамках реал</w:t>
      </w:r>
      <w:r w:rsidRPr="00FC2977">
        <w:rPr>
          <w:rFonts w:ascii="Times New Roman" w:hAnsi="Times New Roman" w:cs="Times New Roman"/>
          <w:sz w:val="26"/>
          <w:szCs w:val="26"/>
        </w:rPr>
        <w:t>и</w:t>
      </w:r>
      <w:r w:rsidRPr="00FC2977">
        <w:rPr>
          <w:rFonts w:ascii="Times New Roman" w:hAnsi="Times New Roman" w:cs="Times New Roman"/>
          <w:sz w:val="26"/>
          <w:szCs w:val="26"/>
        </w:rPr>
        <w:t>зации программы;</w:t>
      </w:r>
    </w:p>
    <w:p w:rsidR="0082097C" w:rsidRPr="00FC2977" w:rsidRDefault="0082097C" w:rsidP="00DF1E4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вносят ответственному исполнителю предложения о необходимости внесения изменений в программу;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обеспечивают эффективное и целевое расходование средств, выделяемых на реализацию программы;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обеспечивают методическое сопровождение программных мероприятий, н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прерывный мониторинг и оценку эффективности реализации пр</w:t>
      </w:r>
      <w:r w:rsidRPr="00FC2977">
        <w:rPr>
          <w:rFonts w:ascii="Times New Roman" w:hAnsi="Times New Roman" w:cs="Times New Roman"/>
          <w:sz w:val="26"/>
          <w:szCs w:val="26"/>
        </w:rPr>
        <w:t>о</w:t>
      </w:r>
      <w:r w:rsidRPr="00FC2977">
        <w:rPr>
          <w:rFonts w:ascii="Times New Roman" w:hAnsi="Times New Roman" w:cs="Times New Roman"/>
          <w:sz w:val="26"/>
          <w:szCs w:val="26"/>
        </w:rPr>
        <w:t>граммы;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разрабатывают правовые акты, касающиеся реализации мероприятий програ</w:t>
      </w:r>
      <w:r w:rsidRPr="00FC2977">
        <w:rPr>
          <w:rFonts w:ascii="Times New Roman" w:hAnsi="Times New Roman" w:cs="Times New Roman"/>
          <w:sz w:val="26"/>
          <w:szCs w:val="26"/>
        </w:rPr>
        <w:t>м</w:t>
      </w:r>
      <w:r w:rsidRPr="00FC2977">
        <w:rPr>
          <w:rFonts w:ascii="Times New Roman" w:hAnsi="Times New Roman" w:cs="Times New Roman"/>
          <w:sz w:val="26"/>
          <w:szCs w:val="26"/>
        </w:rPr>
        <w:t>мы.</w:t>
      </w:r>
    </w:p>
    <w:p w:rsidR="0082097C" w:rsidRPr="00FC2977" w:rsidRDefault="0082097C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Исполнители мероприятий программы представляют информацию о ходе ее реализации в </w:t>
      </w:r>
      <w:r w:rsidR="005E60F0" w:rsidRPr="00FC2977">
        <w:rPr>
          <w:rFonts w:ascii="Times New Roman" w:hAnsi="Times New Roman" w:cs="Times New Roman"/>
          <w:sz w:val="26"/>
          <w:szCs w:val="26"/>
        </w:rPr>
        <w:t>Комитет</w:t>
      </w:r>
      <w:r w:rsidRPr="00FC2977">
        <w:rPr>
          <w:rFonts w:ascii="Times New Roman" w:hAnsi="Times New Roman" w:cs="Times New Roman"/>
          <w:sz w:val="26"/>
          <w:szCs w:val="26"/>
        </w:rPr>
        <w:t xml:space="preserve"> ежеквартально, до 5 числа месяца, следующего за отчетным периодом. </w:t>
      </w:r>
      <w:r w:rsidR="005E60F0" w:rsidRPr="00FC2977">
        <w:rPr>
          <w:rFonts w:ascii="Times New Roman" w:hAnsi="Times New Roman" w:cs="Times New Roman"/>
          <w:sz w:val="26"/>
          <w:szCs w:val="26"/>
        </w:rPr>
        <w:t>Комитет</w:t>
      </w:r>
      <w:r w:rsidRPr="00FC2977">
        <w:rPr>
          <w:rFonts w:ascii="Times New Roman" w:hAnsi="Times New Roman" w:cs="Times New Roman"/>
          <w:sz w:val="26"/>
          <w:szCs w:val="26"/>
        </w:rPr>
        <w:t xml:space="preserve"> ежеквартально, до 20 числа месяца, следующего за отчетным п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>риодом, направляет сводный отчет о ходе выполн</w:t>
      </w:r>
      <w:r w:rsidRPr="00FC2977">
        <w:rPr>
          <w:rFonts w:ascii="Times New Roman" w:hAnsi="Times New Roman" w:cs="Times New Roman"/>
          <w:sz w:val="26"/>
          <w:szCs w:val="26"/>
        </w:rPr>
        <w:t>е</w:t>
      </w:r>
      <w:r w:rsidRPr="00FC2977">
        <w:rPr>
          <w:rFonts w:ascii="Times New Roman" w:hAnsi="Times New Roman" w:cs="Times New Roman"/>
          <w:sz w:val="26"/>
          <w:szCs w:val="26"/>
        </w:rPr>
        <w:t xml:space="preserve">ния программы в </w:t>
      </w:r>
      <w:r w:rsidR="004244E3" w:rsidRPr="00FC2977">
        <w:rPr>
          <w:rFonts w:ascii="Times New Roman" w:hAnsi="Times New Roman" w:cs="Times New Roman"/>
          <w:sz w:val="26"/>
          <w:szCs w:val="26"/>
        </w:rPr>
        <w:t>управление по</w:t>
      </w:r>
      <w:r w:rsidRPr="00FC2977">
        <w:rPr>
          <w:rFonts w:ascii="Times New Roman" w:hAnsi="Times New Roman" w:cs="Times New Roman"/>
          <w:sz w:val="26"/>
          <w:szCs w:val="26"/>
        </w:rPr>
        <w:t xml:space="preserve"> экономическ</w:t>
      </w:r>
      <w:r w:rsidR="004244E3" w:rsidRPr="00FC2977">
        <w:rPr>
          <w:rFonts w:ascii="Times New Roman" w:hAnsi="Times New Roman" w:cs="Times New Roman"/>
          <w:sz w:val="26"/>
          <w:szCs w:val="26"/>
        </w:rPr>
        <w:t>ому</w:t>
      </w:r>
      <w:r w:rsidRPr="00FC2977">
        <w:rPr>
          <w:rFonts w:ascii="Times New Roman" w:hAnsi="Times New Roman" w:cs="Times New Roman"/>
          <w:sz w:val="26"/>
          <w:szCs w:val="26"/>
        </w:rPr>
        <w:t xml:space="preserve"> разв</w:t>
      </w:r>
      <w:r w:rsidR="004244E3" w:rsidRPr="00FC2977">
        <w:rPr>
          <w:rFonts w:ascii="Times New Roman" w:hAnsi="Times New Roman" w:cs="Times New Roman"/>
          <w:sz w:val="26"/>
          <w:szCs w:val="26"/>
        </w:rPr>
        <w:t>итию, имущественным и земельным отношениям</w:t>
      </w:r>
      <w:r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="004244E3" w:rsidRPr="00FC2977">
        <w:rPr>
          <w:rFonts w:ascii="Times New Roman" w:hAnsi="Times New Roman" w:cs="Times New Roman"/>
          <w:sz w:val="26"/>
          <w:szCs w:val="26"/>
        </w:rPr>
        <w:t>А</w:t>
      </w:r>
      <w:r w:rsidR="006819A3" w:rsidRPr="00FC2977">
        <w:rPr>
          <w:rFonts w:ascii="Times New Roman" w:hAnsi="Times New Roman" w:cs="Times New Roman"/>
          <w:sz w:val="26"/>
          <w:szCs w:val="26"/>
        </w:rPr>
        <w:t>дминистр</w:t>
      </w:r>
      <w:r w:rsidR="006819A3" w:rsidRPr="00FC2977">
        <w:rPr>
          <w:rFonts w:ascii="Times New Roman" w:hAnsi="Times New Roman" w:cs="Times New Roman"/>
          <w:sz w:val="26"/>
          <w:szCs w:val="26"/>
        </w:rPr>
        <w:t>а</w:t>
      </w:r>
      <w:r w:rsidR="006819A3" w:rsidRPr="00FC2977">
        <w:rPr>
          <w:rFonts w:ascii="Times New Roman" w:hAnsi="Times New Roman" w:cs="Times New Roman"/>
          <w:sz w:val="26"/>
          <w:szCs w:val="26"/>
        </w:rPr>
        <w:t>ции</w:t>
      </w:r>
      <w:r w:rsidR="004244E3" w:rsidRPr="00FC2977">
        <w:rPr>
          <w:rFonts w:ascii="Times New Roman" w:hAnsi="Times New Roman" w:cs="Times New Roman"/>
          <w:sz w:val="26"/>
          <w:szCs w:val="26"/>
        </w:rPr>
        <w:t xml:space="preserve"> Бурлинского района</w:t>
      </w:r>
      <w:r w:rsidR="006819A3"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="0027557A" w:rsidRPr="00FC2977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>Алтайского края в устано</w:t>
      </w:r>
      <w:r w:rsidRPr="00FC2977">
        <w:rPr>
          <w:rFonts w:ascii="Times New Roman" w:hAnsi="Times New Roman" w:cs="Times New Roman"/>
          <w:sz w:val="26"/>
          <w:szCs w:val="26"/>
        </w:rPr>
        <w:t>в</w:t>
      </w:r>
      <w:r w:rsidRPr="00FC2977">
        <w:rPr>
          <w:rFonts w:ascii="Times New Roman" w:hAnsi="Times New Roman" w:cs="Times New Roman"/>
          <w:sz w:val="26"/>
          <w:szCs w:val="26"/>
        </w:rPr>
        <w:t>ленном порядке.</w:t>
      </w:r>
    </w:p>
    <w:p w:rsidR="00FC0088" w:rsidRPr="00FC2977" w:rsidRDefault="00FC0088" w:rsidP="003E6886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0088" w:rsidRPr="00C96F42" w:rsidRDefault="00FC0088" w:rsidP="00420938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6F42">
        <w:rPr>
          <w:rFonts w:ascii="Times New Roman" w:hAnsi="Times New Roman" w:cs="Times New Roman"/>
          <w:b/>
          <w:sz w:val="26"/>
          <w:szCs w:val="26"/>
        </w:rPr>
        <w:t>7. Методика оценки эффективности программы</w:t>
      </w:r>
    </w:p>
    <w:p w:rsidR="00700D43" w:rsidRPr="00FC2977" w:rsidRDefault="00700D43" w:rsidP="00420938">
      <w:pPr>
        <w:pStyle w:val="ConsPlusNormal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C0088" w:rsidRPr="00FC2977" w:rsidRDefault="00FC0088" w:rsidP="00C96F42">
      <w:pPr>
        <w:ind w:firstLine="709"/>
        <w:jc w:val="both"/>
        <w:rPr>
          <w:sz w:val="26"/>
          <w:szCs w:val="26"/>
        </w:rPr>
      </w:pPr>
      <w:r w:rsidRPr="00FC2977">
        <w:rPr>
          <w:sz w:val="26"/>
          <w:szCs w:val="26"/>
        </w:rPr>
        <w:t>Оценка эффективности программы осуществляется в целях достижения опт</w:t>
      </w:r>
      <w:r w:rsidRPr="00FC2977">
        <w:rPr>
          <w:sz w:val="26"/>
          <w:szCs w:val="26"/>
        </w:rPr>
        <w:t>и</w:t>
      </w:r>
      <w:r w:rsidRPr="00FC2977">
        <w:rPr>
          <w:sz w:val="26"/>
          <w:szCs w:val="26"/>
        </w:rPr>
        <w:t>мального соотношения связанных с ее реализацией затрат и достигаемых в ходе ре</w:t>
      </w:r>
      <w:r w:rsidRPr="00FC2977">
        <w:rPr>
          <w:sz w:val="26"/>
          <w:szCs w:val="26"/>
        </w:rPr>
        <w:t>а</w:t>
      </w:r>
      <w:r w:rsidRPr="00FC2977">
        <w:rPr>
          <w:sz w:val="26"/>
          <w:szCs w:val="26"/>
        </w:rPr>
        <w:t>лизации результатов, целесообразности и адресности испол</w:t>
      </w:r>
      <w:r w:rsidRPr="00FC2977">
        <w:rPr>
          <w:sz w:val="26"/>
          <w:szCs w:val="26"/>
        </w:rPr>
        <w:t>ь</w:t>
      </w:r>
      <w:r w:rsidRPr="00FC2977">
        <w:rPr>
          <w:sz w:val="26"/>
          <w:szCs w:val="26"/>
        </w:rPr>
        <w:t>зования средств местного бюджета их целевому назначению.</w:t>
      </w:r>
    </w:p>
    <w:p w:rsidR="00FC0088" w:rsidRPr="00FC2977" w:rsidRDefault="00FC0088" w:rsidP="00C96F42">
      <w:pPr>
        <w:ind w:firstLine="709"/>
        <w:jc w:val="both"/>
        <w:rPr>
          <w:sz w:val="26"/>
          <w:szCs w:val="26"/>
        </w:rPr>
      </w:pPr>
      <w:r w:rsidRPr="00FC2977">
        <w:rPr>
          <w:sz w:val="26"/>
          <w:szCs w:val="26"/>
        </w:rPr>
        <w:t>Комплексная оценка эффективности программы осущес</w:t>
      </w:r>
      <w:r w:rsidR="00544A92" w:rsidRPr="00FC2977">
        <w:rPr>
          <w:sz w:val="26"/>
          <w:szCs w:val="26"/>
        </w:rPr>
        <w:t>твляется согласно  п</w:t>
      </w:r>
      <w:r w:rsidR="00544A92" w:rsidRPr="00FC2977">
        <w:rPr>
          <w:sz w:val="26"/>
          <w:szCs w:val="26"/>
        </w:rPr>
        <w:t>о</w:t>
      </w:r>
      <w:r w:rsidR="00544A92" w:rsidRPr="00FC2977">
        <w:rPr>
          <w:sz w:val="26"/>
          <w:szCs w:val="26"/>
        </w:rPr>
        <w:t>становлени</w:t>
      </w:r>
      <w:r w:rsidR="00C96F42">
        <w:rPr>
          <w:sz w:val="26"/>
          <w:szCs w:val="26"/>
        </w:rPr>
        <w:t>ю</w:t>
      </w:r>
      <w:r w:rsidR="00544A92" w:rsidRPr="00FC2977">
        <w:rPr>
          <w:sz w:val="26"/>
          <w:szCs w:val="26"/>
        </w:rPr>
        <w:t xml:space="preserve"> А</w:t>
      </w:r>
      <w:r w:rsidRPr="00FC2977">
        <w:rPr>
          <w:sz w:val="26"/>
          <w:szCs w:val="26"/>
        </w:rPr>
        <w:t>д</w:t>
      </w:r>
      <w:r w:rsidR="00DB31A0" w:rsidRPr="00FC2977">
        <w:rPr>
          <w:sz w:val="26"/>
          <w:szCs w:val="26"/>
        </w:rPr>
        <w:t>министрации Бурлинского района</w:t>
      </w:r>
      <w:r w:rsidRPr="00FC2977">
        <w:rPr>
          <w:sz w:val="26"/>
          <w:szCs w:val="26"/>
        </w:rPr>
        <w:t xml:space="preserve"> Алтайско</w:t>
      </w:r>
      <w:r w:rsidR="00DB31A0" w:rsidRPr="00FC2977">
        <w:rPr>
          <w:sz w:val="26"/>
          <w:szCs w:val="26"/>
        </w:rPr>
        <w:t>го края от 28</w:t>
      </w:r>
      <w:r w:rsidRPr="00FC2977">
        <w:rPr>
          <w:sz w:val="26"/>
          <w:szCs w:val="26"/>
        </w:rPr>
        <w:t>.0</w:t>
      </w:r>
      <w:r w:rsidR="00DB31A0" w:rsidRPr="00FC2977">
        <w:rPr>
          <w:sz w:val="26"/>
          <w:szCs w:val="26"/>
        </w:rPr>
        <w:t>2.2018</w:t>
      </w:r>
      <w:r w:rsidRPr="00FC2977">
        <w:rPr>
          <w:sz w:val="26"/>
          <w:szCs w:val="26"/>
        </w:rPr>
        <w:t xml:space="preserve"> г</w:t>
      </w:r>
      <w:r w:rsidRPr="00FC2977">
        <w:rPr>
          <w:sz w:val="26"/>
          <w:szCs w:val="26"/>
        </w:rPr>
        <w:t>о</w:t>
      </w:r>
      <w:r w:rsidRPr="00FC2977">
        <w:rPr>
          <w:sz w:val="26"/>
          <w:szCs w:val="26"/>
        </w:rPr>
        <w:t>да №</w:t>
      </w:r>
      <w:r w:rsidR="00DB31A0" w:rsidRPr="00FC2977">
        <w:rPr>
          <w:sz w:val="26"/>
          <w:szCs w:val="26"/>
        </w:rPr>
        <w:t xml:space="preserve"> 31 «Об утверждение П</w:t>
      </w:r>
      <w:r w:rsidRPr="00FC2977">
        <w:rPr>
          <w:sz w:val="26"/>
          <w:szCs w:val="26"/>
        </w:rPr>
        <w:t xml:space="preserve">орядка разработки, реализации и оценки эффективности муниципальных программ </w:t>
      </w:r>
      <w:r w:rsidR="00A65155" w:rsidRPr="00FC2977">
        <w:rPr>
          <w:sz w:val="26"/>
          <w:szCs w:val="26"/>
        </w:rPr>
        <w:t xml:space="preserve">муниципального образования </w:t>
      </w:r>
      <w:r w:rsidR="00DB31A0" w:rsidRPr="00FC2977">
        <w:rPr>
          <w:sz w:val="26"/>
          <w:szCs w:val="26"/>
        </w:rPr>
        <w:t xml:space="preserve">Бурлинский район </w:t>
      </w:r>
      <w:r w:rsidRPr="00FC2977">
        <w:rPr>
          <w:sz w:val="26"/>
          <w:szCs w:val="26"/>
        </w:rPr>
        <w:t xml:space="preserve"> Алта</w:t>
      </w:r>
      <w:r w:rsidRPr="00FC2977">
        <w:rPr>
          <w:sz w:val="26"/>
          <w:szCs w:val="26"/>
        </w:rPr>
        <w:t>й</w:t>
      </w:r>
      <w:r w:rsidRPr="00FC2977">
        <w:rPr>
          <w:sz w:val="26"/>
          <w:szCs w:val="26"/>
        </w:rPr>
        <w:t>ского края».</w:t>
      </w:r>
    </w:p>
    <w:p w:rsidR="00FC0088" w:rsidRPr="00FC2977" w:rsidRDefault="00FC0088" w:rsidP="00FC0088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E2932" w:rsidRPr="00FC2977" w:rsidRDefault="00E316EE" w:rsidP="00FC00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2097C" w:rsidRPr="00FC2977" w:rsidRDefault="0082097C" w:rsidP="0082097C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82097C" w:rsidRPr="00FC2977" w:rsidSect="00FC2977">
          <w:headerReference w:type="default" r:id="rId16"/>
          <w:headerReference w:type="first" r:id="rId17"/>
          <w:type w:val="continuous"/>
          <w:pgSz w:w="11906" w:h="16838"/>
          <w:pgMar w:top="895" w:right="850" w:bottom="1134" w:left="1418" w:header="708" w:footer="708" w:gutter="0"/>
          <w:cols w:space="708"/>
          <w:titlePg/>
          <w:docGrid w:linePitch="360"/>
        </w:sectPr>
      </w:pPr>
    </w:p>
    <w:p w:rsidR="00A05402" w:rsidRPr="00C96F42" w:rsidRDefault="00C96F42" w:rsidP="00CC4ABB">
      <w:pPr>
        <w:pStyle w:val="ConsPlusNormal"/>
        <w:tabs>
          <w:tab w:val="left" w:pos="15026"/>
        </w:tabs>
        <w:spacing w:line="240" w:lineRule="exact"/>
        <w:ind w:left="10632" w:right="142"/>
        <w:outlineLvl w:val="1"/>
        <w:rPr>
          <w:rFonts w:ascii="Times New Roman" w:hAnsi="Times New Roman" w:cs="Times New Roman"/>
          <w:sz w:val="24"/>
          <w:szCs w:val="24"/>
        </w:rPr>
      </w:pPr>
      <w:r w:rsidRPr="00C96F42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 w:rsidRPr="00C96F42">
        <w:rPr>
          <w:rFonts w:ascii="Times New Roman" w:hAnsi="Times New Roman" w:cs="Times New Roman"/>
          <w:sz w:val="24"/>
          <w:szCs w:val="24"/>
        </w:rPr>
        <w:t>е</w:t>
      </w:r>
      <w:r w:rsidRPr="00C96F42">
        <w:rPr>
          <w:rFonts w:ascii="Times New Roman" w:hAnsi="Times New Roman" w:cs="Times New Roman"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C4ABB" w:rsidRDefault="00C96F42" w:rsidP="00CC4ABB">
      <w:pPr>
        <w:widowControl w:val="0"/>
        <w:tabs>
          <w:tab w:val="left" w:pos="15026"/>
        </w:tabs>
        <w:autoSpaceDE w:val="0"/>
        <w:autoSpaceDN w:val="0"/>
        <w:adjustRightInd w:val="0"/>
        <w:ind w:left="10632" w:right="142"/>
        <w:outlineLvl w:val="0"/>
        <w:rPr>
          <w:sz w:val="24"/>
          <w:szCs w:val="24"/>
        </w:rPr>
      </w:pPr>
      <w:r w:rsidRPr="00C96F42">
        <w:rPr>
          <w:sz w:val="24"/>
          <w:szCs w:val="24"/>
        </w:rPr>
        <w:t xml:space="preserve">к муниципальной программе </w:t>
      </w:r>
    </w:p>
    <w:p w:rsidR="00C96F42" w:rsidRPr="00C96F42" w:rsidRDefault="00C96F42" w:rsidP="00CC4ABB">
      <w:pPr>
        <w:widowControl w:val="0"/>
        <w:tabs>
          <w:tab w:val="left" w:pos="15026"/>
        </w:tabs>
        <w:autoSpaceDE w:val="0"/>
        <w:autoSpaceDN w:val="0"/>
        <w:adjustRightInd w:val="0"/>
        <w:ind w:left="10632" w:right="142"/>
        <w:outlineLvl w:val="0"/>
        <w:rPr>
          <w:bCs/>
          <w:color w:val="000000"/>
          <w:sz w:val="24"/>
          <w:szCs w:val="24"/>
        </w:rPr>
      </w:pPr>
      <w:r w:rsidRPr="00C96F42">
        <w:rPr>
          <w:sz w:val="24"/>
          <w:szCs w:val="24"/>
        </w:rPr>
        <w:t>«</w:t>
      </w:r>
      <w:r w:rsidRPr="00C96F42">
        <w:rPr>
          <w:bCs/>
          <w:color w:val="000000"/>
          <w:sz w:val="24"/>
          <w:szCs w:val="24"/>
        </w:rPr>
        <w:t>Развитие культуры Бурлинского райо</w:t>
      </w:r>
      <w:r w:rsidR="00775223">
        <w:rPr>
          <w:bCs/>
          <w:color w:val="000000"/>
          <w:sz w:val="24"/>
          <w:szCs w:val="24"/>
        </w:rPr>
        <w:t>на Алтайск</w:t>
      </w:r>
      <w:r w:rsidR="00775223">
        <w:rPr>
          <w:bCs/>
          <w:color w:val="000000"/>
          <w:sz w:val="24"/>
          <w:szCs w:val="24"/>
        </w:rPr>
        <w:t>о</w:t>
      </w:r>
      <w:r w:rsidR="00775223">
        <w:rPr>
          <w:bCs/>
          <w:color w:val="000000"/>
          <w:sz w:val="24"/>
          <w:szCs w:val="24"/>
        </w:rPr>
        <w:t>го края» на 2021-2025</w:t>
      </w:r>
      <w:r w:rsidRPr="00C96F42">
        <w:rPr>
          <w:bCs/>
          <w:color w:val="000000"/>
          <w:sz w:val="24"/>
          <w:szCs w:val="24"/>
        </w:rPr>
        <w:t xml:space="preserve"> годы</w:t>
      </w:r>
    </w:p>
    <w:p w:rsidR="0082097C" w:rsidRPr="008D37A5" w:rsidRDefault="0082097C" w:rsidP="00313738">
      <w:pPr>
        <w:pStyle w:val="ConsPlusNormal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82097C" w:rsidRPr="00C96F42" w:rsidRDefault="0082097C" w:rsidP="00C96F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51"/>
      <w:bookmarkEnd w:id="2"/>
      <w:r w:rsidRPr="00C96F42">
        <w:rPr>
          <w:rFonts w:ascii="Times New Roman" w:hAnsi="Times New Roman" w:cs="Times New Roman"/>
          <w:sz w:val="26"/>
          <w:szCs w:val="26"/>
        </w:rPr>
        <w:t>СВЕДЕНИЯ</w:t>
      </w:r>
    </w:p>
    <w:p w:rsidR="003C1F47" w:rsidRPr="00C96F42" w:rsidRDefault="0074764D" w:rsidP="00C96F42">
      <w:pPr>
        <w:widowControl w:val="0"/>
        <w:autoSpaceDE w:val="0"/>
        <w:autoSpaceDN w:val="0"/>
        <w:adjustRightInd w:val="0"/>
        <w:ind w:left="720" w:right="720"/>
        <w:jc w:val="center"/>
        <w:outlineLvl w:val="0"/>
        <w:rPr>
          <w:b/>
          <w:bCs/>
          <w:color w:val="000000"/>
          <w:sz w:val="26"/>
          <w:szCs w:val="26"/>
        </w:rPr>
      </w:pPr>
      <w:r w:rsidRPr="00C96F42">
        <w:rPr>
          <w:b/>
          <w:sz w:val="26"/>
          <w:szCs w:val="26"/>
        </w:rPr>
        <w:t xml:space="preserve">об индикаторах </w:t>
      </w:r>
      <w:r w:rsidR="00B23D60" w:rsidRPr="00C96F42">
        <w:rPr>
          <w:b/>
          <w:sz w:val="26"/>
          <w:szCs w:val="26"/>
        </w:rPr>
        <w:t>муниципальной</w:t>
      </w:r>
      <w:r w:rsidRPr="00C96F42">
        <w:rPr>
          <w:b/>
          <w:sz w:val="26"/>
          <w:szCs w:val="26"/>
        </w:rPr>
        <w:t xml:space="preserve"> программы </w:t>
      </w:r>
      <w:r w:rsidR="00B23D60" w:rsidRPr="00C96F42">
        <w:rPr>
          <w:b/>
          <w:bCs/>
          <w:color w:val="000000"/>
          <w:sz w:val="26"/>
          <w:szCs w:val="26"/>
        </w:rPr>
        <w:t xml:space="preserve">«Развитие культуры </w:t>
      </w:r>
      <w:r w:rsidR="004244E3" w:rsidRPr="00C96F42">
        <w:rPr>
          <w:b/>
          <w:bCs/>
          <w:color w:val="000000"/>
          <w:sz w:val="26"/>
          <w:szCs w:val="26"/>
        </w:rPr>
        <w:t xml:space="preserve">Бурлинского района </w:t>
      </w:r>
      <w:r w:rsidR="000F1CF0">
        <w:rPr>
          <w:b/>
          <w:bCs/>
          <w:color w:val="000000"/>
          <w:sz w:val="26"/>
          <w:szCs w:val="26"/>
        </w:rPr>
        <w:t xml:space="preserve"> Алтайского края</w:t>
      </w:r>
      <w:r w:rsidR="00DB150A" w:rsidRPr="00C96F42">
        <w:rPr>
          <w:b/>
          <w:bCs/>
          <w:color w:val="000000"/>
          <w:sz w:val="26"/>
          <w:szCs w:val="26"/>
        </w:rPr>
        <w:t xml:space="preserve"> </w:t>
      </w:r>
    </w:p>
    <w:p w:rsidR="0082097C" w:rsidRPr="00C96F42" w:rsidRDefault="00775223" w:rsidP="00C96F42">
      <w:pPr>
        <w:widowControl w:val="0"/>
        <w:autoSpaceDE w:val="0"/>
        <w:autoSpaceDN w:val="0"/>
        <w:adjustRightInd w:val="0"/>
        <w:ind w:left="720" w:right="720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2021-2025</w:t>
      </w:r>
      <w:r w:rsidR="00451D53" w:rsidRPr="00C96F42">
        <w:rPr>
          <w:b/>
          <w:bCs/>
          <w:color w:val="000000"/>
          <w:sz w:val="26"/>
          <w:szCs w:val="26"/>
        </w:rPr>
        <w:t xml:space="preserve"> годы</w:t>
      </w:r>
      <w:r w:rsidR="000F1CF0">
        <w:rPr>
          <w:b/>
          <w:bCs/>
          <w:color w:val="000000"/>
          <w:sz w:val="26"/>
          <w:szCs w:val="26"/>
        </w:rPr>
        <w:t>»</w:t>
      </w:r>
      <w:r w:rsidR="00451D53" w:rsidRPr="00C96F42">
        <w:rPr>
          <w:b/>
          <w:bCs/>
          <w:color w:val="000000"/>
          <w:sz w:val="26"/>
          <w:szCs w:val="26"/>
        </w:rPr>
        <w:t xml:space="preserve"> </w:t>
      </w:r>
      <w:r w:rsidR="0074764D" w:rsidRPr="00C96F42">
        <w:rPr>
          <w:b/>
          <w:sz w:val="26"/>
          <w:szCs w:val="26"/>
        </w:rPr>
        <w:t>и их значениях</w:t>
      </w:r>
    </w:p>
    <w:p w:rsidR="0082097C" w:rsidRPr="008D37A5" w:rsidRDefault="0082097C" w:rsidP="0082097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1276"/>
        <w:gridCol w:w="1134"/>
        <w:gridCol w:w="1276"/>
        <w:gridCol w:w="1134"/>
        <w:gridCol w:w="1134"/>
        <w:gridCol w:w="1276"/>
        <w:gridCol w:w="1275"/>
        <w:gridCol w:w="1276"/>
      </w:tblGrid>
      <w:tr w:rsidR="009076B5" w:rsidRPr="008D37A5" w:rsidTr="001B4D3A">
        <w:trPr>
          <w:tblHeader/>
        </w:trPr>
        <w:tc>
          <w:tcPr>
            <w:tcW w:w="629" w:type="dxa"/>
            <w:vMerge w:val="restart"/>
            <w:vAlign w:val="center"/>
          </w:tcPr>
          <w:p w:rsidR="009076B5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9076B5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п/п</w:t>
            </w:r>
          </w:p>
        </w:tc>
        <w:tc>
          <w:tcPr>
            <w:tcW w:w="4536" w:type="dxa"/>
            <w:vMerge w:val="restart"/>
            <w:vAlign w:val="center"/>
          </w:tcPr>
          <w:p w:rsidR="009076B5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  <w:vAlign w:val="center"/>
          </w:tcPr>
          <w:p w:rsidR="009076B5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Единица</w:t>
            </w:r>
          </w:p>
          <w:p w:rsidR="009076B5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измер</w:t>
            </w:r>
            <w:r w:rsidRPr="00C96F42">
              <w:rPr>
                <w:rFonts w:ascii="Times New Roman" w:hAnsi="Times New Roman" w:cs="Times New Roman"/>
                <w:b/>
                <w:sz w:val="20"/>
              </w:rPr>
              <w:t>е</w:t>
            </w:r>
            <w:r w:rsidRPr="00C96F42">
              <w:rPr>
                <w:rFonts w:ascii="Times New Roman" w:hAnsi="Times New Roman" w:cs="Times New Roman"/>
                <w:b/>
                <w:sz w:val="20"/>
              </w:rPr>
              <w:t>ния</w:t>
            </w:r>
          </w:p>
        </w:tc>
        <w:tc>
          <w:tcPr>
            <w:tcW w:w="8505" w:type="dxa"/>
            <w:gridSpan w:val="7"/>
            <w:vAlign w:val="center"/>
          </w:tcPr>
          <w:p w:rsidR="009076B5" w:rsidRPr="00C96F42" w:rsidRDefault="009076B5" w:rsidP="009076B5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</w:t>
            </w:r>
            <w:r w:rsidRPr="00C96F42">
              <w:rPr>
                <w:rFonts w:ascii="Times New Roman" w:hAnsi="Times New Roman" w:cs="Times New Roman"/>
                <w:b/>
                <w:sz w:val="20"/>
              </w:rPr>
              <w:t>Зн</w:t>
            </w:r>
            <w:r w:rsidRPr="00C96F42">
              <w:rPr>
                <w:rFonts w:ascii="Times New Roman" w:hAnsi="Times New Roman" w:cs="Times New Roman"/>
                <w:b/>
                <w:sz w:val="20"/>
              </w:rPr>
              <w:t>а</w:t>
            </w:r>
            <w:r w:rsidRPr="00C96F42">
              <w:rPr>
                <w:rFonts w:ascii="Times New Roman" w:hAnsi="Times New Roman" w:cs="Times New Roman"/>
                <w:b/>
                <w:sz w:val="20"/>
              </w:rPr>
              <w:t>чение по годам</w:t>
            </w:r>
          </w:p>
        </w:tc>
      </w:tr>
      <w:tr w:rsidR="009076B5" w:rsidRPr="008D37A5" w:rsidTr="001B4D3A">
        <w:trPr>
          <w:tblHeader/>
        </w:trPr>
        <w:tc>
          <w:tcPr>
            <w:tcW w:w="629" w:type="dxa"/>
            <w:vMerge/>
            <w:vAlign w:val="center"/>
          </w:tcPr>
          <w:p w:rsidR="009076B5" w:rsidRPr="00C96F42" w:rsidRDefault="009076B5" w:rsidP="00C96F4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9076B5" w:rsidRPr="00C96F42" w:rsidRDefault="009076B5" w:rsidP="00C96F4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9076B5" w:rsidRPr="00C96F42" w:rsidRDefault="009076B5" w:rsidP="00C96F4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76B5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2019 год (факт)</w:t>
            </w:r>
          </w:p>
        </w:tc>
        <w:tc>
          <w:tcPr>
            <w:tcW w:w="1276" w:type="dxa"/>
            <w:vMerge w:val="restart"/>
            <w:vAlign w:val="center"/>
          </w:tcPr>
          <w:p w:rsidR="009076B5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2020</w:t>
            </w:r>
          </w:p>
          <w:p w:rsidR="009076B5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год (оценка)</w:t>
            </w:r>
          </w:p>
        </w:tc>
        <w:tc>
          <w:tcPr>
            <w:tcW w:w="6095" w:type="dxa"/>
            <w:gridSpan w:val="5"/>
            <w:vAlign w:val="center"/>
          </w:tcPr>
          <w:p w:rsidR="009076B5" w:rsidRPr="00C96F42" w:rsidRDefault="009076B5" w:rsidP="009076B5">
            <w:pPr>
              <w:pStyle w:val="ConsPlusNormal"/>
              <w:spacing w:line="200" w:lineRule="exac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       </w:t>
            </w:r>
            <w:r w:rsidRPr="00C96F42">
              <w:rPr>
                <w:rFonts w:ascii="Times New Roman" w:hAnsi="Times New Roman" w:cs="Times New Roman"/>
                <w:b/>
                <w:sz w:val="20"/>
              </w:rPr>
              <w:t>годы реализации пр</w:t>
            </w:r>
            <w:r w:rsidRPr="00C96F42">
              <w:rPr>
                <w:rFonts w:ascii="Times New Roman" w:hAnsi="Times New Roman" w:cs="Times New Roman"/>
                <w:b/>
                <w:sz w:val="20"/>
              </w:rPr>
              <w:t>о</w:t>
            </w:r>
            <w:r w:rsidRPr="00C96F42">
              <w:rPr>
                <w:rFonts w:ascii="Times New Roman" w:hAnsi="Times New Roman" w:cs="Times New Roman"/>
                <w:b/>
                <w:sz w:val="20"/>
              </w:rPr>
              <w:t>граммы</w:t>
            </w:r>
          </w:p>
        </w:tc>
      </w:tr>
      <w:tr w:rsidR="00313738" w:rsidRPr="008D37A5" w:rsidTr="001B4D3A">
        <w:trPr>
          <w:trHeight w:val="237"/>
          <w:tblHeader/>
        </w:trPr>
        <w:tc>
          <w:tcPr>
            <w:tcW w:w="629" w:type="dxa"/>
            <w:vMerge/>
            <w:vAlign w:val="center"/>
          </w:tcPr>
          <w:p w:rsidR="00313738" w:rsidRPr="00C96F42" w:rsidRDefault="00313738" w:rsidP="00C96F4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313738" w:rsidRPr="00C96F42" w:rsidRDefault="00313738" w:rsidP="00C96F4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13738" w:rsidRPr="00C96F42" w:rsidRDefault="00313738" w:rsidP="00C96F4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13738" w:rsidRPr="00C96F42" w:rsidRDefault="00313738" w:rsidP="00C96F4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13738" w:rsidRPr="00C96F42" w:rsidRDefault="00313738" w:rsidP="00C96F42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13738" w:rsidRPr="00C96F42" w:rsidRDefault="00313738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313738" w:rsidRPr="00C96F42" w:rsidRDefault="00313738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313738" w:rsidRPr="00C96F42" w:rsidRDefault="00313738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313738" w:rsidRPr="00C96F42" w:rsidRDefault="00313738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96F42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1276" w:type="dxa"/>
          </w:tcPr>
          <w:p w:rsidR="00313738" w:rsidRPr="00C96F42" w:rsidRDefault="009076B5" w:rsidP="00C96F42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</w:tr>
      <w:tr w:rsidR="00313738" w:rsidRPr="001B4D3A" w:rsidTr="001B4D3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29" w:type="dxa"/>
            <w:tcMar>
              <w:top w:w="28" w:type="dxa"/>
              <w:bottom w:w="28" w:type="dxa"/>
            </w:tcMar>
          </w:tcPr>
          <w:p w:rsidR="00313738" w:rsidRPr="001B4D3A" w:rsidRDefault="00313738" w:rsidP="00FA4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6" w:type="dxa"/>
            <w:tcMar>
              <w:top w:w="28" w:type="dxa"/>
              <w:bottom w:w="28" w:type="dxa"/>
            </w:tcMar>
          </w:tcPr>
          <w:p w:rsidR="00313738" w:rsidRPr="001B4D3A" w:rsidRDefault="00313738" w:rsidP="00FA4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3738" w:rsidRPr="001B4D3A" w:rsidRDefault="00313738" w:rsidP="00FA4E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3738" w:rsidRPr="001B4D3A" w:rsidRDefault="00313738" w:rsidP="00AF2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3738" w:rsidRPr="001B4D3A" w:rsidRDefault="00313738" w:rsidP="00AF2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3738" w:rsidRPr="001B4D3A" w:rsidRDefault="00313738" w:rsidP="00AF2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3738" w:rsidRPr="001B4D3A" w:rsidRDefault="00313738" w:rsidP="00AF2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3738" w:rsidRPr="001B4D3A" w:rsidRDefault="00313738" w:rsidP="00AF2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:rsidR="00313738" w:rsidRPr="001B4D3A" w:rsidRDefault="00313738" w:rsidP="00AF2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3738" w:rsidRPr="001B4D3A" w:rsidRDefault="009076B5" w:rsidP="00AF2F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4D3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B34EE" w:rsidRPr="008D37A5" w:rsidTr="001B4D3A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629" w:type="dxa"/>
          </w:tcPr>
          <w:p w:rsidR="00FB34EE" w:rsidRPr="00C96F42" w:rsidRDefault="00FB34EE" w:rsidP="001F3E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B34EE" w:rsidRPr="00FB34EE" w:rsidRDefault="00FB34EE" w:rsidP="003C240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музеев по о</w:t>
            </w: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нош</w:t>
            </w: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нию к уровню 2017 года</w:t>
            </w:r>
          </w:p>
        </w:tc>
        <w:tc>
          <w:tcPr>
            <w:tcW w:w="1276" w:type="dxa"/>
          </w:tcPr>
          <w:p w:rsidR="00FB34EE" w:rsidRPr="0084393E" w:rsidRDefault="00FB34EE" w:rsidP="00FA4E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103,6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110,7</w:t>
            </w:r>
          </w:p>
        </w:tc>
        <w:tc>
          <w:tcPr>
            <w:tcW w:w="1276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114,3</w:t>
            </w:r>
          </w:p>
        </w:tc>
        <w:tc>
          <w:tcPr>
            <w:tcW w:w="1275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114,3</w:t>
            </w:r>
          </w:p>
        </w:tc>
        <w:tc>
          <w:tcPr>
            <w:tcW w:w="1276" w:type="dxa"/>
          </w:tcPr>
          <w:p w:rsidR="00FB34EE" w:rsidRPr="0084393E" w:rsidRDefault="0084393E" w:rsidP="00907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114,3</w:t>
            </w:r>
          </w:p>
        </w:tc>
      </w:tr>
      <w:tr w:rsidR="00FB34EE" w:rsidRPr="008D37A5" w:rsidTr="001B4D3A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629" w:type="dxa"/>
          </w:tcPr>
          <w:p w:rsidR="00FB34EE" w:rsidRPr="00C96F42" w:rsidRDefault="00FB34EE" w:rsidP="001F3E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B34EE" w:rsidRPr="00FB34EE" w:rsidRDefault="00FB34EE" w:rsidP="00FA4E5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общедоступных библиотек по отношению к уровню 2017 года</w:t>
            </w:r>
          </w:p>
        </w:tc>
        <w:tc>
          <w:tcPr>
            <w:tcW w:w="1276" w:type="dxa"/>
          </w:tcPr>
          <w:p w:rsidR="00FB34EE" w:rsidRPr="0084393E" w:rsidRDefault="00FB34EE" w:rsidP="00FA4E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276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</w:tcPr>
          <w:p w:rsidR="00FB34EE" w:rsidRPr="0084393E" w:rsidRDefault="0084393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76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275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101,4</w:t>
            </w:r>
          </w:p>
        </w:tc>
        <w:tc>
          <w:tcPr>
            <w:tcW w:w="1276" w:type="dxa"/>
          </w:tcPr>
          <w:p w:rsidR="00FB34EE" w:rsidRPr="0084393E" w:rsidRDefault="0084393E" w:rsidP="00907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101,4</w:t>
            </w:r>
          </w:p>
        </w:tc>
      </w:tr>
      <w:tr w:rsidR="00FB34EE" w:rsidRPr="008D37A5" w:rsidTr="001B4D3A">
        <w:tblPrEx>
          <w:tblBorders>
            <w:bottom w:val="single" w:sz="4" w:space="0" w:color="auto"/>
          </w:tblBorders>
        </w:tblPrEx>
        <w:trPr>
          <w:trHeight w:val="567"/>
        </w:trPr>
        <w:tc>
          <w:tcPr>
            <w:tcW w:w="629" w:type="dxa"/>
          </w:tcPr>
          <w:p w:rsidR="00FB34EE" w:rsidRPr="00C96F42" w:rsidRDefault="00FB34EE" w:rsidP="001F3E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B34EE" w:rsidRPr="00FB34EE" w:rsidRDefault="00FB34EE" w:rsidP="00273D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количество посещений культурно-массовых мероприятий клубов и домов культуры по отношению к уровню 2017 года</w:t>
            </w:r>
          </w:p>
        </w:tc>
        <w:tc>
          <w:tcPr>
            <w:tcW w:w="1276" w:type="dxa"/>
          </w:tcPr>
          <w:p w:rsidR="00FB34EE" w:rsidRPr="0084393E" w:rsidRDefault="00FB34EE" w:rsidP="00FA4E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100,2</w:t>
            </w:r>
          </w:p>
        </w:tc>
        <w:tc>
          <w:tcPr>
            <w:tcW w:w="1276" w:type="dxa"/>
          </w:tcPr>
          <w:p w:rsidR="00FB34EE" w:rsidRPr="0084393E" w:rsidRDefault="00FB34EE" w:rsidP="00FB34EE">
            <w:pPr>
              <w:jc w:val="center"/>
              <w:rPr>
                <w:sz w:val="26"/>
                <w:szCs w:val="26"/>
              </w:rPr>
            </w:pPr>
            <w:r w:rsidRPr="0084393E">
              <w:rPr>
                <w:sz w:val="26"/>
                <w:szCs w:val="26"/>
              </w:rPr>
              <w:t>104,7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84393E">
              <w:rPr>
                <w:rFonts w:eastAsia="Arial Unicode MS"/>
                <w:bCs/>
                <w:sz w:val="26"/>
                <w:szCs w:val="26"/>
              </w:rPr>
              <w:t>109,3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84393E">
              <w:rPr>
                <w:rFonts w:eastAsia="Arial Unicode MS"/>
                <w:bCs/>
                <w:sz w:val="26"/>
                <w:szCs w:val="26"/>
              </w:rPr>
              <w:t>113,8</w:t>
            </w:r>
          </w:p>
        </w:tc>
        <w:tc>
          <w:tcPr>
            <w:tcW w:w="1276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275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76" w:type="dxa"/>
          </w:tcPr>
          <w:p w:rsidR="00FB34EE" w:rsidRPr="0084393E" w:rsidRDefault="0084393E" w:rsidP="00907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FB34EE" w:rsidRPr="008D37A5" w:rsidTr="001B4D3A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629" w:type="dxa"/>
          </w:tcPr>
          <w:p w:rsidR="00FB34EE" w:rsidRPr="00C96F42" w:rsidRDefault="00FB34EE" w:rsidP="001F3E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B34EE" w:rsidRPr="00FB34EE" w:rsidRDefault="00FB34EE" w:rsidP="004B2D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клубных фо</w:t>
            </w: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отношению к уровню 2017 года</w:t>
            </w:r>
          </w:p>
        </w:tc>
        <w:tc>
          <w:tcPr>
            <w:tcW w:w="1276" w:type="dxa"/>
          </w:tcPr>
          <w:p w:rsidR="00FB34EE" w:rsidRPr="0084393E" w:rsidRDefault="00FB34EE" w:rsidP="00FA4E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</w:tc>
        <w:tc>
          <w:tcPr>
            <w:tcW w:w="1276" w:type="dxa"/>
          </w:tcPr>
          <w:p w:rsidR="00FB34EE" w:rsidRPr="0084393E" w:rsidRDefault="00FB34EE" w:rsidP="00FB34EE">
            <w:pPr>
              <w:jc w:val="center"/>
              <w:rPr>
                <w:sz w:val="26"/>
                <w:szCs w:val="26"/>
              </w:rPr>
            </w:pPr>
            <w:r w:rsidRPr="0084393E">
              <w:rPr>
                <w:sz w:val="26"/>
                <w:szCs w:val="26"/>
              </w:rPr>
              <w:t>101,6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jc w:val="center"/>
              <w:rPr>
                <w:sz w:val="26"/>
                <w:szCs w:val="26"/>
              </w:rPr>
            </w:pPr>
            <w:r w:rsidRPr="0084393E">
              <w:rPr>
                <w:sz w:val="26"/>
                <w:szCs w:val="26"/>
              </w:rPr>
              <w:t>102,3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jc w:val="center"/>
              <w:rPr>
                <w:sz w:val="26"/>
                <w:szCs w:val="26"/>
              </w:rPr>
            </w:pPr>
            <w:r w:rsidRPr="0084393E">
              <w:rPr>
                <w:sz w:val="26"/>
                <w:szCs w:val="26"/>
              </w:rPr>
              <w:t>103</w:t>
            </w:r>
          </w:p>
        </w:tc>
        <w:tc>
          <w:tcPr>
            <w:tcW w:w="1276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103,9</w:t>
            </w:r>
          </w:p>
        </w:tc>
        <w:tc>
          <w:tcPr>
            <w:tcW w:w="1275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106,2</w:t>
            </w:r>
          </w:p>
        </w:tc>
        <w:tc>
          <w:tcPr>
            <w:tcW w:w="1276" w:type="dxa"/>
          </w:tcPr>
          <w:p w:rsidR="00FB34EE" w:rsidRPr="0084393E" w:rsidRDefault="0084393E" w:rsidP="00907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106,2</w:t>
            </w:r>
          </w:p>
        </w:tc>
      </w:tr>
      <w:tr w:rsidR="00FB34EE" w:rsidRPr="008D37A5" w:rsidTr="001B4D3A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629" w:type="dxa"/>
          </w:tcPr>
          <w:p w:rsidR="00FB34EE" w:rsidRPr="00C96F42" w:rsidRDefault="00FB34EE" w:rsidP="001F3E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FB34EE" w:rsidRPr="00FB34EE" w:rsidRDefault="00FB34EE" w:rsidP="00EB549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4EE">
              <w:rPr>
                <w:rFonts w:ascii="Times New Roman" w:hAnsi="Times New Roman" w:cs="Times New Roman"/>
                <w:sz w:val="26"/>
                <w:szCs w:val="26"/>
              </w:rPr>
              <w:t>количество учащихся ДШИ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отн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шению к уровню 2017 года</w:t>
            </w:r>
          </w:p>
        </w:tc>
        <w:tc>
          <w:tcPr>
            <w:tcW w:w="1276" w:type="dxa"/>
          </w:tcPr>
          <w:p w:rsidR="00FB34EE" w:rsidRPr="0084393E" w:rsidRDefault="00FB34EE" w:rsidP="00FA4E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116,9</w:t>
            </w:r>
          </w:p>
        </w:tc>
        <w:tc>
          <w:tcPr>
            <w:tcW w:w="1276" w:type="dxa"/>
            <w:shd w:val="clear" w:color="auto" w:fill="auto"/>
          </w:tcPr>
          <w:p w:rsidR="00FB34EE" w:rsidRPr="0084393E" w:rsidRDefault="00FB34EE" w:rsidP="00FB34EE">
            <w:pPr>
              <w:jc w:val="center"/>
              <w:rPr>
                <w:sz w:val="26"/>
                <w:szCs w:val="26"/>
              </w:rPr>
            </w:pPr>
            <w:r w:rsidRPr="0084393E">
              <w:rPr>
                <w:sz w:val="26"/>
                <w:szCs w:val="26"/>
              </w:rPr>
              <w:t>118,5</w:t>
            </w:r>
          </w:p>
        </w:tc>
        <w:tc>
          <w:tcPr>
            <w:tcW w:w="1134" w:type="dxa"/>
            <w:shd w:val="clear" w:color="auto" w:fill="auto"/>
          </w:tcPr>
          <w:p w:rsidR="00FB34EE" w:rsidRPr="0084393E" w:rsidRDefault="00FB34EE" w:rsidP="00FB34EE">
            <w:pPr>
              <w:jc w:val="center"/>
              <w:rPr>
                <w:sz w:val="26"/>
                <w:szCs w:val="26"/>
              </w:rPr>
            </w:pPr>
            <w:r w:rsidRPr="0084393E"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FB34EE" w:rsidRPr="0084393E" w:rsidRDefault="00FB34EE" w:rsidP="00FB34EE">
            <w:pPr>
              <w:jc w:val="center"/>
              <w:rPr>
                <w:sz w:val="26"/>
                <w:szCs w:val="26"/>
              </w:rPr>
            </w:pPr>
            <w:r w:rsidRPr="0084393E">
              <w:rPr>
                <w:sz w:val="26"/>
                <w:szCs w:val="26"/>
              </w:rPr>
              <w:t>121,5</w:t>
            </w:r>
          </w:p>
        </w:tc>
        <w:tc>
          <w:tcPr>
            <w:tcW w:w="1276" w:type="dxa"/>
            <w:shd w:val="clear" w:color="auto" w:fill="auto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123,1</w:t>
            </w:r>
          </w:p>
        </w:tc>
        <w:tc>
          <w:tcPr>
            <w:tcW w:w="1275" w:type="dxa"/>
            <w:shd w:val="clear" w:color="auto" w:fill="auto"/>
          </w:tcPr>
          <w:p w:rsidR="00FB34EE" w:rsidRPr="0084393E" w:rsidRDefault="00FB34EE" w:rsidP="00FB34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124,6</w:t>
            </w:r>
          </w:p>
        </w:tc>
        <w:tc>
          <w:tcPr>
            <w:tcW w:w="1276" w:type="dxa"/>
          </w:tcPr>
          <w:p w:rsidR="00FB34EE" w:rsidRPr="0084393E" w:rsidRDefault="0084393E" w:rsidP="009076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93E">
              <w:rPr>
                <w:rFonts w:ascii="Times New Roman" w:hAnsi="Times New Roman" w:cs="Times New Roman"/>
                <w:sz w:val="26"/>
                <w:szCs w:val="26"/>
              </w:rPr>
              <w:t>124,6</w:t>
            </w:r>
          </w:p>
        </w:tc>
      </w:tr>
    </w:tbl>
    <w:p w:rsidR="006D38EB" w:rsidRDefault="006D38EB" w:rsidP="0082097C"/>
    <w:p w:rsidR="00C96F42" w:rsidRPr="00C96F42" w:rsidRDefault="00FB34EE" w:rsidP="00CC4ABB">
      <w:pPr>
        <w:pStyle w:val="ConsPlusNormal"/>
        <w:spacing w:line="240" w:lineRule="exact"/>
        <w:ind w:left="10490" w:right="-598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702"/>
      <w:bookmarkEnd w:id="3"/>
      <w:r>
        <w:rPr>
          <w:rFonts w:ascii="Times New Roman" w:hAnsi="Times New Roman" w:cs="Times New Roman"/>
          <w:sz w:val="24"/>
          <w:szCs w:val="24"/>
        </w:rPr>
        <w:br w:type="page"/>
      </w:r>
      <w:r w:rsidR="00C96F42" w:rsidRPr="00C96F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96F42">
        <w:rPr>
          <w:rFonts w:ascii="Times New Roman" w:hAnsi="Times New Roman" w:cs="Times New Roman"/>
          <w:sz w:val="24"/>
          <w:szCs w:val="24"/>
        </w:rPr>
        <w:t>2</w:t>
      </w:r>
    </w:p>
    <w:p w:rsidR="00CC4ABB" w:rsidRDefault="00C96F42" w:rsidP="00CC4ABB">
      <w:pPr>
        <w:widowControl w:val="0"/>
        <w:autoSpaceDE w:val="0"/>
        <w:autoSpaceDN w:val="0"/>
        <w:adjustRightInd w:val="0"/>
        <w:ind w:left="10490" w:right="-598"/>
        <w:outlineLvl w:val="0"/>
        <w:rPr>
          <w:sz w:val="24"/>
          <w:szCs w:val="24"/>
        </w:rPr>
      </w:pPr>
      <w:r w:rsidRPr="00C96F42">
        <w:rPr>
          <w:sz w:val="24"/>
          <w:szCs w:val="24"/>
        </w:rPr>
        <w:t xml:space="preserve">к муниципальной программе </w:t>
      </w:r>
    </w:p>
    <w:p w:rsidR="00CC4ABB" w:rsidRDefault="00C96F42" w:rsidP="00CC4ABB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color w:val="000000"/>
          <w:sz w:val="24"/>
          <w:szCs w:val="24"/>
        </w:rPr>
      </w:pPr>
      <w:r w:rsidRPr="00C96F42">
        <w:rPr>
          <w:sz w:val="24"/>
          <w:szCs w:val="24"/>
        </w:rPr>
        <w:t>«</w:t>
      </w:r>
      <w:r w:rsidRPr="00C96F42">
        <w:rPr>
          <w:bCs/>
          <w:color w:val="000000"/>
          <w:sz w:val="24"/>
          <w:szCs w:val="24"/>
        </w:rPr>
        <w:t>Развитие культуры Бурлинского райо</w:t>
      </w:r>
      <w:r w:rsidR="00FB72C1">
        <w:rPr>
          <w:bCs/>
          <w:color w:val="000000"/>
          <w:sz w:val="24"/>
          <w:szCs w:val="24"/>
        </w:rPr>
        <w:t xml:space="preserve">на </w:t>
      </w:r>
    </w:p>
    <w:p w:rsidR="00C96F42" w:rsidRPr="00D7677D" w:rsidRDefault="00FB72C1" w:rsidP="00CC4ABB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Алта</w:t>
      </w:r>
      <w:r>
        <w:rPr>
          <w:bCs/>
          <w:color w:val="000000"/>
          <w:sz w:val="24"/>
          <w:szCs w:val="24"/>
        </w:rPr>
        <w:t>й</w:t>
      </w:r>
      <w:r>
        <w:rPr>
          <w:bCs/>
          <w:color w:val="000000"/>
          <w:sz w:val="24"/>
          <w:szCs w:val="24"/>
        </w:rPr>
        <w:t>ского края» на 2021-2025</w:t>
      </w:r>
      <w:r w:rsidR="00C96F42" w:rsidRPr="00C96F42">
        <w:rPr>
          <w:bCs/>
          <w:color w:val="000000"/>
          <w:sz w:val="24"/>
          <w:szCs w:val="24"/>
        </w:rPr>
        <w:t xml:space="preserve"> годы</w:t>
      </w:r>
    </w:p>
    <w:p w:rsidR="00C96F42" w:rsidRDefault="00C96F42" w:rsidP="004433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097C" w:rsidRPr="00C96F42" w:rsidRDefault="0082097C" w:rsidP="00443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6F42">
        <w:rPr>
          <w:rFonts w:ascii="Times New Roman" w:hAnsi="Times New Roman" w:cs="Times New Roman"/>
          <w:sz w:val="26"/>
          <w:szCs w:val="26"/>
        </w:rPr>
        <w:t>ПЕРЕЧЕНЬ</w:t>
      </w:r>
    </w:p>
    <w:p w:rsidR="003C1F47" w:rsidRPr="00C96F42" w:rsidRDefault="008C0B56" w:rsidP="003C1F47">
      <w:pPr>
        <w:widowControl w:val="0"/>
        <w:autoSpaceDE w:val="0"/>
        <w:autoSpaceDN w:val="0"/>
        <w:adjustRightInd w:val="0"/>
        <w:spacing w:line="240" w:lineRule="exact"/>
        <w:ind w:left="720" w:right="720"/>
        <w:jc w:val="center"/>
        <w:outlineLvl w:val="0"/>
        <w:rPr>
          <w:b/>
          <w:bCs/>
          <w:color w:val="000000"/>
          <w:sz w:val="26"/>
          <w:szCs w:val="26"/>
        </w:rPr>
      </w:pPr>
      <w:r w:rsidRPr="00C96F42">
        <w:rPr>
          <w:b/>
          <w:sz w:val="26"/>
          <w:szCs w:val="26"/>
        </w:rPr>
        <w:t xml:space="preserve">мероприятий </w:t>
      </w:r>
      <w:r w:rsidR="008B36B1" w:rsidRPr="00C96F42">
        <w:rPr>
          <w:b/>
          <w:sz w:val="26"/>
          <w:szCs w:val="26"/>
        </w:rPr>
        <w:t xml:space="preserve">муниципальной программы </w:t>
      </w:r>
      <w:r w:rsidR="008B36B1" w:rsidRPr="00C96F42">
        <w:rPr>
          <w:b/>
          <w:bCs/>
          <w:color w:val="000000"/>
          <w:sz w:val="26"/>
          <w:szCs w:val="26"/>
        </w:rPr>
        <w:t xml:space="preserve">«Развитие культуры </w:t>
      </w:r>
      <w:r w:rsidR="003C1F47" w:rsidRPr="00C96F42">
        <w:rPr>
          <w:b/>
          <w:bCs/>
          <w:color w:val="000000"/>
          <w:sz w:val="26"/>
          <w:szCs w:val="26"/>
        </w:rPr>
        <w:t xml:space="preserve">Бурлинского района </w:t>
      </w:r>
      <w:r w:rsidR="000F1CF0">
        <w:rPr>
          <w:b/>
          <w:bCs/>
          <w:color w:val="000000"/>
          <w:sz w:val="26"/>
          <w:szCs w:val="26"/>
        </w:rPr>
        <w:t>Алтайского края</w:t>
      </w:r>
      <w:r w:rsidR="00451D53" w:rsidRPr="00C96F42">
        <w:rPr>
          <w:b/>
          <w:bCs/>
          <w:color w:val="000000"/>
          <w:sz w:val="26"/>
          <w:szCs w:val="26"/>
        </w:rPr>
        <w:t xml:space="preserve"> </w:t>
      </w:r>
    </w:p>
    <w:p w:rsidR="008613FB" w:rsidRPr="008613FB" w:rsidRDefault="00811F3E" w:rsidP="008613FB">
      <w:pPr>
        <w:widowControl w:val="0"/>
        <w:autoSpaceDE w:val="0"/>
        <w:autoSpaceDN w:val="0"/>
        <w:adjustRightInd w:val="0"/>
        <w:spacing w:line="240" w:lineRule="exact"/>
        <w:ind w:left="720" w:right="720"/>
        <w:jc w:val="center"/>
        <w:outlineLvl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на 2021-2025</w:t>
      </w:r>
      <w:r w:rsidR="00451D53" w:rsidRPr="00C96F42">
        <w:rPr>
          <w:b/>
          <w:bCs/>
          <w:color w:val="000000"/>
          <w:sz w:val="26"/>
          <w:szCs w:val="26"/>
        </w:rPr>
        <w:t xml:space="preserve"> годы</w:t>
      </w:r>
      <w:r w:rsidR="000F1CF0">
        <w:rPr>
          <w:b/>
          <w:bCs/>
          <w:color w:val="000000"/>
          <w:sz w:val="26"/>
          <w:szCs w:val="26"/>
        </w:rPr>
        <w:t>»</w:t>
      </w:r>
    </w:p>
    <w:p w:rsidR="008613FB" w:rsidRPr="008D37A5" w:rsidRDefault="008613FB" w:rsidP="008613FB">
      <w:pPr>
        <w:rPr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1134"/>
        <w:gridCol w:w="1701"/>
        <w:gridCol w:w="992"/>
        <w:gridCol w:w="992"/>
        <w:gridCol w:w="993"/>
        <w:gridCol w:w="992"/>
        <w:gridCol w:w="992"/>
        <w:gridCol w:w="1276"/>
        <w:gridCol w:w="1559"/>
      </w:tblGrid>
      <w:tr w:rsidR="008613FB" w:rsidRPr="008D37A5" w:rsidTr="00145894">
        <w:trPr>
          <w:trHeight w:val="369"/>
          <w:tblHeader/>
        </w:trPr>
        <w:tc>
          <w:tcPr>
            <w:tcW w:w="488" w:type="dxa"/>
            <w:vMerge w:val="restart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827" w:type="dxa"/>
            <w:vMerge w:val="restart"/>
          </w:tcPr>
          <w:p w:rsidR="008613FB" w:rsidRPr="008D37A5" w:rsidRDefault="008613FB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D37A5">
              <w:rPr>
                <w:rFonts w:ascii="Times New Roman" w:hAnsi="Times New Roman" w:cs="Times New Roman"/>
                <w:sz w:val="20"/>
              </w:rPr>
              <w:t>ероприятие</w:t>
            </w:r>
          </w:p>
        </w:tc>
        <w:tc>
          <w:tcPr>
            <w:tcW w:w="1134" w:type="dxa"/>
            <w:vMerge w:val="restart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Срок</w:t>
            </w:r>
          </w:p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реал</w:t>
            </w:r>
            <w:r w:rsidRPr="008D37A5">
              <w:rPr>
                <w:rFonts w:ascii="Times New Roman" w:hAnsi="Times New Roman" w:cs="Times New Roman"/>
                <w:sz w:val="20"/>
              </w:rPr>
              <w:t>и</w:t>
            </w:r>
            <w:r w:rsidRPr="008D37A5">
              <w:rPr>
                <w:rFonts w:ascii="Times New Roman" w:hAnsi="Times New Roman" w:cs="Times New Roman"/>
                <w:sz w:val="20"/>
              </w:rPr>
              <w:t>зации</w:t>
            </w:r>
          </w:p>
        </w:tc>
        <w:tc>
          <w:tcPr>
            <w:tcW w:w="1701" w:type="dxa"/>
            <w:vMerge w:val="restart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Ответственные исполнители, с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исполнители, у</w:t>
            </w:r>
            <w:r w:rsidRPr="008D37A5">
              <w:rPr>
                <w:rFonts w:ascii="Times New Roman" w:hAnsi="Times New Roman" w:cs="Times New Roman"/>
                <w:sz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6237" w:type="dxa"/>
            <w:gridSpan w:val="6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Сумма расходов (тыс. рублей)</w:t>
            </w:r>
          </w:p>
        </w:tc>
        <w:tc>
          <w:tcPr>
            <w:tcW w:w="1559" w:type="dxa"/>
            <w:vMerge w:val="restart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Источники</w:t>
            </w:r>
          </w:p>
          <w:p w:rsidR="008613FB" w:rsidRPr="008D37A5" w:rsidRDefault="008613FB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финансиров</w:t>
            </w:r>
            <w:r w:rsidRPr="008D37A5">
              <w:rPr>
                <w:rFonts w:ascii="Times New Roman" w:hAnsi="Times New Roman" w:cs="Times New Roman"/>
                <w:sz w:val="20"/>
              </w:rPr>
              <w:t>а</w:t>
            </w:r>
            <w:r w:rsidRPr="008D37A5">
              <w:rPr>
                <w:rFonts w:ascii="Times New Roman" w:hAnsi="Times New Roman" w:cs="Times New Roman"/>
                <w:sz w:val="20"/>
              </w:rPr>
              <w:t>ния</w:t>
            </w:r>
          </w:p>
        </w:tc>
      </w:tr>
      <w:tr w:rsidR="008613FB" w:rsidRPr="008D37A5" w:rsidTr="00145894">
        <w:trPr>
          <w:trHeight w:val="121"/>
        </w:trPr>
        <w:tc>
          <w:tcPr>
            <w:tcW w:w="488" w:type="dxa"/>
            <w:vMerge/>
          </w:tcPr>
          <w:p w:rsidR="008613FB" w:rsidRPr="008D37A5" w:rsidRDefault="008613FB" w:rsidP="008613FB">
            <w:pPr>
              <w:jc w:val="center"/>
            </w:pPr>
          </w:p>
        </w:tc>
        <w:tc>
          <w:tcPr>
            <w:tcW w:w="3827" w:type="dxa"/>
            <w:vMerge/>
          </w:tcPr>
          <w:p w:rsidR="008613FB" w:rsidRPr="008D37A5" w:rsidRDefault="008613FB" w:rsidP="008613FB">
            <w:pPr>
              <w:jc w:val="center"/>
            </w:pPr>
          </w:p>
        </w:tc>
        <w:tc>
          <w:tcPr>
            <w:tcW w:w="1134" w:type="dxa"/>
            <w:vMerge/>
          </w:tcPr>
          <w:p w:rsidR="008613FB" w:rsidRPr="008D37A5" w:rsidRDefault="008613FB" w:rsidP="008613FB">
            <w:pPr>
              <w:jc w:val="center"/>
            </w:pPr>
          </w:p>
        </w:tc>
        <w:tc>
          <w:tcPr>
            <w:tcW w:w="1701" w:type="dxa"/>
            <w:vMerge/>
          </w:tcPr>
          <w:p w:rsidR="008613FB" w:rsidRPr="008D37A5" w:rsidRDefault="008613FB" w:rsidP="008613FB">
            <w:pPr>
              <w:jc w:val="center"/>
            </w:pPr>
          </w:p>
        </w:tc>
        <w:tc>
          <w:tcPr>
            <w:tcW w:w="992" w:type="dxa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76" w:type="dxa"/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vMerge/>
          </w:tcPr>
          <w:p w:rsidR="008613FB" w:rsidRPr="008D37A5" w:rsidRDefault="008613FB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13FB" w:rsidRPr="008D37A5" w:rsidRDefault="008613FB" w:rsidP="008613FB">
      <w:pPr>
        <w:rPr>
          <w:sz w:val="2"/>
          <w:szCs w:val="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818"/>
        <w:gridCol w:w="1132"/>
        <w:gridCol w:w="6"/>
        <w:gridCol w:w="1721"/>
        <w:gridCol w:w="994"/>
        <w:gridCol w:w="980"/>
        <w:gridCol w:w="980"/>
        <w:gridCol w:w="975"/>
        <w:gridCol w:w="17"/>
        <w:gridCol w:w="995"/>
        <w:gridCol w:w="1273"/>
        <w:gridCol w:w="1573"/>
      </w:tblGrid>
      <w:tr w:rsidR="008613FB" w:rsidRPr="008D37A5" w:rsidTr="00BF4B5D">
        <w:trPr>
          <w:trHeight w:val="101"/>
          <w:tblHeader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18" w:type="dxa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2" w:type="dxa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27" w:type="dxa"/>
            <w:gridSpan w:val="2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0" w:type="dxa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0" w:type="dxa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gridSpan w:val="2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5" w:type="dxa"/>
            <w:tcMar>
              <w:top w:w="28" w:type="dxa"/>
              <w:bottom w:w="28" w:type="dxa"/>
            </w:tcMar>
          </w:tcPr>
          <w:p w:rsidR="008613FB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3" w:type="dxa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3" w:type="dxa"/>
            <w:tcMar>
              <w:top w:w="28" w:type="dxa"/>
              <w:bottom w:w="28" w:type="dxa"/>
            </w:tcMar>
          </w:tcPr>
          <w:p w:rsidR="008613FB" w:rsidRPr="008D37A5" w:rsidRDefault="008613FB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501265" w:rsidRPr="008D37A5" w:rsidTr="00501265">
        <w:trPr>
          <w:trHeight w:val="330"/>
        </w:trPr>
        <w:tc>
          <w:tcPr>
            <w:tcW w:w="420" w:type="dxa"/>
            <w:vMerge w:val="restart"/>
          </w:tcPr>
          <w:p w:rsidR="00501265" w:rsidRPr="008D37A5" w:rsidRDefault="00501265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818" w:type="dxa"/>
            <w:vMerge w:val="restart"/>
          </w:tcPr>
          <w:p w:rsidR="00501265" w:rsidRPr="00BF4B5D" w:rsidRDefault="00501265" w:rsidP="0084393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Сохранение и развитие культуры и искусства</w:t>
            </w:r>
          </w:p>
        </w:tc>
        <w:tc>
          <w:tcPr>
            <w:tcW w:w="1138" w:type="dxa"/>
            <w:gridSpan w:val="2"/>
            <w:vMerge w:val="restart"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2021-2025гг.</w:t>
            </w:r>
          </w:p>
        </w:tc>
        <w:tc>
          <w:tcPr>
            <w:tcW w:w="1721" w:type="dxa"/>
            <w:vMerge w:val="restart"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168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75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12" w:type="dxa"/>
            <w:gridSpan w:val="2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73" w:type="dxa"/>
            <w:vAlign w:val="center"/>
          </w:tcPr>
          <w:p w:rsidR="00501265" w:rsidRPr="00501265" w:rsidRDefault="00E84748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573" w:type="dxa"/>
          </w:tcPr>
          <w:p w:rsidR="00501265" w:rsidRPr="00BF4B5D" w:rsidRDefault="00501265" w:rsidP="0084393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всего, </w:t>
            </w:r>
          </w:p>
          <w:p w:rsidR="00501265" w:rsidRPr="00BF4B5D" w:rsidRDefault="00501265" w:rsidP="0084393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</w:tr>
      <w:tr w:rsidR="00501265" w:rsidRPr="008D37A5" w:rsidTr="00501265">
        <w:trPr>
          <w:trHeight w:val="330"/>
        </w:trPr>
        <w:tc>
          <w:tcPr>
            <w:tcW w:w="420" w:type="dxa"/>
            <w:vMerge/>
          </w:tcPr>
          <w:p w:rsidR="00501265" w:rsidRPr="008D37A5" w:rsidRDefault="00501265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75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12" w:type="dxa"/>
            <w:gridSpan w:val="2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3" w:type="dxa"/>
            <w:vAlign w:val="center"/>
          </w:tcPr>
          <w:p w:rsidR="00501265" w:rsidRPr="00501265" w:rsidRDefault="00E84748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573" w:type="dxa"/>
          </w:tcPr>
          <w:p w:rsidR="00501265" w:rsidRPr="00BF4B5D" w:rsidRDefault="00256785" w:rsidP="0084393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Местный </w:t>
            </w:r>
            <w:r w:rsidR="00501265"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</w:t>
            </w:r>
          </w:p>
        </w:tc>
      </w:tr>
      <w:tr w:rsidR="00501265" w:rsidRPr="008D37A5" w:rsidTr="00501265">
        <w:trPr>
          <w:trHeight w:val="330"/>
        </w:trPr>
        <w:tc>
          <w:tcPr>
            <w:tcW w:w="420" w:type="dxa"/>
            <w:vMerge/>
          </w:tcPr>
          <w:p w:rsidR="00501265" w:rsidRPr="008D37A5" w:rsidRDefault="00501265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2" w:type="dxa"/>
            <w:gridSpan w:val="2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3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73" w:type="dxa"/>
          </w:tcPr>
          <w:p w:rsidR="00501265" w:rsidRPr="00BF4B5D" w:rsidRDefault="00501265" w:rsidP="0084393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внебюдже</w:t>
            </w: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ные средства</w:t>
            </w:r>
          </w:p>
        </w:tc>
      </w:tr>
      <w:tr w:rsidR="00501265" w:rsidRPr="008D37A5" w:rsidTr="00501265">
        <w:trPr>
          <w:trHeight w:val="330"/>
        </w:trPr>
        <w:tc>
          <w:tcPr>
            <w:tcW w:w="420" w:type="dxa"/>
            <w:vMerge w:val="restart"/>
          </w:tcPr>
          <w:p w:rsidR="00501265" w:rsidRPr="008D37A5" w:rsidRDefault="00501265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18" w:type="dxa"/>
            <w:vMerge w:val="restart"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1: Создание современных условий для реализации пр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граммных мероприятий, работы муниципальных учреждений культ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ры</w:t>
            </w:r>
          </w:p>
        </w:tc>
        <w:tc>
          <w:tcPr>
            <w:tcW w:w="1138" w:type="dxa"/>
            <w:gridSpan w:val="2"/>
            <w:vMerge w:val="restart"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2021-2025гг.</w:t>
            </w:r>
          </w:p>
        </w:tc>
        <w:tc>
          <w:tcPr>
            <w:tcW w:w="1721" w:type="dxa"/>
            <w:vMerge w:val="restart"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75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2" w:type="dxa"/>
            <w:gridSpan w:val="2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73" w:type="dxa"/>
            <w:vAlign w:val="center"/>
          </w:tcPr>
          <w:p w:rsidR="00501265" w:rsidRPr="00501265" w:rsidRDefault="00E84748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573" w:type="dxa"/>
          </w:tcPr>
          <w:p w:rsidR="00501265" w:rsidRPr="00BF4B5D" w:rsidRDefault="0050126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501265" w:rsidRPr="00BF4B5D" w:rsidRDefault="0050126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501265" w:rsidRPr="008D37A5" w:rsidTr="00501265">
        <w:trPr>
          <w:trHeight w:val="330"/>
        </w:trPr>
        <w:tc>
          <w:tcPr>
            <w:tcW w:w="420" w:type="dxa"/>
            <w:vMerge/>
          </w:tcPr>
          <w:p w:rsidR="00501265" w:rsidRPr="008D37A5" w:rsidRDefault="00501265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75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2" w:type="dxa"/>
            <w:gridSpan w:val="2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3" w:type="dxa"/>
            <w:vAlign w:val="center"/>
          </w:tcPr>
          <w:p w:rsidR="00501265" w:rsidRPr="00501265" w:rsidRDefault="00E84748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3" w:type="dxa"/>
          </w:tcPr>
          <w:p w:rsidR="00501265" w:rsidRPr="00802B83" w:rsidRDefault="0025678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B83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501265" w:rsidRPr="008D37A5" w:rsidTr="00501265">
        <w:trPr>
          <w:trHeight w:val="330"/>
        </w:trPr>
        <w:tc>
          <w:tcPr>
            <w:tcW w:w="420" w:type="dxa"/>
            <w:vMerge/>
          </w:tcPr>
          <w:p w:rsidR="00501265" w:rsidRPr="008D37A5" w:rsidRDefault="00501265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501265" w:rsidRPr="00BF4B5D" w:rsidRDefault="00501265" w:rsidP="00D7677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2" w:type="dxa"/>
            <w:gridSpan w:val="2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dxa"/>
            <w:vAlign w:val="center"/>
          </w:tcPr>
          <w:p w:rsidR="00501265" w:rsidRPr="00501265" w:rsidRDefault="00501265" w:rsidP="0050126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3" w:type="dxa"/>
          </w:tcPr>
          <w:p w:rsidR="00501265" w:rsidRPr="00BF4B5D" w:rsidRDefault="0050126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</w:tr>
    </w:tbl>
    <w:p w:rsidR="00BF4B5D" w:rsidRDefault="00BF4B5D">
      <w:r>
        <w:br w:type="page"/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818"/>
        <w:gridCol w:w="1132"/>
        <w:gridCol w:w="1701"/>
        <w:gridCol w:w="992"/>
        <w:gridCol w:w="995"/>
        <w:gridCol w:w="993"/>
        <w:gridCol w:w="992"/>
        <w:gridCol w:w="992"/>
        <w:gridCol w:w="1276"/>
        <w:gridCol w:w="1573"/>
      </w:tblGrid>
      <w:tr w:rsidR="0084393E" w:rsidRPr="008D37A5" w:rsidTr="0084393E">
        <w:trPr>
          <w:trHeight w:val="369"/>
        </w:trPr>
        <w:tc>
          <w:tcPr>
            <w:tcW w:w="420" w:type="dxa"/>
            <w:vMerge w:val="restart"/>
          </w:tcPr>
          <w:p w:rsidR="0084393E" w:rsidRPr="008D37A5" w:rsidRDefault="00BF4B5D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818" w:type="dxa"/>
            <w:vMerge w:val="restart"/>
          </w:tcPr>
          <w:p w:rsidR="0084393E" w:rsidRPr="007F1628" w:rsidRDefault="00BF4B5D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1.1. </w:t>
            </w:r>
            <w:r w:rsidR="0084393E" w:rsidRPr="007F1628">
              <w:rPr>
                <w:rFonts w:ascii="Times New Roman" w:hAnsi="Times New Roman" w:cs="Times New Roman"/>
                <w:sz w:val="20"/>
              </w:rPr>
              <w:t>Закупка оборудования (фондового, компьютерного, телекомм</w:t>
            </w:r>
            <w:r w:rsidR="0084393E" w:rsidRPr="007F1628">
              <w:rPr>
                <w:rFonts w:ascii="Times New Roman" w:hAnsi="Times New Roman" w:cs="Times New Roman"/>
                <w:sz w:val="20"/>
              </w:rPr>
              <w:t>у</w:t>
            </w:r>
            <w:r w:rsidR="0084393E" w:rsidRPr="007F1628">
              <w:rPr>
                <w:rFonts w:ascii="Times New Roman" w:hAnsi="Times New Roman" w:cs="Times New Roman"/>
                <w:sz w:val="20"/>
              </w:rPr>
              <w:t>никационного, экспозиционного) для м</w:t>
            </w:r>
            <w:r w:rsidR="0084393E" w:rsidRPr="007F1628">
              <w:rPr>
                <w:rFonts w:ascii="Times New Roman" w:hAnsi="Times New Roman" w:cs="Times New Roman"/>
                <w:sz w:val="20"/>
              </w:rPr>
              <w:t>у</w:t>
            </w:r>
            <w:r w:rsidR="0084393E">
              <w:rPr>
                <w:rFonts w:ascii="Times New Roman" w:hAnsi="Times New Roman" w:cs="Times New Roman"/>
                <w:sz w:val="20"/>
              </w:rPr>
              <w:t>зея</w:t>
            </w:r>
          </w:p>
        </w:tc>
        <w:tc>
          <w:tcPr>
            <w:tcW w:w="1132" w:type="dxa"/>
            <w:vMerge w:val="restart"/>
          </w:tcPr>
          <w:p w:rsidR="0084393E" w:rsidRPr="007F1628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D7677D" w:rsidRDefault="0084393E" w:rsidP="00D767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677D">
              <w:rPr>
                <w:rFonts w:ascii="Times New Roman" w:hAnsi="Times New Roman" w:cs="Times New Roman"/>
                <w:sz w:val="20"/>
              </w:rPr>
              <w:t>МБУК МФКЦ</w: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CC4ABB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D7677D">
              <w:rPr>
                <w:rFonts w:ascii="Times New Roman" w:hAnsi="Times New Roman" w:cs="Times New Roman"/>
                <w:sz w:val="20"/>
              </w:rPr>
              <w:t>о</w:t>
            </w:r>
            <w:r w:rsidRPr="00D7677D">
              <w:rPr>
                <w:rFonts w:ascii="Times New Roman" w:hAnsi="Times New Roman" w:cs="Times New Roman"/>
                <w:sz w:val="20"/>
              </w:rPr>
              <w:t>т</w:t>
            </w:r>
            <w:r w:rsidRPr="00D7677D">
              <w:rPr>
                <w:rFonts w:ascii="Times New Roman" w:hAnsi="Times New Roman" w:cs="Times New Roman"/>
                <w:sz w:val="20"/>
              </w:rPr>
              <w:t>дел районный краеведч</w:t>
            </w:r>
            <w:r w:rsidRPr="00D7677D">
              <w:rPr>
                <w:rFonts w:ascii="Times New Roman" w:hAnsi="Times New Roman" w:cs="Times New Roman"/>
                <w:sz w:val="20"/>
              </w:rPr>
              <w:t>е</w:t>
            </w:r>
            <w:r w:rsidRPr="00D7677D">
              <w:rPr>
                <w:rFonts w:ascii="Times New Roman" w:hAnsi="Times New Roman" w:cs="Times New Roman"/>
                <w:sz w:val="20"/>
              </w:rPr>
              <w:t>ский музей)</w:t>
            </w:r>
          </w:p>
        </w:tc>
        <w:tc>
          <w:tcPr>
            <w:tcW w:w="992" w:type="dxa"/>
          </w:tcPr>
          <w:p w:rsidR="0084393E" w:rsidRPr="00FB72C1" w:rsidRDefault="0084393E" w:rsidP="00FA2335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5" w:type="dxa"/>
          </w:tcPr>
          <w:p w:rsidR="0084393E" w:rsidRPr="00FB72C1" w:rsidRDefault="0084393E" w:rsidP="00FA2335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3" w:type="dxa"/>
          </w:tcPr>
          <w:p w:rsidR="0084393E" w:rsidRPr="00FB72C1" w:rsidRDefault="0084393E" w:rsidP="00FA2335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Pr="00FB72C1" w:rsidRDefault="0084393E" w:rsidP="00FA2335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Pr="00FB72C1" w:rsidRDefault="0084393E" w:rsidP="00FA2335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1276" w:type="dxa"/>
          </w:tcPr>
          <w:p w:rsidR="0084393E" w:rsidRPr="00FB72C1" w:rsidRDefault="0084393E" w:rsidP="008613FB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50,0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c>
          <w:tcPr>
            <w:tcW w:w="420" w:type="dxa"/>
            <w:vMerge/>
          </w:tcPr>
          <w:p w:rsidR="0084393E" w:rsidRPr="008D37A5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jc w:val="both"/>
            </w:pPr>
          </w:p>
        </w:tc>
        <w:tc>
          <w:tcPr>
            <w:tcW w:w="1132" w:type="dxa"/>
            <w:vMerge/>
          </w:tcPr>
          <w:p w:rsidR="0084393E" w:rsidRPr="008D37A5" w:rsidRDefault="0084393E" w:rsidP="008613FB"/>
        </w:tc>
        <w:tc>
          <w:tcPr>
            <w:tcW w:w="1701" w:type="dxa"/>
            <w:vMerge/>
          </w:tcPr>
          <w:p w:rsidR="0084393E" w:rsidRPr="00D7677D" w:rsidRDefault="0084393E" w:rsidP="008613FB">
            <w:pPr>
              <w:jc w:val="both"/>
            </w:pPr>
          </w:p>
        </w:tc>
        <w:tc>
          <w:tcPr>
            <w:tcW w:w="992" w:type="dxa"/>
          </w:tcPr>
          <w:p w:rsidR="0084393E" w:rsidRPr="000B3995" w:rsidRDefault="0084393E" w:rsidP="00FA2335">
            <w:pPr>
              <w:jc w:val="center"/>
            </w:pPr>
            <w:r>
              <w:rPr>
                <w:color w:val="000000"/>
              </w:rPr>
              <w:t>10,0</w:t>
            </w:r>
          </w:p>
        </w:tc>
        <w:tc>
          <w:tcPr>
            <w:tcW w:w="995" w:type="dxa"/>
          </w:tcPr>
          <w:p w:rsidR="0084393E" w:rsidRDefault="0084393E" w:rsidP="00FA2335">
            <w:pPr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3" w:type="dxa"/>
          </w:tcPr>
          <w:p w:rsidR="0084393E" w:rsidRDefault="0084393E" w:rsidP="00FA2335">
            <w:pPr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Default="0084393E" w:rsidP="00FA2335">
            <w:pPr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Default="0084393E" w:rsidP="00FA2335">
            <w:pPr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1276" w:type="dxa"/>
          </w:tcPr>
          <w:p w:rsidR="0084393E" w:rsidRPr="007F1628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73" w:type="dxa"/>
          </w:tcPr>
          <w:p w:rsidR="0084393E" w:rsidRPr="00256785" w:rsidRDefault="00256785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</w:p>
        </w:tc>
      </w:tr>
      <w:tr w:rsidR="0084393E" w:rsidRPr="008D37A5" w:rsidTr="0084393E">
        <w:tc>
          <w:tcPr>
            <w:tcW w:w="420" w:type="dxa"/>
            <w:vMerge w:val="restart"/>
          </w:tcPr>
          <w:p w:rsidR="0084393E" w:rsidRPr="008D37A5" w:rsidRDefault="00BF4B5D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18" w:type="dxa"/>
            <w:vMerge w:val="restart"/>
          </w:tcPr>
          <w:p w:rsidR="0084393E" w:rsidRPr="008D37A5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1.2. 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Приобретение период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и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ческих изданий, справочной, энциклоп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е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дической, художественной, детской, кра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е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ведческой литературы, изданий на эле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к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тронных носителях; подключение к сет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е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вым удаленным ресу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р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сам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D7677D" w:rsidRDefault="0084393E" w:rsidP="00D767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677D">
              <w:rPr>
                <w:rFonts w:ascii="Times New Roman" w:hAnsi="Times New Roman" w:cs="Times New Roman"/>
                <w:sz w:val="20"/>
              </w:rPr>
              <w:t xml:space="preserve">МБУК МФКЦ </w:t>
            </w:r>
            <w:r>
              <w:rPr>
                <w:rFonts w:ascii="Times New Roman" w:hAnsi="Times New Roman" w:cs="Times New Roman"/>
                <w:sz w:val="20"/>
              </w:rPr>
              <w:t xml:space="preserve">     (</w:t>
            </w:r>
            <w:r w:rsidRPr="00D7677D">
              <w:rPr>
                <w:rFonts w:ascii="Times New Roman" w:hAnsi="Times New Roman" w:cs="Times New Roman"/>
                <w:sz w:val="20"/>
              </w:rPr>
              <w:t>отдел межпос</w:t>
            </w:r>
            <w:r w:rsidRPr="00D7677D">
              <w:rPr>
                <w:rFonts w:ascii="Times New Roman" w:hAnsi="Times New Roman" w:cs="Times New Roman"/>
                <w:sz w:val="20"/>
              </w:rPr>
              <w:t>е</w:t>
            </w:r>
            <w:r w:rsidRPr="00D7677D">
              <w:rPr>
                <w:rFonts w:ascii="Times New Roman" w:hAnsi="Times New Roman" w:cs="Times New Roman"/>
                <w:sz w:val="20"/>
              </w:rPr>
              <w:t>ленческая м</w:t>
            </w:r>
            <w:r w:rsidRPr="00D7677D">
              <w:rPr>
                <w:rFonts w:ascii="Times New Roman" w:hAnsi="Times New Roman" w:cs="Times New Roman"/>
                <w:sz w:val="20"/>
              </w:rPr>
              <w:t>о</w:t>
            </w:r>
            <w:r w:rsidRPr="00D7677D">
              <w:rPr>
                <w:rFonts w:ascii="Times New Roman" w:hAnsi="Times New Roman" w:cs="Times New Roman"/>
                <w:sz w:val="20"/>
              </w:rPr>
              <w:t>дельная библи</w:t>
            </w:r>
            <w:r w:rsidRPr="00D7677D">
              <w:rPr>
                <w:rFonts w:ascii="Times New Roman" w:hAnsi="Times New Roman" w:cs="Times New Roman"/>
                <w:sz w:val="20"/>
              </w:rPr>
              <w:t>о</w:t>
            </w:r>
            <w:r w:rsidRPr="00D7677D">
              <w:rPr>
                <w:rFonts w:ascii="Times New Roman" w:hAnsi="Times New Roman" w:cs="Times New Roman"/>
                <w:sz w:val="20"/>
              </w:rPr>
              <w:t>тека )</w:t>
            </w:r>
          </w:p>
        </w:tc>
        <w:tc>
          <w:tcPr>
            <w:tcW w:w="992" w:type="dxa"/>
          </w:tcPr>
          <w:p w:rsidR="0084393E" w:rsidRPr="00FB72C1" w:rsidRDefault="0084393E" w:rsidP="00FA2335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5" w:type="dxa"/>
          </w:tcPr>
          <w:p w:rsidR="0084393E" w:rsidRPr="00FB72C1" w:rsidRDefault="0084393E" w:rsidP="00FA2335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3" w:type="dxa"/>
          </w:tcPr>
          <w:p w:rsidR="0084393E" w:rsidRPr="00FB72C1" w:rsidRDefault="0084393E" w:rsidP="00FA2335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Pr="00FB72C1" w:rsidRDefault="0084393E" w:rsidP="00FA2335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Pr="00FB72C1" w:rsidRDefault="0084393E" w:rsidP="00FA2335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1276" w:type="dxa"/>
          </w:tcPr>
          <w:p w:rsidR="0084393E" w:rsidRPr="00FB72C1" w:rsidRDefault="0084393E" w:rsidP="00FA2335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50,0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rPr>
          <w:trHeight w:val="465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D7677D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CE1CAD">
              <w:rPr>
                <w:color w:val="000000"/>
              </w:rPr>
              <w:t>,0</w:t>
            </w:r>
          </w:p>
          <w:p w:rsidR="0084393E" w:rsidRPr="00A85A77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CE1CAD">
              <w:rPr>
                <w:color w:val="000000"/>
              </w:rPr>
              <w:t>,0</w:t>
            </w:r>
          </w:p>
          <w:p w:rsidR="0084393E" w:rsidRPr="00A85A77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CE1CAD">
              <w:rPr>
                <w:color w:val="000000"/>
              </w:rPr>
              <w:t>,0</w:t>
            </w:r>
          </w:p>
          <w:p w:rsidR="0084393E" w:rsidRPr="00A85A77" w:rsidRDefault="0084393E" w:rsidP="008613FB">
            <w:pPr>
              <w:jc w:val="center"/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CE1CAD">
              <w:rPr>
                <w:color w:val="000000"/>
              </w:rPr>
              <w:t>,0</w:t>
            </w:r>
          </w:p>
          <w:p w:rsidR="0084393E" w:rsidRPr="00A85A77" w:rsidRDefault="0084393E" w:rsidP="008613FB">
            <w:pPr>
              <w:jc w:val="center"/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  <w:p w:rsidR="0084393E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  <w:p w:rsidR="0084393E" w:rsidRPr="00A85A77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84393E" w:rsidRPr="008D37A5" w:rsidRDefault="00256785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</w:p>
        </w:tc>
      </w:tr>
      <w:tr w:rsidR="0084393E" w:rsidRPr="008D37A5" w:rsidTr="0084393E">
        <w:trPr>
          <w:trHeight w:val="255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D7677D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t>3,0</w:t>
            </w:r>
          </w:p>
        </w:tc>
        <w:tc>
          <w:tcPr>
            <w:tcW w:w="995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3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t>3,0</w:t>
            </w: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73" w:type="dxa"/>
          </w:tcPr>
          <w:p w:rsidR="0084393E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84393E" w:rsidRPr="008D37A5" w:rsidTr="0084393E">
        <w:trPr>
          <w:trHeight w:val="369"/>
        </w:trPr>
        <w:tc>
          <w:tcPr>
            <w:tcW w:w="420" w:type="dxa"/>
            <w:vMerge w:val="restart"/>
          </w:tcPr>
          <w:p w:rsidR="0084393E" w:rsidRPr="008D37A5" w:rsidRDefault="00BF4B5D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818" w:type="dxa"/>
            <w:vMerge w:val="restart"/>
          </w:tcPr>
          <w:p w:rsidR="0084393E" w:rsidRPr="008D37A5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1.3. </w:t>
            </w:r>
            <w:r w:rsidR="0084393E">
              <w:rPr>
                <w:rFonts w:ascii="Times New Roman" w:hAnsi="Times New Roman" w:cs="Times New Roman"/>
                <w:sz w:val="20"/>
              </w:rPr>
              <w:t>Оснащение детских школ искусств музыкальными инструме</w:t>
            </w:r>
            <w:r w:rsidR="0084393E">
              <w:rPr>
                <w:rFonts w:ascii="Times New Roman" w:hAnsi="Times New Roman" w:cs="Times New Roman"/>
                <w:sz w:val="20"/>
              </w:rPr>
              <w:t>н</w:t>
            </w:r>
            <w:r w:rsidR="0084393E">
              <w:rPr>
                <w:rFonts w:ascii="Times New Roman" w:hAnsi="Times New Roman" w:cs="Times New Roman"/>
                <w:sz w:val="20"/>
              </w:rPr>
              <w:t>тами, оборудованием  и учебными мат</w:t>
            </w:r>
            <w:r w:rsidR="0084393E">
              <w:rPr>
                <w:rFonts w:ascii="Times New Roman" w:hAnsi="Times New Roman" w:cs="Times New Roman"/>
                <w:sz w:val="20"/>
              </w:rPr>
              <w:t>е</w:t>
            </w:r>
            <w:r w:rsidR="0084393E">
              <w:rPr>
                <w:rFonts w:ascii="Times New Roman" w:hAnsi="Times New Roman" w:cs="Times New Roman"/>
                <w:sz w:val="20"/>
              </w:rPr>
              <w:t>риалами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ДО «Бу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линская  ДШИ»</w:t>
            </w:r>
          </w:p>
        </w:tc>
        <w:tc>
          <w:tcPr>
            <w:tcW w:w="992" w:type="dxa"/>
          </w:tcPr>
          <w:p w:rsidR="0084393E" w:rsidRPr="00FB72C1" w:rsidRDefault="0084393E" w:rsidP="008613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</w:tcPr>
          <w:p w:rsidR="0084393E" w:rsidRPr="00FB72C1" w:rsidRDefault="0084393E" w:rsidP="008613FB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84393E" w:rsidRPr="00FB72C1" w:rsidRDefault="0084393E" w:rsidP="008613FB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55,0</w:t>
            </w:r>
          </w:p>
        </w:tc>
        <w:tc>
          <w:tcPr>
            <w:tcW w:w="992" w:type="dxa"/>
          </w:tcPr>
          <w:p w:rsidR="0084393E" w:rsidRPr="00FB72C1" w:rsidRDefault="0084393E" w:rsidP="008613FB">
            <w:pPr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84393E" w:rsidRPr="00FB72C1" w:rsidRDefault="0084393E" w:rsidP="008613FB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84393E" w:rsidRPr="00FB72C1" w:rsidRDefault="0084393E" w:rsidP="008613FB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135,0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rPr>
          <w:trHeight w:val="450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84393E" w:rsidRPr="008132A0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04530">
              <w:rPr>
                <w:color w:val="000000"/>
              </w:rPr>
              <w:t>0,0</w:t>
            </w:r>
          </w:p>
          <w:p w:rsidR="0084393E" w:rsidRPr="008132A0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704530">
              <w:rPr>
                <w:color w:val="000000"/>
              </w:rPr>
              <w:t>,0</w:t>
            </w:r>
          </w:p>
          <w:p w:rsidR="0084393E" w:rsidRPr="008132A0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84393E" w:rsidRPr="008132A0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84393E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704530">
              <w:rPr>
                <w:color w:val="000000"/>
              </w:rPr>
              <w:t>,0</w:t>
            </w:r>
          </w:p>
          <w:p w:rsidR="0084393E" w:rsidRPr="008132A0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84393E" w:rsidRPr="008D37A5" w:rsidRDefault="00256785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</w:p>
        </w:tc>
      </w:tr>
      <w:tr w:rsidR="0084393E" w:rsidRPr="008D37A5" w:rsidTr="0084393E">
        <w:trPr>
          <w:trHeight w:val="675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5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73" w:type="dxa"/>
          </w:tcPr>
          <w:p w:rsidR="0084393E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84393E" w:rsidRPr="008D37A5" w:rsidTr="0084393E">
        <w:tc>
          <w:tcPr>
            <w:tcW w:w="420" w:type="dxa"/>
            <w:vMerge w:val="restart"/>
          </w:tcPr>
          <w:p w:rsidR="0084393E" w:rsidRPr="008D37A5" w:rsidRDefault="00BF4B5D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818" w:type="dxa"/>
            <w:vMerge w:val="restart"/>
          </w:tcPr>
          <w:p w:rsidR="0084393E" w:rsidRPr="008D37A5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1.4. </w:t>
            </w:r>
            <w:r w:rsidR="0084393E">
              <w:rPr>
                <w:rFonts w:ascii="Times New Roman" w:hAnsi="Times New Roman" w:cs="Times New Roman"/>
                <w:sz w:val="20"/>
              </w:rPr>
              <w:t>Укрепления материал</w:t>
            </w:r>
            <w:r w:rsidR="0084393E">
              <w:rPr>
                <w:rFonts w:ascii="Times New Roman" w:hAnsi="Times New Roman" w:cs="Times New Roman"/>
                <w:sz w:val="20"/>
              </w:rPr>
              <w:t>ь</w:t>
            </w:r>
            <w:r w:rsidR="0084393E">
              <w:rPr>
                <w:rFonts w:ascii="Times New Roman" w:hAnsi="Times New Roman" w:cs="Times New Roman"/>
                <w:sz w:val="20"/>
              </w:rPr>
              <w:t>но-технической базы  учреждений культ</w:t>
            </w:r>
            <w:r w:rsidR="0084393E">
              <w:rPr>
                <w:rFonts w:ascii="Times New Roman" w:hAnsi="Times New Roman" w:cs="Times New Roman"/>
                <w:sz w:val="20"/>
              </w:rPr>
              <w:t>у</w:t>
            </w:r>
            <w:r w:rsidR="0084393E">
              <w:rPr>
                <w:rFonts w:ascii="Times New Roman" w:hAnsi="Times New Roman" w:cs="Times New Roman"/>
                <w:sz w:val="20"/>
              </w:rPr>
              <w:t>ры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037C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D7677D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84393E" w:rsidRPr="00FB72C1" w:rsidRDefault="0084393E" w:rsidP="00037C6A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45,0</w:t>
            </w:r>
          </w:p>
        </w:tc>
        <w:tc>
          <w:tcPr>
            <w:tcW w:w="995" w:type="dxa"/>
          </w:tcPr>
          <w:p w:rsidR="0084393E" w:rsidRPr="00FB72C1" w:rsidRDefault="0084393E" w:rsidP="00037C6A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60,0</w:t>
            </w:r>
          </w:p>
        </w:tc>
        <w:tc>
          <w:tcPr>
            <w:tcW w:w="993" w:type="dxa"/>
          </w:tcPr>
          <w:p w:rsidR="0084393E" w:rsidRPr="00FB72C1" w:rsidRDefault="0084393E" w:rsidP="00037C6A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55,0</w:t>
            </w:r>
          </w:p>
        </w:tc>
        <w:tc>
          <w:tcPr>
            <w:tcW w:w="992" w:type="dxa"/>
          </w:tcPr>
          <w:p w:rsidR="0084393E" w:rsidRPr="00FB72C1" w:rsidRDefault="0084393E" w:rsidP="008F059C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45,0</w:t>
            </w:r>
          </w:p>
        </w:tc>
        <w:tc>
          <w:tcPr>
            <w:tcW w:w="992" w:type="dxa"/>
          </w:tcPr>
          <w:p w:rsidR="0084393E" w:rsidRPr="00FB72C1" w:rsidRDefault="0084393E" w:rsidP="00037C6A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60,0</w:t>
            </w:r>
          </w:p>
        </w:tc>
        <w:tc>
          <w:tcPr>
            <w:tcW w:w="1276" w:type="dxa"/>
          </w:tcPr>
          <w:p w:rsidR="0084393E" w:rsidRPr="00FB72C1" w:rsidRDefault="0084393E" w:rsidP="00037C6A">
            <w:pPr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265,0</w:t>
            </w:r>
          </w:p>
        </w:tc>
        <w:tc>
          <w:tcPr>
            <w:tcW w:w="1573" w:type="dxa"/>
          </w:tcPr>
          <w:p w:rsidR="0084393E" w:rsidRPr="008D37A5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c>
          <w:tcPr>
            <w:tcW w:w="420" w:type="dxa"/>
            <w:vMerge/>
          </w:tcPr>
          <w:p w:rsidR="0084393E" w:rsidRPr="008D37A5" w:rsidRDefault="0084393E" w:rsidP="00037C6A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037C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D7677D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Pr="00CE1CAD" w:rsidRDefault="0084393E" w:rsidP="008F0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5" w:type="dxa"/>
          </w:tcPr>
          <w:p w:rsidR="0084393E" w:rsidRPr="00CE1CAD" w:rsidRDefault="0084393E" w:rsidP="008F0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84393E" w:rsidRPr="00CE1CAD" w:rsidRDefault="0084393E" w:rsidP="008F0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84393E" w:rsidRPr="00CE1CAD" w:rsidRDefault="0084393E" w:rsidP="008F0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84393E" w:rsidRDefault="0084393E" w:rsidP="008F05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84393E" w:rsidRDefault="0084393E" w:rsidP="00037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  <w:p w:rsidR="0084393E" w:rsidRPr="00A85A77" w:rsidRDefault="0084393E" w:rsidP="008F059C">
            <w:pPr>
              <w:rPr>
                <w:color w:val="000000"/>
              </w:rPr>
            </w:pPr>
          </w:p>
        </w:tc>
        <w:tc>
          <w:tcPr>
            <w:tcW w:w="1573" w:type="dxa"/>
          </w:tcPr>
          <w:p w:rsidR="0084393E" w:rsidRPr="008D37A5" w:rsidRDefault="00256785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4393E" w:rsidRPr="008D37A5" w:rsidTr="0084393E">
        <w:tc>
          <w:tcPr>
            <w:tcW w:w="420" w:type="dxa"/>
            <w:vMerge w:val="restart"/>
          </w:tcPr>
          <w:p w:rsidR="0084393E" w:rsidRPr="008D37A5" w:rsidRDefault="00BF4B5D" w:rsidP="00D81A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818" w:type="dxa"/>
            <w:vMerge w:val="restart"/>
          </w:tcPr>
          <w:p w:rsidR="0084393E" w:rsidRPr="008D37A5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1.5. </w:t>
            </w:r>
            <w:r w:rsidR="0084393E">
              <w:rPr>
                <w:rFonts w:ascii="Times New Roman" w:hAnsi="Times New Roman" w:cs="Times New Roman"/>
                <w:sz w:val="20"/>
              </w:rPr>
              <w:t>Поддержка добровол</w:t>
            </w:r>
            <w:r w:rsidR="0084393E">
              <w:rPr>
                <w:rFonts w:ascii="Times New Roman" w:hAnsi="Times New Roman" w:cs="Times New Roman"/>
                <w:sz w:val="20"/>
              </w:rPr>
              <w:t>ь</w:t>
            </w:r>
            <w:r w:rsidR="0084393E">
              <w:rPr>
                <w:rFonts w:ascii="Times New Roman" w:hAnsi="Times New Roman" w:cs="Times New Roman"/>
                <w:sz w:val="20"/>
              </w:rPr>
              <w:t>ческих (волонте</w:t>
            </w:r>
            <w:r w:rsidR="0084393E">
              <w:rPr>
                <w:rFonts w:ascii="Times New Roman" w:hAnsi="Times New Roman" w:cs="Times New Roman"/>
                <w:sz w:val="20"/>
              </w:rPr>
              <w:t>р</w:t>
            </w:r>
            <w:r w:rsidR="0084393E">
              <w:rPr>
                <w:rFonts w:ascii="Times New Roman" w:hAnsi="Times New Roman" w:cs="Times New Roman"/>
                <w:sz w:val="20"/>
              </w:rPr>
              <w:t>ских) и некоммерческих организаций в целях стимулирования их работы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D81A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D7677D" w:rsidRDefault="0084393E" w:rsidP="00D81A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5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3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1276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30,0</w:t>
            </w:r>
          </w:p>
        </w:tc>
        <w:tc>
          <w:tcPr>
            <w:tcW w:w="1573" w:type="dxa"/>
          </w:tcPr>
          <w:p w:rsidR="0084393E" w:rsidRPr="008D37A5" w:rsidRDefault="0084393E" w:rsidP="00D81A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D81A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rPr>
          <w:trHeight w:val="480"/>
        </w:trPr>
        <w:tc>
          <w:tcPr>
            <w:tcW w:w="420" w:type="dxa"/>
            <w:vMerge/>
          </w:tcPr>
          <w:p w:rsidR="0084393E" w:rsidRPr="008D37A5" w:rsidRDefault="0084393E" w:rsidP="00037C6A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037C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D7677D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1CAD">
              <w:rPr>
                <w:color w:val="000000"/>
              </w:rPr>
              <w:t>,0</w:t>
            </w:r>
          </w:p>
          <w:p w:rsidR="0084393E" w:rsidRPr="00CE1CAD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</w:pPr>
          </w:p>
        </w:tc>
        <w:tc>
          <w:tcPr>
            <w:tcW w:w="993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</w:pPr>
          </w:p>
        </w:tc>
        <w:tc>
          <w:tcPr>
            <w:tcW w:w="1276" w:type="dxa"/>
          </w:tcPr>
          <w:p w:rsidR="0084393E" w:rsidRDefault="0084393E" w:rsidP="00037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84393E" w:rsidRPr="00A85A77" w:rsidRDefault="0084393E" w:rsidP="00037C6A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84393E" w:rsidRPr="008D37A5" w:rsidRDefault="00256785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</w:p>
        </w:tc>
      </w:tr>
      <w:tr w:rsidR="0084393E" w:rsidRPr="008D37A5" w:rsidTr="0084393E">
        <w:trPr>
          <w:trHeight w:val="465"/>
        </w:trPr>
        <w:tc>
          <w:tcPr>
            <w:tcW w:w="420" w:type="dxa"/>
            <w:vMerge/>
          </w:tcPr>
          <w:p w:rsidR="0084393E" w:rsidRPr="008D37A5" w:rsidRDefault="0084393E" w:rsidP="00037C6A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037C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D7677D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5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3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</w:tcPr>
          <w:p w:rsidR="0084393E" w:rsidRDefault="0084393E" w:rsidP="00037C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73" w:type="dxa"/>
          </w:tcPr>
          <w:p w:rsidR="0084393E" w:rsidRDefault="0084393E" w:rsidP="00037C6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84393E" w:rsidRPr="008D37A5" w:rsidTr="0084393E">
        <w:trPr>
          <w:trHeight w:val="517"/>
        </w:trPr>
        <w:tc>
          <w:tcPr>
            <w:tcW w:w="420" w:type="dxa"/>
            <w:vMerge w:val="restart"/>
          </w:tcPr>
          <w:p w:rsidR="0084393E" w:rsidRPr="008D37A5" w:rsidRDefault="00BF4B5D" w:rsidP="00037C6A">
            <w:pPr>
              <w:jc w:val="center"/>
            </w:pPr>
            <w:r>
              <w:t>8.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84393E" w:rsidRPr="007F1628" w:rsidRDefault="00BF4B5D" w:rsidP="00BF4B5D">
            <w:pPr>
              <w:jc w:val="both"/>
            </w:pPr>
            <w:r>
              <w:t xml:space="preserve">Мероприятие 1.6. </w:t>
            </w:r>
            <w:r w:rsidR="0084393E">
              <w:t>Противопожарные м</w:t>
            </w:r>
            <w:r w:rsidR="0084393E">
              <w:t>е</w:t>
            </w:r>
            <w:r w:rsidR="0084393E">
              <w:t xml:space="preserve">роприятия </w:t>
            </w:r>
          </w:p>
        </w:tc>
        <w:tc>
          <w:tcPr>
            <w:tcW w:w="1132" w:type="dxa"/>
            <w:vMerge w:val="restart"/>
          </w:tcPr>
          <w:p w:rsidR="0084393E" w:rsidRPr="007F1628" w:rsidRDefault="0084393E" w:rsidP="00037C6A">
            <w:r w:rsidRPr="008D37A5">
              <w:t>202</w:t>
            </w:r>
            <w:r>
              <w:t>1 - 2025</w:t>
            </w:r>
            <w:r w:rsidRPr="008D37A5"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7F1628" w:rsidRDefault="0084393E" w:rsidP="00037C6A">
            <w:pPr>
              <w:jc w:val="both"/>
            </w:pPr>
            <w:r>
              <w:t xml:space="preserve"> Подведомстве</w:t>
            </w:r>
            <w:r>
              <w:t>н</w:t>
            </w:r>
            <w:r>
              <w:t xml:space="preserve">ные учреждения </w:t>
            </w:r>
            <w:r>
              <w:lastRenderedPageBreak/>
              <w:t>культ</w:t>
            </w:r>
            <w:r>
              <w:t>у</w:t>
            </w:r>
            <w:r>
              <w:t>ры</w:t>
            </w:r>
          </w:p>
        </w:tc>
        <w:tc>
          <w:tcPr>
            <w:tcW w:w="992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lastRenderedPageBreak/>
              <w:t>10,0</w:t>
            </w:r>
          </w:p>
        </w:tc>
        <w:tc>
          <w:tcPr>
            <w:tcW w:w="995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10,0</w:t>
            </w:r>
          </w:p>
        </w:tc>
        <w:tc>
          <w:tcPr>
            <w:tcW w:w="1573" w:type="dxa"/>
            <w:shd w:val="clear" w:color="auto" w:fill="auto"/>
          </w:tcPr>
          <w:p w:rsidR="0084393E" w:rsidRPr="008D37A5" w:rsidRDefault="0084393E" w:rsidP="00D81A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D81A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rPr>
          <w:trHeight w:val="517"/>
        </w:trPr>
        <w:tc>
          <w:tcPr>
            <w:tcW w:w="420" w:type="dxa"/>
            <w:vMerge/>
          </w:tcPr>
          <w:p w:rsidR="0084393E" w:rsidRPr="008D37A5" w:rsidRDefault="0084393E" w:rsidP="00037C6A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84393E" w:rsidRPr="007F1628" w:rsidRDefault="0084393E" w:rsidP="00037C6A">
            <w:pPr>
              <w:jc w:val="both"/>
            </w:pPr>
          </w:p>
        </w:tc>
        <w:tc>
          <w:tcPr>
            <w:tcW w:w="1132" w:type="dxa"/>
            <w:vMerge/>
          </w:tcPr>
          <w:p w:rsidR="0084393E" w:rsidRPr="007F1628" w:rsidRDefault="0084393E" w:rsidP="00037C6A"/>
        </w:tc>
        <w:tc>
          <w:tcPr>
            <w:tcW w:w="1701" w:type="dxa"/>
            <w:vMerge/>
          </w:tcPr>
          <w:p w:rsidR="0084393E" w:rsidRPr="007F1628" w:rsidRDefault="0084393E" w:rsidP="00037C6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C6141D">
              <w:rPr>
                <w:color w:val="000000"/>
              </w:rPr>
              <w:t>10,0</w:t>
            </w:r>
          </w:p>
        </w:tc>
        <w:tc>
          <w:tcPr>
            <w:tcW w:w="995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C6141D">
              <w:rPr>
                <w:color w:val="000000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C6141D">
              <w:rPr>
                <w:color w:val="000000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C6141D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</w:pPr>
            <w:r w:rsidRPr="00C6141D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C6141D">
              <w:rPr>
                <w:color w:val="000000"/>
              </w:rPr>
              <w:t>10,0</w:t>
            </w:r>
          </w:p>
        </w:tc>
        <w:tc>
          <w:tcPr>
            <w:tcW w:w="1573" w:type="dxa"/>
            <w:shd w:val="clear" w:color="auto" w:fill="auto"/>
          </w:tcPr>
          <w:p w:rsidR="0084393E" w:rsidRPr="008D37A5" w:rsidRDefault="00256785" w:rsidP="00D81A5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 xml:space="preserve"> 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971D5" w:rsidRPr="008D37A5" w:rsidTr="00501265">
        <w:trPr>
          <w:trHeight w:val="546"/>
        </w:trPr>
        <w:tc>
          <w:tcPr>
            <w:tcW w:w="420" w:type="dxa"/>
            <w:vMerge w:val="restart"/>
          </w:tcPr>
          <w:p w:rsidR="002971D5" w:rsidRDefault="002971D5" w:rsidP="00BF4B5D">
            <w:pPr>
              <w:jc w:val="center"/>
            </w:pPr>
            <w:r>
              <w:lastRenderedPageBreak/>
              <w:t>9.</w:t>
            </w:r>
          </w:p>
        </w:tc>
        <w:tc>
          <w:tcPr>
            <w:tcW w:w="3818" w:type="dxa"/>
            <w:vMerge w:val="restart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Создание условий для сохранения и развития исполн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тельских искусств, поддержка народного творч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132" w:type="dxa"/>
            <w:vMerge w:val="restart"/>
          </w:tcPr>
          <w:p w:rsidR="002971D5" w:rsidRPr="00BF4B5D" w:rsidRDefault="002971D5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2021 - 2025 г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ды</w:t>
            </w:r>
          </w:p>
        </w:tc>
        <w:tc>
          <w:tcPr>
            <w:tcW w:w="1701" w:type="dxa"/>
            <w:vMerge w:val="restart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5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73" w:type="dxa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971D5" w:rsidRPr="008D37A5" w:rsidTr="00501265">
        <w:trPr>
          <w:trHeight w:val="898"/>
        </w:trPr>
        <w:tc>
          <w:tcPr>
            <w:tcW w:w="420" w:type="dxa"/>
            <w:vMerge/>
          </w:tcPr>
          <w:p w:rsidR="002971D5" w:rsidRDefault="002971D5" w:rsidP="00BF4B5D">
            <w:pPr>
              <w:jc w:val="center"/>
            </w:pPr>
          </w:p>
        </w:tc>
        <w:tc>
          <w:tcPr>
            <w:tcW w:w="3818" w:type="dxa"/>
            <w:vMerge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2971D5" w:rsidRPr="00BF4B5D" w:rsidRDefault="002971D5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5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3" w:type="dxa"/>
          </w:tcPr>
          <w:p w:rsidR="002971D5" w:rsidRPr="00BF4B5D" w:rsidRDefault="002971D5" w:rsidP="00802B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02B83">
              <w:rPr>
                <w:rFonts w:ascii="Times New Roman" w:hAnsi="Times New Roman" w:cs="Times New Roman"/>
                <w:b/>
                <w:sz w:val="24"/>
                <w:szCs w:val="24"/>
              </w:rPr>
              <w:t>естный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</w:tr>
      <w:tr w:rsidR="002971D5" w:rsidTr="002971D5">
        <w:trPr>
          <w:trHeight w:val="656"/>
        </w:trPr>
        <w:tc>
          <w:tcPr>
            <w:tcW w:w="420" w:type="dxa"/>
            <w:vMerge/>
          </w:tcPr>
          <w:p w:rsidR="002971D5" w:rsidRDefault="002971D5" w:rsidP="00BF4B5D">
            <w:pPr>
              <w:jc w:val="center"/>
            </w:pPr>
          </w:p>
        </w:tc>
        <w:tc>
          <w:tcPr>
            <w:tcW w:w="3818" w:type="dxa"/>
            <w:vMerge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2971D5" w:rsidRPr="00BF4B5D" w:rsidRDefault="002971D5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73" w:type="dxa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</w:tr>
      <w:tr w:rsidR="0084393E" w:rsidRPr="008D37A5" w:rsidTr="0084393E">
        <w:trPr>
          <w:trHeight w:val="527"/>
        </w:trPr>
        <w:tc>
          <w:tcPr>
            <w:tcW w:w="420" w:type="dxa"/>
            <w:vMerge w:val="restart"/>
          </w:tcPr>
          <w:p w:rsidR="0084393E" w:rsidRPr="008D37A5" w:rsidRDefault="00BF4B5D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818" w:type="dxa"/>
            <w:vMerge w:val="restart"/>
          </w:tcPr>
          <w:p w:rsidR="0084393E" w:rsidRPr="008D37A5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2.1. 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Участие молодых дар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о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ваний из числа</w:t>
            </w:r>
            <w:r w:rsidR="0084393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учащи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х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ся, педагогических работников в краевых, межрегиональных, ро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с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сийских и международных смотрах, конкурсах, фестивалях и м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а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стер-классах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ДО «Бу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линская  ДШИ»</w:t>
            </w:r>
          </w:p>
        </w:tc>
        <w:tc>
          <w:tcPr>
            <w:tcW w:w="992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15,0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c>
          <w:tcPr>
            <w:tcW w:w="420" w:type="dxa"/>
            <w:vMerge/>
          </w:tcPr>
          <w:p w:rsidR="0084393E" w:rsidRPr="008D37A5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jc w:val="both"/>
            </w:pPr>
          </w:p>
        </w:tc>
        <w:tc>
          <w:tcPr>
            <w:tcW w:w="1132" w:type="dxa"/>
            <w:vMerge/>
          </w:tcPr>
          <w:p w:rsidR="0084393E" w:rsidRPr="008D37A5" w:rsidRDefault="0084393E" w:rsidP="008613FB"/>
        </w:tc>
        <w:tc>
          <w:tcPr>
            <w:tcW w:w="1701" w:type="dxa"/>
            <w:vMerge/>
          </w:tcPr>
          <w:p w:rsidR="0084393E" w:rsidRPr="008D37A5" w:rsidRDefault="0084393E" w:rsidP="008613FB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84393E" w:rsidRDefault="0084393E" w:rsidP="00F631E4">
            <w:pPr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4393E" w:rsidRDefault="0084393E" w:rsidP="00F631E4">
            <w:pPr>
              <w:jc w:val="center"/>
            </w:pPr>
            <w:r>
              <w:rPr>
                <w:color w:val="000000"/>
              </w:rPr>
              <w:t>15</w:t>
            </w:r>
            <w:r w:rsidRPr="00085B30">
              <w:rPr>
                <w:color w:val="000000"/>
              </w:rPr>
              <w:t>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84393E" w:rsidRPr="008D37A5" w:rsidTr="0084393E">
        <w:trPr>
          <w:trHeight w:val="402"/>
        </w:trPr>
        <w:tc>
          <w:tcPr>
            <w:tcW w:w="420" w:type="dxa"/>
            <w:vMerge w:val="restart"/>
          </w:tcPr>
          <w:p w:rsidR="0084393E" w:rsidRDefault="00BF4B5D" w:rsidP="008613FB">
            <w:pPr>
              <w:jc w:val="center"/>
            </w:pPr>
            <w:r>
              <w:t>11.</w:t>
            </w:r>
          </w:p>
        </w:tc>
        <w:tc>
          <w:tcPr>
            <w:tcW w:w="3818" w:type="dxa"/>
            <w:vMerge w:val="restart"/>
          </w:tcPr>
          <w:p w:rsidR="0084393E" w:rsidRPr="008D37A5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2.2. </w:t>
            </w:r>
            <w:r w:rsidR="0084393E" w:rsidRPr="00CB29E3">
              <w:rPr>
                <w:rFonts w:ascii="Times New Roman" w:hAnsi="Times New Roman" w:cs="Times New Roman"/>
                <w:sz w:val="20"/>
              </w:rPr>
              <w:t xml:space="preserve"> Организация и пров</w:t>
            </w:r>
            <w:r w:rsidR="0084393E" w:rsidRPr="00CB29E3">
              <w:rPr>
                <w:rFonts w:ascii="Times New Roman" w:hAnsi="Times New Roman" w:cs="Times New Roman"/>
                <w:sz w:val="20"/>
              </w:rPr>
              <w:t>е</w:t>
            </w:r>
            <w:r w:rsidR="0084393E" w:rsidRPr="00CB29E3">
              <w:rPr>
                <w:rFonts w:ascii="Times New Roman" w:hAnsi="Times New Roman" w:cs="Times New Roman"/>
                <w:sz w:val="20"/>
              </w:rPr>
              <w:t>дение фестивалей, выставок, акций и иных меропри</w:t>
            </w:r>
            <w:r w:rsidR="0084393E" w:rsidRPr="00CB29E3">
              <w:rPr>
                <w:rFonts w:ascii="Times New Roman" w:hAnsi="Times New Roman" w:cs="Times New Roman"/>
                <w:sz w:val="20"/>
              </w:rPr>
              <w:t>я</w:t>
            </w:r>
            <w:r w:rsidR="0084393E" w:rsidRPr="00CB29E3">
              <w:rPr>
                <w:rFonts w:ascii="Times New Roman" w:hAnsi="Times New Roman" w:cs="Times New Roman"/>
                <w:sz w:val="20"/>
              </w:rPr>
              <w:t>тий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</w:t>
            </w:r>
            <w:r w:rsidRPr="008D37A5">
              <w:rPr>
                <w:rFonts w:ascii="Times New Roman" w:hAnsi="Times New Roman" w:cs="Times New Roman"/>
                <w:sz w:val="20"/>
              </w:rPr>
              <w:t>ь</w:t>
            </w:r>
            <w:r w:rsidRPr="008D37A5">
              <w:rPr>
                <w:rFonts w:ascii="Times New Roman" w:hAnsi="Times New Roman" w:cs="Times New Roman"/>
                <w:sz w:val="20"/>
              </w:rPr>
              <w:t>туры</w:t>
            </w:r>
          </w:p>
        </w:tc>
        <w:tc>
          <w:tcPr>
            <w:tcW w:w="992" w:type="dxa"/>
          </w:tcPr>
          <w:p w:rsidR="0084393E" w:rsidRPr="00F631E4" w:rsidRDefault="0084393E" w:rsidP="008613FB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5" w:type="dxa"/>
          </w:tcPr>
          <w:p w:rsidR="0084393E" w:rsidRPr="00F631E4" w:rsidRDefault="0084393E" w:rsidP="008613FB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84393E" w:rsidRPr="00F631E4" w:rsidRDefault="0084393E" w:rsidP="008613FB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84393E" w:rsidRPr="00F631E4" w:rsidRDefault="0084393E" w:rsidP="008613FB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84393E" w:rsidRPr="00F631E4" w:rsidRDefault="0084393E" w:rsidP="008613FB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84393E" w:rsidRPr="00F631E4" w:rsidRDefault="0084393E" w:rsidP="008613FB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100,0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rPr>
          <w:trHeight w:val="495"/>
        </w:trPr>
        <w:tc>
          <w:tcPr>
            <w:tcW w:w="420" w:type="dxa"/>
            <w:vMerge/>
          </w:tcPr>
          <w:p w:rsidR="0084393E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CB29E3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Pr="00704530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Pr="00704530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Pr="00A62F67" w:rsidRDefault="0084393E" w:rsidP="00F631E4">
            <w:pPr>
              <w:jc w:val="center"/>
            </w:pPr>
          </w:p>
        </w:tc>
        <w:tc>
          <w:tcPr>
            <w:tcW w:w="1276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8613FB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84393E" w:rsidRPr="008D37A5" w:rsidRDefault="00256785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</w:p>
        </w:tc>
      </w:tr>
      <w:tr w:rsidR="0084393E" w:rsidRPr="008D37A5" w:rsidTr="0084393E">
        <w:trPr>
          <w:trHeight w:val="630"/>
        </w:trPr>
        <w:tc>
          <w:tcPr>
            <w:tcW w:w="420" w:type="dxa"/>
            <w:vMerge/>
          </w:tcPr>
          <w:p w:rsidR="0084393E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CB29E3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5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84393E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84393E" w:rsidRPr="008D37A5" w:rsidTr="0084393E">
        <w:trPr>
          <w:trHeight w:val="402"/>
        </w:trPr>
        <w:tc>
          <w:tcPr>
            <w:tcW w:w="420" w:type="dxa"/>
            <w:vMerge w:val="restart"/>
          </w:tcPr>
          <w:p w:rsidR="0084393E" w:rsidRPr="008D37A5" w:rsidRDefault="00BF4B5D" w:rsidP="008613FB">
            <w:pPr>
              <w:jc w:val="center"/>
            </w:pPr>
            <w:r>
              <w:t>12.</w:t>
            </w:r>
          </w:p>
        </w:tc>
        <w:tc>
          <w:tcPr>
            <w:tcW w:w="3818" w:type="dxa"/>
            <w:vMerge w:val="restart"/>
          </w:tcPr>
          <w:p w:rsidR="0084393E" w:rsidRPr="008D37A5" w:rsidRDefault="0084393E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29E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4B5D">
              <w:rPr>
                <w:rFonts w:ascii="Times New Roman" w:hAnsi="Times New Roman" w:cs="Times New Roman"/>
                <w:sz w:val="20"/>
              </w:rPr>
              <w:t xml:space="preserve">Мероприятие 2.3. </w:t>
            </w:r>
            <w:r>
              <w:rPr>
                <w:rFonts w:ascii="Times New Roman" w:hAnsi="Times New Roman" w:cs="Times New Roman"/>
                <w:sz w:val="20"/>
              </w:rPr>
              <w:t>Организация и пров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дение социально-значимых общегоро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ских мероприятий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</w:t>
            </w:r>
            <w:r w:rsidRPr="008D37A5">
              <w:rPr>
                <w:rFonts w:ascii="Times New Roman" w:hAnsi="Times New Roman" w:cs="Times New Roman"/>
                <w:sz w:val="20"/>
              </w:rPr>
              <w:t>ь</w:t>
            </w:r>
            <w:r w:rsidRPr="008D37A5">
              <w:rPr>
                <w:rFonts w:ascii="Times New Roman" w:hAnsi="Times New Roman" w:cs="Times New Roman"/>
                <w:sz w:val="20"/>
              </w:rPr>
              <w:t>туры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rPr>
          <w:trHeight w:val="420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84393E" w:rsidRPr="00704530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84393E" w:rsidRPr="00704530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84393E" w:rsidRPr="00A62F67" w:rsidRDefault="0084393E" w:rsidP="00F631E4">
            <w:pPr>
              <w:jc w:val="center"/>
            </w:pPr>
          </w:p>
        </w:tc>
        <w:tc>
          <w:tcPr>
            <w:tcW w:w="1276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84393E" w:rsidRPr="008D37A5" w:rsidRDefault="00256785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</w:p>
        </w:tc>
      </w:tr>
      <w:tr w:rsidR="0084393E" w:rsidRPr="008D37A5" w:rsidTr="0084393E">
        <w:trPr>
          <w:trHeight w:val="705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5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84393E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84393E" w:rsidRPr="008D37A5" w:rsidTr="0084393E">
        <w:trPr>
          <w:trHeight w:val="402"/>
        </w:trPr>
        <w:tc>
          <w:tcPr>
            <w:tcW w:w="420" w:type="dxa"/>
            <w:vMerge w:val="restart"/>
          </w:tcPr>
          <w:p w:rsidR="0084393E" w:rsidRPr="008D37A5" w:rsidRDefault="00BF4B5D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818" w:type="dxa"/>
            <w:vMerge w:val="restart"/>
          </w:tcPr>
          <w:p w:rsidR="0084393E" w:rsidRPr="008D37A5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2.4. 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Организация и провед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е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lastRenderedPageBreak/>
              <w:t>ние мероприятий, посвяще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>н</w:t>
            </w:r>
            <w:r w:rsidR="0084393E" w:rsidRPr="008D37A5">
              <w:rPr>
                <w:rFonts w:ascii="Times New Roman" w:hAnsi="Times New Roman" w:cs="Times New Roman"/>
                <w:sz w:val="20"/>
              </w:rPr>
              <w:t xml:space="preserve">ных значимым событиям 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37A5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701" w:type="dxa"/>
            <w:vMerge w:val="restart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lastRenderedPageBreak/>
              <w:t>учреждения кул</w:t>
            </w:r>
            <w:r w:rsidRPr="008D37A5">
              <w:rPr>
                <w:rFonts w:ascii="Times New Roman" w:hAnsi="Times New Roman" w:cs="Times New Roman"/>
                <w:sz w:val="20"/>
              </w:rPr>
              <w:t>ь</w:t>
            </w:r>
            <w:r w:rsidRPr="008D37A5">
              <w:rPr>
                <w:rFonts w:ascii="Times New Roman" w:hAnsi="Times New Roman" w:cs="Times New Roman"/>
                <w:sz w:val="20"/>
              </w:rPr>
              <w:lastRenderedPageBreak/>
              <w:t>туры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lastRenderedPageBreak/>
              <w:t>20,0</w:t>
            </w:r>
          </w:p>
        </w:tc>
        <w:tc>
          <w:tcPr>
            <w:tcW w:w="995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84393E" w:rsidRPr="00F631E4" w:rsidRDefault="0084393E" w:rsidP="00F631E4">
            <w:pPr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100,0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lastRenderedPageBreak/>
              <w:t>в том числе</w:t>
            </w:r>
          </w:p>
        </w:tc>
      </w:tr>
      <w:tr w:rsidR="0084393E" w:rsidRPr="008D37A5" w:rsidTr="0084393E">
        <w:trPr>
          <w:trHeight w:val="465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Pr="00704530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Pr="00704530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84393E" w:rsidRPr="00A62F67" w:rsidRDefault="0084393E" w:rsidP="00F631E4">
            <w:pPr>
              <w:jc w:val="center"/>
            </w:pPr>
          </w:p>
        </w:tc>
        <w:tc>
          <w:tcPr>
            <w:tcW w:w="1276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704530">
              <w:rPr>
                <w:color w:val="000000"/>
              </w:rPr>
              <w:t>,0</w:t>
            </w:r>
          </w:p>
          <w:p w:rsidR="0084393E" w:rsidRDefault="0084393E" w:rsidP="00F631E4">
            <w:pPr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84393E" w:rsidRPr="008D37A5" w:rsidRDefault="00256785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</w:p>
        </w:tc>
      </w:tr>
      <w:tr w:rsidR="0084393E" w:rsidRPr="008D37A5" w:rsidTr="0084393E">
        <w:trPr>
          <w:trHeight w:val="660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5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84393E" w:rsidRDefault="0084393E" w:rsidP="00F63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84393E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2971D5" w:rsidRPr="008D37A5" w:rsidTr="00BF4B5D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2971D5" w:rsidRPr="008D37A5" w:rsidRDefault="002971D5" w:rsidP="00BF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818" w:type="dxa"/>
            <w:vMerge w:val="restart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Сохранение культурн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го и исторического наследия, расш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рение доступа населения к культурным ценностям и и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</w:t>
            </w:r>
          </w:p>
        </w:tc>
        <w:tc>
          <w:tcPr>
            <w:tcW w:w="1132" w:type="dxa"/>
            <w:vMerge w:val="restart"/>
          </w:tcPr>
          <w:p w:rsidR="002971D5" w:rsidRPr="00BF4B5D" w:rsidRDefault="002971D5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– 2025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1701" w:type="dxa"/>
            <w:vMerge w:val="restart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BF4B5D" w:rsidRPr="007F1628" w:rsidTr="00BF4B5D">
        <w:trPr>
          <w:trHeight w:val="450"/>
        </w:trPr>
        <w:tc>
          <w:tcPr>
            <w:tcW w:w="420" w:type="dxa"/>
            <w:vMerge/>
            <w:shd w:val="clear" w:color="auto" w:fill="auto"/>
          </w:tcPr>
          <w:p w:rsidR="00BF4B5D" w:rsidRDefault="00BF4B5D" w:rsidP="00BF4B5D">
            <w:pPr>
              <w:jc w:val="center"/>
            </w:pPr>
          </w:p>
        </w:tc>
        <w:tc>
          <w:tcPr>
            <w:tcW w:w="3818" w:type="dxa"/>
            <w:vMerge/>
          </w:tcPr>
          <w:p w:rsidR="00BF4B5D" w:rsidRPr="00BF4B5D" w:rsidRDefault="00BF4B5D" w:rsidP="00BF4B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BF4B5D" w:rsidRPr="00BF4B5D" w:rsidRDefault="00BF4B5D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F4B5D" w:rsidRPr="00BF4B5D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F4B5D" w:rsidRPr="002971D5" w:rsidRDefault="002971D5" w:rsidP="00BF4B5D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F4B5D" w:rsidRPr="002971D5" w:rsidRDefault="002971D5" w:rsidP="00BF4B5D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F4B5D" w:rsidRPr="002971D5" w:rsidRDefault="002971D5" w:rsidP="00BF4B5D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4B5D" w:rsidRPr="002971D5" w:rsidRDefault="002971D5" w:rsidP="00BF4B5D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4B5D" w:rsidRPr="002971D5" w:rsidRDefault="002971D5" w:rsidP="00BF4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BF4B5D" w:rsidRPr="002971D5" w:rsidRDefault="002971D5" w:rsidP="00BF4B5D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BF4B5D" w:rsidRPr="00BF4B5D" w:rsidRDefault="00256785" w:rsidP="002567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  <w:r w:rsidR="00BF4B5D"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2971D5" w:rsidTr="00BF4B5D">
        <w:trPr>
          <w:trHeight w:val="675"/>
        </w:trPr>
        <w:tc>
          <w:tcPr>
            <w:tcW w:w="420" w:type="dxa"/>
            <w:vMerge/>
            <w:shd w:val="clear" w:color="auto" w:fill="auto"/>
          </w:tcPr>
          <w:p w:rsidR="002971D5" w:rsidRDefault="002971D5" w:rsidP="00BF4B5D">
            <w:pPr>
              <w:jc w:val="center"/>
            </w:pPr>
          </w:p>
        </w:tc>
        <w:tc>
          <w:tcPr>
            <w:tcW w:w="3818" w:type="dxa"/>
            <w:vMerge/>
          </w:tcPr>
          <w:p w:rsidR="002971D5" w:rsidRPr="00BF4B5D" w:rsidRDefault="002971D5" w:rsidP="00BF4B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2971D5" w:rsidRPr="00BF4B5D" w:rsidRDefault="002971D5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</w:tr>
      <w:tr w:rsidR="0084393E" w:rsidRPr="008D37A5" w:rsidTr="0084393E">
        <w:trPr>
          <w:trHeight w:val="402"/>
        </w:trPr>
        <w:tc>
          <w:tcPr>
            <w:tcW w:w="420" w:type="dxa"/>
            <w:vMerge w:val="restart"/>
          </w:tcPr>
          <w:p w:rsidR="0084393E" w:rsidRPr="008D37A5" w:rsidRDefault="0084393E" w:rsidP="00BF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F4B5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84393E" w:rsidRPr="007F1628" w:rsidRDefault="00BF4B5D" w:rsidP="00BF4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3.1. </w:t>
            </w:r>
            <w:r w:rsidR="0084393E" w:rsidRPr="00AF31A8">
              <w:rPr>
                <w:rFonts w:ascii="Times New Roman" w:hAnsi="Times New Roman" w:cs="Times New Roman"/>
                <w:sz w:val="20"/>
              </w:rPr>
              <w:t>Содействие в участии мастеров и предст</w:t>
            </w:r>
            <w:r w:rsidR="0084393E" w:rsidRPr="00AF31A8">
              <w:rPr>
                <w:rFonts w:ascii="Times New Roman" w:hAnsi="Times New Roman" w:cs="Times New Roman"/>
                <w:sz w:val="20"/>
              </w:rPr>
              <w:t>а</w:t>
            </w:r>
            <w:r w:rsidR="0084393E" w:rsidRPr="00AF31A8">
              <w:rPr>
                <w:rFonts w:ascii="Times New Roman" w:hAnsi="Times New Roman" w:cs="Times New Roman"/>
                <w:sz w:val="20"/>
              </w:rPr>
              <w:t>вителей организаций народных художес</w:t>
            </w:r>
            <w:r w:rsidR="0084393E" w:rsidRPr="00AF31A8">
              <w:rPr>
                <w:rFonts w:ascii="Times New Roman" w:hAnsi="Times New Roman" w:cs="Times New Roman"/>
                <w:sz w:val="20"/>
              </w:rPr>
              <w:t>т</w:t>
            </w:r>
            <w:r w:rsidR="0084393E" w:rsidRPr="00AF31A8">
              <w:rPr>
                <w:rFonts w:ascii="Times New Roman" w:hAnsi="Times New Roman" w:cs="Times New Roman"/>
                <w:sz w:val="20"/>
              </w:rPr>
              <w:t>венных промыслов и ремёсел в выставках и экономических ф</w:t>
            </w:r>
            <w:r w:rsidR="0084393E" w:rsidRPr="00AF31A8">
              <w:rPr>
                <w:rFonts w:ascii="Times New Roman" w:hAnsi="Times New Roman" w:cs="Times New Roman"/>
                <w:sz w:val="20"/>
              </w:rPr>
              <w:t>о</w:t>
            </w:r>
            <w:r w:rsidR="0084393E" w:rsidRPr="00AF31A8">
              <w:rPr>
                <w:rFonts w:ascii="Times New Roman" w:hAnsi="Times New Roman" w:cs="Times New Roman"/>
                <w:sz w:val="20"/>
              </w:rPr>
              <w:t>румах, в том числе туристических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84393E" w:rsidRPr="007F1628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393E" w:rsidRPr="007F1628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</w:t>
            </w:r>
            <w:r w:rsidRPr="008D37A5">
              <w:rPr>
                <w:rFonts w:ascii="Times New Roman" w:hAnsi="Times New Roman" w:cs="Times New Roman"/>
                <w:sz w:val="20"/>
              </w:rPr>
              <w:t>ь</w:t>
            </w:r>
            <w:r w:rsidRPr="008D37A5">
              <w:rPr>
                <w:rFonts w:ascii="Times New Roman" w:hAnsi="Times New Roman" w:cs="Times New Roman"/>
                <w:sz w:val="20"/>
              </w:rPr>
              <w:t>туры</w:t>
            </w:r>
          </w:p>
        </w:tc>
        <w:tc>
          <w:tcPr>
            <w:tcW w:w="992" w:type="dxa"/>
            <w:shd w:val="clear" w:color="auto" w:fill="auto"/>
          </w:tcPr>
          <w:p w:rsidR="0084393E" w:rsidRDefault="0084393E" w:rsidP="00FB72C1">
            <w:pPr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84393E" w:rsidRDefault="0084393E" w:rsidP="00FB72C1">
            <w:pPr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84393E" w:rsidRDefault="0084393E" w:rsidP="00FB72C1">
            <w:pPr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84393E" w:rsidRDefault="0084393E" w:rsidP="00FB72C1">
            <w:pPr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</w:tcPr>
          <w:p w:rsidR="0084393E" w:rsidRDefault="0084393E" w:rsidP="00FB72C1">
            <w:pPr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4393E" w:rsidRPr="00FB72C1" w:rsidRDefault="0084393E" w:rsidP="008613F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Pr="00FB72C1">
              <w:rPr>
                <w:b/>
                <w:color w:val="000000"/>
              </w:rPr>
              <w:t>5,0</w:t>
            </w:r>
          </w:p>
        </w:tc>
        <w:tc>
          <w:tcPr>
            <w:tcW w:w="1573" w:type="dxa"/>
            <w:shd w:val="clear" w:color="auto" w:fill="auto"/>
          </w:tcPr>
          <w:p w:rsidR="0084393E" w:rsidRPr="007F1628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1628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7F1628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162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rPr>
          <w:trHeight w:val="402"/>
        </w:trPr>
        <w:tc>
          <w:tcPr>
            <w:tcW w:w="420" w:type="dxa"/>
            <w:vMerge/>
          </w:tcPr>
          <w:p w:rsidR="0084393E" w:rsidRPr="008D37A5" w:rsidRDefault="0084393E" w:rsidP="008613FB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84393E" w:rsidRPr="00CB29E3" w:rsidRDefault="0084393E" w:rsidP="008613FB">
            <w:pPr>
              <w:jc w:val="both"/>
            </w:pPr>
          </w:p>
        </w:tc>
        <w:tc>
          <w:tcPr>
            <w:tcW w:w="1132" w:type="dxa"/>
            <w:vMerge/>
            <w:shd w:val="clear" w:color="auto" w:fill="auto"/>
          </w:tcPr>
          <w:p w:rsidR="0084393E" w:rsidRPr="00430226" w:rsidRDefault="0084393E" w:rsidP="008613FB"/>
        </w:tc>
        <w:tc>
          <w:tcPr>
            <w:tcW w:w="1701" w:type="dxa"/>
            <w:vMerge/>
            <w:shd w:val="clear" w:color="auto" w:fill="auto"/>
          </w:tcPr>
          <w:p w:rsidR="0084393E" w:rsidRPr="006B1E8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393E" w:rsidRPr="00B82A80" w:rsidRDefault="0084393E" w:rsidP="00FB72C1">
            <w:pPr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84393E" w:rsidRPr="00B82A80" w:rsidRDefault="0084393E" w:rsidP="00FB72C1">
            <w:pPr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84393E" w:rsidRPr="00B82A80" w:rsidRDefault="0084393E" w:rsidP="00FB72C1">
            <w:pPr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84393E" w:rsidRPr="00B82A80" w:rsidRDefault="0084393E" w:rsidP="00FB72C1">
            <w:pPr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84393E" w:rsidRPr="00B82A80" w:rsidRDefault="0084393E" w:rsidP="00FB72C1">
            <w:pPr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4393E" w:rsidRPr="00B82A80" w:rsidRDefault="0084393E" w:rsidP="008613FB">
            <w:pPr>
              <w:jc w:val="center"/>
              <w:rPr>
                <w:color w:val="000000"/>
              </w:rPr>
            </w:pPr>
            <w:r w:rsidRPr="00B82A80">
              <w:rPr>
                <w:color w:val="000000"/>
              </w:rPr>
              <w:t>15,0</w:t>
            </w:r>
          </w:p>
        </w:tc>
        <w:tc>
          <w:tcPr>
            <w:tcW w:w="1573" w:type="dxa"/>
            <w:shd w:val="clear" w:color="auto" w:fill="auto"/>
          </w:tcPr>
          <w:p w:rsidR="0084393E" w:rsidRPr="007F1628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2971D5" w:rsidRPr="008D37A5" w:rsidTr="00BF4B5D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2971D5" w:rsidRPr="008D37A5" w:rsidRDefault="002971D5" w:rsidP="00BF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3818" w:type="dxa"/>
            <w:vMerge w:val="restart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Модернизация системы художественного образования, подготовка кадров в сфере кул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туры и искусс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</w:p>
        </w:tc>
        <w:tc>
          <w:tcPr>
            <w:tcW w:w="1132" w:type="dxa"/>
            <w:vMerge w:val="restart"/>
          </w:tcPr>
          <w:p w:rsidR="002971D5" w:rsidRPr="00BF4B5D" w:rsidRDefault="002971D5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– 2025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1701" w:type="dxa"/>
            <w:vMerge w:val="restart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5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73" w:type="dxa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971D5" w:rsidRPr="007F1628" w:rsidTr="00BF4B5D">
        <w:trPr>
          <w:trHeight w:val="893"/>
        </w:trPr>
        <w:tc>
          <w:tcPr>
            <w:tcW w:w="420" w:type="dxa"/>
            <w:vMerge/>
            <w:shd w:val="clear" w:color="auto" w:fill="auto"/>
          </w:tcPr>
          <w:p w:rsidR="002971D5" w:rsidRDefault="002971D5" w:rsidP="00BF4B5D">
            <w:pPr>
              <w:jc w:val="center"/>
            </w:pPr>
          </w:p>
        </w:tc>
        <w:tc>
          <w:tcPr>
            <w:tcW w:w="3818" w:type="dxa"/>
            <w:vMerge/>
          </w:tcPr>
          <w:p w:rsidR="002971D5" w:rsidRPr="00BF4B5D" w:rsidRDefault="002971D5" w:rsidP="00BF4B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2971D5" w:rsidRPr="00BF4B5D" w:rsidRDefault="002971D5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4,0</w:t>
            </w:r>
          </w:p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 xml:space="preserve"> 4,0</w:t>
            </w:r>
          </w:p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4,0</w:t>
            </w:r>
          </w:p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4,0</w:t>
            </w:r>
          </w:p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4,0</w:t>
            </w:r>
          </w:p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20,0</w:t>
            </w:r>
          </w:p>
          <w:p w:rsidR="002971D5" w:rsidRPr="002971D5" w:rsidRDefault="002971D5" w:rsidP="002971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2971D5" w:rsidRPr="00256785" w:rsidRDefault="0025678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8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2971D5" w:rsidTr="00BF4B5D">
        <w:trPr>
          <w:trHeight w:val="675"/>
        </w:trPr>
        <w:tc>
          <w:tcPr>
            <w:tcW w:w="420" w:type="dxa"/>
            <w:vMerge/>
            <w:shd w:val="clear" w:color="auto" w:fill="auto"/>
          </w:tcPr>
          <w:p w:rsidR="002971D5" w:rsidRDefault="002971D5" w:rsidP="00BF4B5D">
            <w:pPr>
              <w:jc w:val="center"/>
            </w:pPr>
          </w:p>
        </w:tc>
        <w:tc>
          <w:tcPr>
            <w:tcW w:w="3818" w:type="dxa"/>
            <w:vMerge/>
          </w:tcPr>
          <w:p w:rsidR="002971D5" w:rsidRPr="00BF4B5D" w:rsidRDefault="002971D5" w:rsidP="00BF4B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2971D5" w:rsidRPr="00BF4B5D" w:rsidRDefault="002971D5" w:rsidP="00BF4B5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5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2971D5" w:rsidRPr="002971D5" w:rsidRDefault="002971D5" w:rsidP="002971D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73" w:type="dxa"/>
          </w:tcPr>
          <w:p w:rsidR="002971D5" w:rsidRPr="00BF4B5D" w:rsidRDefault="002971D5" w:rsidP="00BF4B5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ные средства</w:t>
            </w:r>
          </w:p>
        </w:tc>
      </w:tr>
      <w:tr w:rsidR="0084393E" w:rsidRPr="008D37A5" w:rsidTr="0084393E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84393E" w:rsidRPr="008D37A5" w:rsidRDefault="0084393E" w:rsidP="00BF4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F4B5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818" w:type="dxa"/>
            <w:vMerge w:val="restart"/>
          </w:tcPr>
          <w:p w:rsidR="0084393E" w:rsidRPr="008D37A5" w:rsidRDefault="00BF4B5D" w:rsidP="00BF4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4.1. </w:t>
            </w:r>
            <w:r w:rsidR="0084393E">
              <w:rPr>
                <w:rFonts w:ascii="Times New Roman" w:hAnsi="Times New Roman" w:cs="Times New Roman"/>
                <w:sz w:val="20"/>
              </w:rPr>
              <w:t>Повышение квалифик</w:t>
            </w:r>
            <w:r w:rsidR="0084393E">
              <w:rPr>
                <w:rFonts w:ascii="Times New Roman" w:hAnsi="Times New Roman" w:cs="Times New Roman"/>
                <w:sz w:val="20"/>
              </w:rPr>
              <w:t>а</w:t>
            </w:r>
            <w:r w:rsidR="0084393E">
              <w:rPr>
                <w:rFonts w:ascii="Times New Roman" w:hAnsi="Times New Roman" w:cs="Times New Roman"/>
                <w:sz w:val="20"/>
              </w:rPr>
              <w:t xml:space="preserve">ции творческих и управленческих кадров в </w:t>
            </w:r>
            <w:r w:rsidR="0084393E">
              <w:rPr>
                <w:rFonts w:ascii="Times New Roman" w:hAnsi="Times New Roman" w:cs="Times New Roman"/>
                <w:sz w:val="20"/>
              </w:rPr>
              <w:lastRenderedPageBreak/>
              <w:t>сфере кул</w:t>
            </w:r>
            <w:r w:rsidR="0084393E">
              <w:rPr>
                <w:rFonts w:ascii="Times New Roman" w:hAnsi="Times New Roman" w:cs="Times New Roman"/>
                <w:sz w:val="20"/>
              </w:rPr>
              <w:t>ь</w:t>
            </w:r>
            <w:r w:rsidR="0084393E">
              <w:rPr>
                <w:rFonts w:ascii="Times New Roman" w:hAnsi="Times New Roman" w:cs="Times New Roman"/>
                <w:sz w:val="20"/>
              </w:rPr>
              <w:t>туры</w:t>
            </w:r>
          </w:p>
        </w:tc>
        <w:tc>
          <w:tcPr>
            <w:tcW w:w="1132" w:type="dxa"/>
            <w:vMerge w:val="restart"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</w:rPr>
              <w:t xml:space="preserve">1 – 2025 </w:t>
            </w:r>
            <w:r w:rsidRPr="008D37A5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701" w:type="dxa"/>
            <w:vMerge w:val="restart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</w:t>
            </w:r>
            <w:r w:rsidRPr="008D37A5">
              <w:rPr>
                <w:rFonts w:ascii="Times New Roman" w:hAnsi="Times New Roman" w:cs="Times New Roman"/>
                <w:sz w:val="20"/>
              </w:rPr>
              <w:t>ь</w:t>
            </w:r>
            <w:r w:rsidRPr="008D37A5">
              <w:rPr>
                <w:rFonts w:ascii="Times New Roman" w:hAnsi="Times New Roman" w:cs="Times New Roman"/>
                <w:sz w:val="20"/>
              </w:rPr>
              <w:t>туры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393E" w:rsidRPr="00FB72C1" w:rsidRDefault="0084393E" w:rsidP="00FB72C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6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84393E" w:rsidRPr="00FB72C1" w:rsidRDefault="0084393E" w:rsidP="00FB72C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84393E" w:rsidRPr="00FB72C1" w:rsidRDefault="0084393E" w:rsidP="00FB72C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4393E" w:rsidRPr="00FB72C1" w:rsidRDefault="0084393E" w:rsidP="008613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84393E" w:rsidRPr="00FB72C1" w:rsidRDefault="0084393E" w:rsidP="008613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4393E" w:rsidRPr="00FB72C1" w:rsidRDefault="0084393E" w:rsidP="008613F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FB72C1">
              <w:rPr>
                <w:b/>
                <w:color w:val="000000"/>
              </w:rPr>
              <w:t>0,0</w:t>
            </w:r>
          </w:p>
        </w:tc>
        <w:tc>
          <w:tcPr>
            <w:tcW w:w="1573" w:type="dxa"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84393E" w:rsidRPr="008D37A5" w:rsidTr="0084393E">
        <w:trPr>
          <w:trHeight w:val="450"/>
        </w:trPr>
        <w:tc>
          <w:tcPr>
            <w:tcW w:w="420" w:type="dxa"/>
            <w:vMerge/>
            <w:shd w:val="clear" w:color="auto" w:fill="auto"/>
          </w:tcPr>
          <w:p w:rsidR="0084393E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5E71BD" w:rsidRDefault="0084393E" w:rsidP="008613FB">
            <w:pPr>
              <w:jc w:val="both"/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84393E" w:rsidRDefault="0084393E" w:rsidP="008613FB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84393E" w:rsidRDefault="0084393E" w:rsidP="00FB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4,0</w:t>
            </w:r>
          </w:p>
          <w:p w:rsidR="0084393E" w:rsidRDefault="0084393E" w:rsidP="00FB72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84393E" w:rsidRDefault="0084393E" w:rsidP="00FB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84393E" w:rsidRDefault="0084393E" w:rsidP="00FB72C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393E" w:rsidRDefault="0084393E" w:rsidP="00FB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84393E" w:rsidRDefault="0084393E" w:rsidP="00FB72C1">
            <w:pPr>
              <w:jc w:val="center"/>
            </w:pPr>
          </w:p>
        </w:tc>
        <w:tc>
          <w:tcPr>
            <w:tcW w:w="992" w:type="dxa"/>
          </w:tcPr>
          <w:p w:rsidR="0084393E" w:rsidRDefault="0084393E" w:rsidP="00FB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84393E" w:rsidRDefault="0084393E" w:rsidP="00FB72C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84393E" w:rsidRDefault="0084393E" w:rsidP="008613FB">
            <w:pPr>
              <w:jc w:val="center"/>
            </w:pPr>
          </w:p>
        </w:tc>
        <w:tc>
          <w:tcPr>
            <w:tcW w:w="1573" w:type="dxa"/>
          </w:tcPr>
          <w:p w:rsidR="0084393E" w:rsidRPr="007F1628" w:rsidRDefault="00256785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</w:t>
            </w:r>
            <w:r w:rsidRPr="00256785">
              <w:rPr>
                <w:rFonts w:ascii="Times New Roman" w:hAnsi="Times New Roman" w:cs="Times New Roman"/>
                <w:sz w:val="20"/>
              </w:rPr>
              <w:t>д</w:t>
            </w:r>
            <w:r w:rsidRPr="00256785">
              <w:rPr>
                <w:rFonts w:ascii="Times New Roman" w:hAnsi="Times New Roman" w:cs="Times New Roman"/>
                <w:sz w:val="20"/>
              </w:rPr>
              <w:t>жет</w:t>
            </w:r>
          </w:p>
        </w:tc>
      </w:tr>
      <w:tr w:rsidR="0084393E" w:rsidRPr="008D37A5" w:rsidTr="0084393E">
        <w:trPr>
          <w:trHeight w:val="675"/>
        </w:trPr>
        <w:tc>
          <w:tcPr>
            <w:tcW w:w="420" w:type="dxa"/>
            <w:vMerge/>
            <w:shd w:val="clear" w:color="auto" w:fill="auto"/>
          </w:tcPr>
          <w:p w:rsidR="0084393E" w:rsidRDefault="0084393E" w:rsidP="008613FB">
            <w:pPr>
              <w:jc w:val="center"/>
            </w:pPr>
          </w:p>
        </w:tc>
        <w:tc>
          <w:tcPr>
            <w:tcW w:w="3818" w:type="dxa"/>
            <w:vMerge/>
          </w:tcPr>
          <w:p w:rsidR="0084393E" w:rsidRPr="005E71BD" w:rsidRDefault="0084393E" w:rsidP="008613FB">
            <w:pPr>
              <w:jc w:val="both"/>
            </w:pPr>
          </w:p>
        </w:tc>
        <w:tc>
          <w:tcPr>
            <w:tcW w:w="1132" w:type="dxa"/>
            <w:vMerge/>
          </w:tcPr>
          <w:p w:rsidR="0084393E" w:rsidRPr="008D37A5" w:rsidRDefault="0084393E" w:rsidP="008613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4393E" w:rsidRPr="008D37A5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5" w:type="dxa"/>
            <w:shd w:val="clear" w:color="auto" w:fill="auto"/>
          </w:tcPr>
          <w:p w:rsidR="0084393E" w:rsidRDefault="0084393E" w:rsidP="00FB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84393E" w:rsidRDefault="0084393E" w:rsidP="00FB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84393E" w:rsidRDefault="0084393E" w:rsidP="00FB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2" w:type="dxa"/>
          </w:tcPr>
          <w:p w:rsidR="0084393E" w:rsidRDefault="0084393E" w:rsidP="00FB72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shd w:val="clear" w:color="auto" w:fill="auto"/>
          </w:tcPr>
          <w:p w:rsidR="0084393E" w:rsidRDefault="0084393E" w:rsidP="0086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573" w:type="dxa"/>
          </w:tcPr>
          <w:p w:rsidR="0084393E" w:rsidRDefault="0084393E" w:rsidP="008613F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</w:tbl>
    <w:p w:rsidR="008613FB" w:rsidRPr="008D37A5" w:rsidRDefault="008613FB" w:rsidP="008613FB">
      <w:pPr>
        <w:sectPr w:rsidR="008613FB" w:rsidRPr="008D37A5" w:rsidSect="00CC4ABB">
          <w:pgSz w:w="16838" w:h="11905" w:orient="landscape"/>
          <w:pgMar w:top="993" w:right="678" w:bottom="851" w:left="1134" w:header="567" w:footer="0" w:gutter="0"/>
          <w:cols w:space="720"/>
          <w:docGrid w:linePitch="299"/>
        </w:sectPr>
      </w:pPr>
    </w:p>
    <w:p w:rsidR="00C96F42" w:rsidRPr="00C96F42" w:rsidRDefault="00C96F42" w:rsidP="00C96F42">
      <w:pPr>
        <w:pStyle w:val="ConsPlusNormal"/>
        <w:spacing w:line="240" w:lineRule="exact"/>
        <w:ind w:left="10632" w:right="-598"/>
        <w:outlineLvl w:val="1"/>
        <w:rPr>
          <w:rFonts w:ascii="Times New Roman" w:hAnsi="Times New Roman" w:cs="Times New Roman"/>
          <w:sz w:val="24"/>
          <w:szCs w:val="24"/>
        </w:rPr>
      </w:pPr>
      <w:r w:rsidRPr="00C96F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C4ABB" w:rsidRDefault="00C96F42" w:rsidP="00C96F42">
      <w:pPr>
        <w:widowControl w:val="0"/>
        <w:autoSpaceDE w:val="0"/>
        <w:autoSpaceDN w:val="0"/>
        <w:adjustRightInd w:val="0"/>
        <w:ind w:left="10632" w:right="-598"/>
        <w:outlineLvl w:val="0"/>
        <w:rPr>
          <w:sz w:val="24"/>
          <w:szCs w:val="24"/>
        </w:rPr>
      </w:pPr>
      <w:r w:rsidRPr="00C96F42">
        <w:rPr>
          <w:sz w:val="24"/>
          <w:szCs w:val="24"/>
        </w:rPr>
        <w:t xml:space="preserve">к муниципальной программе </w:t>
      </w:r>
    </w:p>
    <w:p w:rsidR="00C96F42" w:rsidRPr="00C96F42" w:rsidRDefault="00C96F42" w:rsidP="00C96F42">
      <w:pPr>
        <w:widowControl w:val="0"/>
        <w:autoSpaceDE w:val="0"/>
        <w:autoSpaceDN w:val="0"/>
        <w:adjustRightInd w:val="0"/>
        <w:ind w:left="10632" w:right="-598"/>
        <w:outlineLvl w:val="0"/>
        <w:rPr>
          <w:bCs/>
          <w:color w:val="000000"/>
          <w:sz w:val="24"/>
          <w:szCs w:val="24"/>
        </w:rPr>
      </w:pPr>
      <w:r w:rsidRPr="00C96F42">
        <w:rPr>
          <w:sz w:val="24"/>
          <w:szCs w:val="24"/>
        </w:rPr>
        <w:t>«</w:t>
      </w:r>
      <w:r w:rsidRPr="00C96F42">
        <w:rPr>
          <w:bCs/>
          <w:color w:val="000000"/>
          <w:sz w:val="24"/>
          <w:szCs w:val="24"/>
        </w:rPr>
        <w:t>Развитие культуры Бурлинского райо</w:t>
      </w:r>
      <w:r w:rsidR="00811F3E">
        <w:rPr>
          <w:bCs/>
          <w:color w:val="000000"/>
          <w:sz w:val="24"/>
          <w:szCs w:val="24"/>
        </w:rPr>
        <w:t>на Алтайского края» на 2021-2025</w:t>
      </w:r>
      <w:r w:rsidRPr="00C96F42">
        <w:rPr>
          <w:bCs/>
          <w:color w:val="000000"/>
          <w:sz w:val="24"/>
          <w:szCs w:val="24"/>
        </w:rPr>
        <w:t xml:space="preserve"> годы</w:t>
      </w:r>
    </w:p>
    <w:p w:rsidR="00040013" w:rsidRPr="008D37A5" w:rsidRDefault="00040013" w:rsidP="009611E1">
      <w:pPr>
        <w:pStyle w:val="ConsPlusNormal"/>
        <w:spacing w:line="240" w:lineRule="exact"/>
        <w:ind w:left="1006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0013" w:rsidRPr="008D37A5" w:rsidRDefault="00040013" w:rsidP="000400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097C" w:rsidRPr="00C96F42" w:rsidRDefault="0082097C" w:rsidP="00C96F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811"/>
      <w:bookmarkEnd w:id="4"/>
      <w:r w:rsidRPr="00C96F42">
        <w:rPr>
          <w:rFonts w:ascii="Times New Roman" w:hAnsi="Times New Roman" w:cs="Times New Roman"/>
          <w:sz w:val="26"/>
          <w:szCs w:val="26"/>
        </w:rPr>
        <w:t>ОБЪЕМ</w:t>
      </w:r>
    </w:p>
    <w:p w:rsidR="00227E89" w:rsidRPr="00C96F42" w:rsidRDefault="003E6886" w:rsidP="00C96F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6F42">
        <w:rPr>
          <w:rFonts w:ascii="Times New Roman" w:hAnsi="Times New Roman" w:cs="Times New Roman"/>
          <w:sz w:val="26"/>
          <w:szCs w:val="26"/>
        </w:rPr>
        <w:t xml:space="preserve">финансовых ресурсов, необходимых для реализации </w:t>
      </w:r>
      <w:r w:rsidR="00227E89" w:rsidRPr="00C96F42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227E89" w:rsidRPr="00C96F42" w:rsidRDefault="00227E89" w:rsidP="00C96F42">
      <w:pPr>
        <w:widowControl w:val="0"/>
        <w:autoSpaceDE w:val="0"/>
        <w:autoSpaceDN w:val="0"/>
        <w:adjustRightInd w:val="0"/>
        <w:ind w:left="720" w:right="720"/>
        <w:jc w:val="center"/>
        <w:outlineLvl w:val="0"/>
        <w:rPr>
          <w:b/>
          <w:bCs/>
          <w:color w:val="000000"/>
          <w:sz w:val="26"/>
          <w:szCs w:val="26"/>
        </w:rPr>
      </w:pPr>
      <w:r w:rsidRPr="00C96F42">
        <w:rPr>
          <w:b/>
          <w:bCs/>
          <w:color w:val="000000"/>
          <w:sz w:val="26"/>
          <w:szCs w:val="26"/>
        </w:rPr>
        <w:t xml:space="preserve">«Развитие культуры </w:t>
      </w:r>
      <w:r w:rsidR="009611E1" w:rsidRPr="00C96F42">
        <w:rPr>
          <w:b/>
          <w:bCs/>
          <w:color w:val="000000"/>
          <w:sz w:val="26"/>
          <w:szCs w:val="26"/>
        </w:rPr>
        <w:t xml:space="preserve">Бурлинского района </w:t>
      </w:r>
      <w:r w:rsidRPr="00C96F42">
        <w:rPr>
          <w:b/>
          <w:bCs/>
          <w:color w:val="000000"/>
          <w:sz w:val="26"/>
          <w:szCs w:val="26"/>
        </w:rPr>
        <w:t xml:space="preserve"> Алтайского края</w:t>
      </w:r>
      <w:r w:rsidR="00811F3E">
        <w:rPr>
          <w:b/>
          <w:bCs/>
          <w:color w:val="000000"/>
          <w:sz w:val="26"/>
          <w:szCs w:val="26"/>
        </w:rPr>
        <w:t xml:space="preserve"> на 2021-2025</w:t>
      </w:r>
      <w:r w:rsidR="00451D53" w:rsidRPr="00C96F42">
        <w:rPr>
          <w:b/>
          <w:bCs/>
          <w:color w:val="000000"/>
          <w:sz w:val="26"/>
          <w:szCs w:val="26"/>
        </w:rPr>
        <w:t xml:space="preserve"> г</w:t>
      </w:r>
      <w:r w:rsidR="00451D53" w:rsidRPr="00C96F42">
        <w:rPr>
          <w:b/>
          <w:bCs/>
          <w:color w:val="000000"/>
          <w:sz w:val="26"/>
          <w:szCs w:val="26"/>
        </w:rPr>
        <w:t>о</w:t>
      </w:r>
      <w:r w:rsidR="00451D53" w:rsidRPr="00C96F42">
        <w:rPr>
          <w:b/>
          <w:bCs/>
          <w:color w:val="000000"/>
          <w:sz w:val="26"/>
          <w:szCs w:val="26"/>
        </w:rPr>
        <w:t>ды</w:t>
      </w:r>
      <w:r w:rsidR="000F1CF0">
        <w:rPr>
          <w:b/>
          <w:bCs/>
          <w:color w:val="000000"/>
          <w:sz w:val="26"/>
          <w:szCs w:val="26"/>
        </w:rPr>
        <w:t>»</w:t>
      </w:r>
    </w:p>
    <w:p w:rsidR="00871F8E" w:rsidRDefault="00871F8E" w:rsidP="009611E1">
      <w:pPr>
        <w:widowControl w:val="0"/>
        <w:autoSpaceDE w:val="0"/>
        <w:autoSpaceDN w:val="0"/>
        <w:adjustRightInd w:val="0"/>
        <w:spacing w:line="276" w:lineRule="auto"/>
        <w:ind w:left="720" w:right="720"/>
        <w:jc w:val="center"/>
        <w:outlineLvl w:val="0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417"/>
        <w:gridCol w:w="1418"/>
        <w:gridCol w:w="1417"/>
        <w:gridCol w:w="1276"/>
        <w:gridCol w:w="1417"/>
        <w:gridCol w:w="3907"/>
      </w:tblGrid>
      <w:tr w:rsidR="009076B5" w:rsidRPr="00C96F42" w:rsidTr="00811F3E">
        <w:trPr>
          <w:trHeight w:val="434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и напра</w:t>
            </w: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ления</w:t>
            </w:r>
          </w:p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</w:t>
            </w: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дов</w:t>
            </w:r>
          </w:p>
        </w:tc>
        <w:tc>
          <w:tcPr>
            <w:tcW w:w="10852" w:type="dxa"/>
            <w:gridSpan w:val="6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ра</w:t>
            </w: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ходов (тыс. рублей)</w:t>
            </w:r>
          </w:p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76B5" w:rsidRPr="00C96F42" w:rsidTr="00811F3E">
        <w:trPr>
          <w:trHeight w:val="431"/>
        </w:trPr>
        <w:tc>
          <w:tcPr>
            <w:tcW w:w="3828" w:type="dxa"/>
            <w:vMerge/>
            <w:shd w:val="clear" w:color="auto" w:fill="auto"/>
            <w:vAlign w:val="center"/>
          </w:tcPr>
          <w:p w:rsidR="009076B5" w:rsidRPr="00C96F42" w:rsidRDefault="009076B5" w:rsidP="00C96F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9076B5" w:rsidP="00C96F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96F42">
              <w:rPr>
                <w:rFonts w:eastAsia="Calibri"/>
                <w:b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907" w:type="dxa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076B5" w:rsidRPr="00C96F42" w:rsidTr="00811F3E">
        <w:trPr>
          <w:trHeight w:val="267"/>
        </w:trPr>
        <w:tc>
          <w:tcPr>
            <w:tcW w:w="3828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_Hlk48230243"/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6F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</w:tcPr>
          <w:p w:rsidR="009076B5" w:rsidRPr="00C96F42" w:rsidRDefault="009076B5" w:rsidP="00C96F42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bookmarkEnd w:id="5"/>
      <w:tr w:rsidR="009076B5" w:rsidRPr="00821511" w:rsidTr="00811F3E">
        <w:tc>
          <w:tcPr>
            <w:tcW w:w="3828" w:type="dxa"/>
            <w:shd w:val="clear" w:color="auto" w:fill="auto"/>
            <w:vAlign w:val="center"/>
          </w:tcPr>
          <w:p w:rsidR="009076B5" w:rsidRPr="00821511" w:rsidRDefault="009076B5" w:rsidP="00871F8E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Всего финансовых з</w:t>
            </w: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трат,</w:t>
            </w:r>
          </w:p>
          <w:p w:rsidR="009076B5" w:rsidRPr="00821511" w:rsidRDefault="009076B5" w:rsidP="00871F8E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B82A80" w:rsidP="00941DF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6B5" w:rsidRPr="00C96F42" w:rsidRDefault="00B82A80" w:rsidP="00941DF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183,0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B82A80" w:rsidP="00941DF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213,0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76B5" w:rsidRPr="00C96F42" w:rsidRDefault="00B82A80" w:rsidP="00941DFC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C96F42" w:rsidRDefault="00B82A80" w:rsidP="00CC4ABB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18</w:t>
            </w:r>
            <w:r w:rsidR="00CC4ABB">
              <w:rPr>
                <w:rFonts w:eastAsia="Calibri"/>
                <w:b/>
                <w:bCs/>
                <w:sz w:val="26"/>
                <w:szCs w:val="26"/>
              </w:rPr>
              <w:t>3</w:t>
            </w:r>
            <w:r>
              <w:rPr>
                <w:rFonts w:eastAsia="Calibri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3907" w:type="dxa"/>
          </w:tcPr>
          <w:p w:rsidR="009076B5" w:rsidRPr="00C96F42" w:rsidRDefault="00811F3E" w:rsidP="00811F3E">
            <w:pPr>
              <w:contextualSpacing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                        </w:t>
            </w:r>
            <w:r w:rsidR="00B82A80">
              <w:rPr>
                <w:rFonts w:eastAsia="Calibri"/>
                <w:b/>
                <w:bCs/>
                <w:sz w:val="26"/>
                <w:szCs w:val="26"/>
              </w:rPr>
              <w:t>915,0</w:t>
            </w:r>
          </w:p>
        </w:tc>
      </w:tr>
      <w:tr w:rsidR="009076B5" w:rsidRPr="00821511" w:rsidTr="00811F3E">
        <w:trPr>
          <w:trHeight w:val="659"/>
        </w:trPr>
        <w:tc>
          <w:tcPr>
            <w:tcW w:w="3828" w:type="dxa"/>
            <w:shd w:val="clear" w:color="auto" w:fill="auto"/>
            <w:vAlign w:val="center"/>
          </w:tcPr>
          <w:p w:rsidR="009076B5" w:rsidRPr="00821511" w:rsidRDefault="009076B5" w:rsidP="00871F8E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из местных бюдж</w:t>
            </w: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811F3E" w:rsidRDefault="009076B5" w:rsidP="00811F3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11F3E">
              <w:rPr>
                <w:rFonts w:eastAsia="Calibri"/>
                <w:sz w:val="26"/>
                <w:szCs w:val="26"/>
              </w:rPr>
              <w:t>129</w:t>
            </w:r>
            <w:r w:rsidR="00B82A80" w:rsidRPr="00811F3E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76B5" w:rsidRPr="00811F3E" w:rsidRDefault="009076B5" w:rsidP="00811F3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11F3E">
              <w:rPr>
                <w:rFonts w:eastAsia="Calibri"/>
                <w:sz w:val="26"/>
                <w:szCs w:val="26"/>
              </w:rPr>
              <w:t>144</w:t>
            </w:r>
            <w:r w:rsidR="00B82A80" w:rsidRPr="00811F3E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811F3E" w:rsidRDefault="009076B5" w:rsidP="00811F3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11F3E">
              <w:rPr>
                <w:rFonts w:eastAsia="Calibri"/>
                <w:sz w:val="26"/>
                <w:szCs w:val="26"/>
              </w:rPr>
              <w:t>174</w:t>
            </w:r>
            <w:r w:rsidR="00B82A80" w:rsidRPr="00811F3E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76B5" w:rsidRPr="00811F3E" w:rsidRDefault="00B82A80" w:rsidP="00811F3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11F3E">
              <w:rPr>
                <w:rFonts w:eastAsia="Calibri"/>
                <w:sz w:val="26"/>
                <w:szCs w:val="26"/>
              </w:rPr>
              <w:t>12</w:t>
            </w:r>
            <w:r w:rsidR="009076B5" w:rsidRPr="00811F3E">
              <w:rPr>
                <w:rFonts w:eastAsia="Calibri"/>
                <w:sz w:val="26"/>
                <w:szCs w:val="26"/>
              </w:rPr>
              <w:t>9</w:t>
            </w:r>
            <w:r w:rsidRPr="00811F3E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811F3E" w:rsidRDefault="00B82A80" w:rsidP="00811F3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11F3E">
              <w:rPr>
                <w:rFonts w:eastAsia="Calibri"/>
                <w:sz w:val="26"/>
                <w:szCs w:val="26"/>
              </w:rPr>
              <w:t>144,0</w:t>
            </w:r>
          </w:p>
        </w:tc>
        <w:tc>
          <w:tcPr>
            <w:tcW w:w="3907" w:type="dxa"/>
          </w:tcPr>
          <w:p w:rsidR="009076B5" w:rsidRPr="00811F3E" w:rsidRDefault="00B82A80" w:rsidP="00811F3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11F3E">
              <w:rPr>
                <w:rFonts w:eastAsia="Calibri"/>
                <w:sz w:val="26"/>
                <w:szCs w:val="26"/>
              </w:rPr>
              <w:t>720,0</w:t>
            </w:r>
          </w:p>
        </w:tc>
      </w:tr>
      <w:tr w:rsidR="009076B5" w:rsidRPr="00821511" w:rsidTr="00811F3E">
        <w:trPr>
          <w:trHeight w:val="555"/>
        </w:trPr>
        <w:tc>
          <w:tcPr>
            <w:tcW w:w="3828" w:type="dxa"/>
            <w:shd w:val="clear" w:color="auto" w:fill="auto"/>
            <w:vAlign w:val="center"/>
          </w:tcPr>
          <w:p w:rsidR="009076B5" w:rsidRPr="00821511" w:rsidRDefault="009076B5" w:rsidP="00871F8E">
            <w:pPr>
              <w:pStyle w:val="ConsPlusNormal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из внебюджетных источн</w:t>
            </w: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821511">
              <w:rPr>
                <w:rFonts w:ascii="Times New Roman" w:eastAsia="Calibri" w:hAnsi="Times New Roman" w:cs="Times New Roman"/>
                <w:sz w:val="26"/>
                <w:szCs w:val="26"/>
              </w:rPr>
              <w:t>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811F3E" w:rsidRDefault="00811F3E" w:rsidP="00811F3E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</w:t>
            </w:r>
            <w:r w:rsidR="009076B5" w:rsidRPr="00811F3E">
              <w:rPr>
                <w:rFonts w:eastAsia="Calibri"/>
                <w:sz w:val="26"/>
                <w:szCs w:val="26"/>
              </w:rPr>
              <w:t>39</w:t>
            </w:r>
            <w:r w:rsidR="00B82A80" w:rsidRPr="00811F3E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9076B5" w:rsidRPr="00811F3E" w:rsidRDefault="00811F3E" w:rsidP="00811F3E">
            <w:r>
              <w:rPr>
                <w:rFonts w:eastAsia="Calibri"/>
                <w:sz w:val="26"/>
                <w:szCs w:val="26"/>
              </w:rPr>
              <w:t xml:space="preserve">    </w:t>
            </w:r>
            <w:r w:rsidR="009076B5" w:rsidRPr="00811F3E">
              <w:rPr>
                <w:rFonts w:eastAsia="Calibri"/>
                <w:sz w:val="26"/>
                <w:szCs w:val="26"/>
              </w:rPr>
              <w:t>39</w:t>
            </w:r>
            <w:r w:rsidR="00B82A80" w:rsidRPr="00811F3E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9076B5" w:rsidRPr="00811F3E" w:rsidRDefault="009076B5" w:rsidP="00811F3E">
            <w:pPr>
              <w:jc w:val="center"/>
            </w:pPr>
            <w:r w:rsidRPr="00811F3E">
              <w:rPr>
                <w:rFonts w:eastAsia="Calibri"/>
                <w:sz w:val="26"/>
                <w:szCs w:val="26"/>
              </w:rPr>
              <w:t>39</w:t>
            </w:r>
            <w:r w:rsidR="00B82A80" w:rsidRPr="00811F3E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9076B5" w:rsidRPr="00811F3E" w:rsidRDefault="009076B5" w:rsidP="00811F3E">
            <w:pPr>
              <w:jc w:val="center"/>
            </w:pPr>
            <w:r w:rsidRPr="00811F3E">
              <w:rPr>
                <w:rFonts w:eastAsia="Calibri"/>
                <w:sz w:val="26"/>
                <w:szCs w:val="26"/>
              </w:rPr>
              <w:t>39</w:t>
            </w:r>
            <w:r w:rsidR="00B82A80" w:rsidRPr="00811F3E">
              <w:rPr>
                <w:rFonts w:eastAsia="Calibri"/>
                <w:sz w:val="26"/>
                <w:szCs w:val="26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76B5" w:rsidRPr="00811F3E" w:rsidRDefault="00B82A80" w:rsidP="00811F3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11F3E">
              <w:rPr>
                <w:rFonts w:eastAsia="Calibri"/>
                <w:sz w:val="26"/>
                <w:szCs w:val="26"/>
              </w:rPr>
              <w:t>39,0</w:t>
            </w:r>
          </w:p>
        </w:tc>
        <w:tc>
          <w:tcPr>
            <w:tcW w:w="3907" w:type="dxa"/>
          </w:tcPr>
          <w:p w:rsidR="009076B5" w:rsidRPr="00811F3E" w:rsidRDefault="00B82A80" w:rsidP="00811F3E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811F3E">
              <w:rPr>
                <w:rFonts w:eastAsia="Calibri"/>
                <w:sz w:val="26"/>
                <w:szCs w:val="26"/>
              </w:rPr>
              <w:t>195,0</w:t>
            </w:r>
          </w:p>
        </w:tc>
      </w:tr>
    </w:tbl>
    <w:p w:rsidR="0082097C" w:rsidRPr="008D37A5" w:rsidRDefault="0082097C" w:rsidP="0011092A">
      <w:pPr>
        <w:pStyle w:val="ConsPlusNormal"/>
        <w:jc w:val="both"/>
        <w:rPr>
          <w:rFonts w:ascii="Times New Roman" w:hAnsi="Times New Roman" w:cs="Times New Roman"/>
        </w:rPr>
      </w:pPr>
    </w:p>
    <w:sectPr w:rsidR="0082097C" w:rsidRPr="008D37A5" w:rsidSect="00811F3E">
      <w:pgSz w:w="16840" w:h="11907" w:orient="landscape" w:code="9"/>
      <w:pgMar w:top="993" w:right="1134" w:bottom="851" w:left="1134" w:header="680" w:footer="87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5E" w:rsidRDefault="00DC125E">
      <w:r>
        <w:separator/>
      </w:r>
    </w:p>
  </w:endnote>
  <w:endnote w:type="continuationSeparator" w:id="0">
    <w:p w:rsidR="00DC125E" w:rsidRDefault="00DC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5E" w:rsidRDefault="00DC125E">
      <w:r>
        <w:separator/>
      </w:r>
    </w:p>
  </w:footnote>
  <w:footnote w:type="continuationSeparator" w:id="0">
    <w:p w:rsidR="00DC125E" w:rsidRDefault="00DC1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BB" w:rsidRPr="0016171A" w:rsidRDefault="00CC4ABB" w:rsidP="0082097C">
    <w:pPr>
      <w:pStyle w:val="a3"/>
      <w:jc w:val="right"/>
    </w:pPr>
    <w:fldSimple w:instr="PAGE   \* MERGEFORMAT">
      <w:r w:rsidR="007E505D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BB" w:rsidRDefault="00CC4ABB" w:rsidP="00F3640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FA453C"/>
    <w:multiLevelType w:val="hybridMultilevel"/>
    <w:tmpl w:val="058E8392"/>
    <w:lvl w:ilvl="0" w:tplc="E14CA13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BA2B7F"/>
    <w:multiLevelType w:val="hybridMultilevel"/>
    <w:tmpl w:val="9C6C4684"/>
    <w:lvl w:ilvl="0" w:tplc="78FE2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EC22D9"/>
    <w:multiLevelType w:val="hybridMultilevel"/>
    <w:tmpl w:val="6D6E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B156F"/>
    <w:multiLevelType w:val="hybridMultilevel"/>
    <w:tmpl w:val="8C74A632"/>
    <w:lvl w:ilvl="0" w:tplc="02E2D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20B9"/>
    <w:rsid w:val="00002E62"/>
    <w:rsid w:val="00002E96"/>
    <w:rsid w:val="0000564F"/>
    <w:rsid w:val="00006494"/>
    <w:rsid w:val="00011339"/>
    <w:rsid w:val="00011A5E"/>
    <w:rsid w:val="00012DF5"/>
    <w:rsid w:val="000139CC"/>
    <w:rsid w:val="00013C75"/>
    <w:rsid w:val="000150DD"/>
    <w:rsid w:val="0001549B"/>
    <w:rsid w:val="00015D54"/>
    <w:rsid w:val="000161D5"/>
    <w:rsid w:val="00020533"/>
    <w:rsid w:val="00021726"/>
    <w:rsid w:val="0002246F"/>
    <w:rsid w:val="000237D8"/>
    <w:rsid w:val="000307F6"/>
    <w:rsid w:val="00030B3E"/>
    <w:rsid w:val="00030E04"/>
    <w:rsid w:val="000323E3"/>
    <w:rsid w:val="00032C11"/>
    <w:rsid w:val="000332EB"/>
    <w:rsid w:val="000347EE"/>
    <w:rsid w:val="00034DDE"/>
    <w:rsid w:val="00037C6A"/>
    <w:rsid w:val="00040013"/>
    <w:rsid w:val="000411D7"/>
    <w:rsid w:val="000411F2"/>
    <w:rsid w:val="000412A0"/>
    <w:rsid w:val="00042254"/>
    <w:rsid w:val="000430B7"/>
    <w:rsid w:val="00043DC4"/>
    <w:rsid w:val="0004539C"/>
    <w:rsid w:val="00045F5F"/>
    <w:rsid w:val="000471F7"/>
    <w:rsid w:val="000476EB"/>
    <w:rsid w:val="00052B7B"/>
    <w:rsid w:val="0005485F"/>
    <w:rsid w:val="00057535"/>
    <w:rsid w:val="000608DA"/>
    <w:rsid w:val="00060CB4"/>
    <w:rsid w:val="00060D39"/>
    <w:rsid w:val="00063FAC"/>
    <w:rsid w:val="00064101"/>
    <w:rsid w:val="00066F20"/>
    <w:rsid w:val="00067E9D"/>
    <w:rsid w:val="000703BC"/>
    <w:rsid w:val="00071CEB"/>
    <w:rsid w:val="00072A2D"/>
    <w:rsid w:val="000736ED"/>
    <w:rsid w:val="00080C92"/>
    <w:rsid w:val="00080D36"/>
    <w:rsid w:val="00081B19"/>
    <w:rsid w:val="000821A8"/>
    <w:rsid w:val="00083992"/>
    <w:rsid w:val="00083A98"/>
    <w:rsid w:val="00091E30"/>
    <w:rsid w:val="00093E4F"/>
    <w:rsid w:val="00094C8C"/>
    <w:rsid w:val="00096A90"/>
    <w:rsid w:val="0009722C"/>
    <w:rsid w:val="00097B9D"/>
    <w:rsid w:val="000A00BA"/>
    <w:rsid w:val="000A0BCF"/>
    <w:rsid w:val="000A33DF"/>
    <w:rsid w:val="000A4AC4"/>
    <w:rsid w:val="000A71B3"/>
    <w:rsid w:val="000B00C4"/>
    <w:rsid w:val="000B137A"/>
    <w:rsid w:val="000B1BC1"/>
    <w:rsid w:val="000B3995"/>
    <w:rsid w:val="000B4A4C"/>
    <w:rsid w:val="000B6273"/>
    <w:rsid w:val="000B6A4A"/>
    <w:rsid w:val="000C1520"/>
    <w:rsid w:val="000C71D0"/>
    <w:rsid w:val="000D1E91"/>
    <w:rsid w:val="000D2575"/>
    <w:rsid w:val="000D25C2"/>
    <w:rsid w:val="000D4112"/>
    <w:rsid w:val="000D5730"/>
    <w:rsid w:val="000D7C48"/>
    <w:rsid w:val="000E64BA"/>
    <w:rsid w:val="000E6D4B"/>
    <w:rsid w:val="000E7551"/>
    <w:rsid w:val="000F174B"/>
    <w:rsid w:val="000F1CF0"/>
    <w:rsid w:val="000F3017"/>
    <w:rsid w:val="000F3EEF"/>
    <w:rsid w:val="00100880"/>
    <w:rsid w:val="0010185F"/>
    <w:rsid w:val="00106400"/>
    <w:rsid w:val="00106C4F"/>
    <w:rsid w:val="00107796"/>
    <w:rsid w:val="0011092A"/>
    <w:rsid w:val="00111CB0"/>
    <w:rsid w:val="00122791"/>
    <w:rsid w:val="00124171"/>
    <w:rsid w:val="001261E7"/>
    <w:rsid w:val="00126EC7"/>
    <w:rsid w:val="00127023"/>
    <w:rsid w:val="001311AD"/>
    <w:rsid w:val="00131209"/>
    <w:rsid w:val="00134078"/>
    <w:rsid w:val="001377DC"/>
    <w:rsid w:val="00137CEA"/>
    <w:rsid w:val="001407D8"/>
    <w:rsid w:val="00141DF8"/>
    <w:rsid w:val="001427F5"/>
    <w:rsid w:val="00143578"/>
    <w:rsid w:val="00143F54"/>
    <w:rsid w:val="00145894"/>
    <w:rsid w:val="00150A0B"/>
    <w:rsid w:val="00152329"/>
    <w:rsid w:val="00153B5B"/>
    <w:rsid w:val="00154260"/>
    <w:rsid w:val="00154A66"/>
    <w:rsid w:val="001560B4"/>
    <w:rsid w:val="00157594"/>
    <w:rsid w:val="00160BD7"/>
    <w:rsid w:val="0016185E"/>
    <w:rsid w:val="00161C0F"/>
    <w:rsid w:val="00162A3F"/>
    <w:rsid w:val="00167F1C"/>
    <w:rsid w:val="001702A1"/>
    <w:rsid w:val="00171C7F"/>
    <w:rsid w:val="0017252E"/>
    <w:rsid w:val="00172771"/>
    <w:rsid w:val="00173987"/>
    <w:rsid w:val="001766ED"/>
    <w:rsid w:val="001772B6"/>
    <w:rsid w:val="00180069"/>
    <w:rsid w:val="001838C6"/>
    <w:rsid w:val="001869A2"/>
    <w:rsid w:val="00187390"/>
    <w:rsid w:val="0019018C"/>
    <w:rsid w:val="00191CC1"/>
    <w:rsid w:val="001922DE"/>
    <w:rsid w:val="00193392"/>
    <w:rsid w:val="00193F7A"/>
    <w:rsid w:val="001952FB"/>
    <w:rsid w:val="00196DDF"/>
    <w:rsid w:val="001A0CB5"/>
    <w:rsid w:val="001A2AB7"/>
    <w:rsid w:val="001A3008"/>
    <w:rsid w:val="001A36E5"/>
    <w:rsid w:val="001A6799"/>
    <w:rsid w:val="001B4A8E"/>
    <w:rsid w:val="001B4D3A"/>
    <w:rsid w:val="001B6CD1"/>
    <w:rsid w:val="001B7959"/>
    <w:rsid w:val="001C05C3"/>
    <w:rsid w:val="001C2518"/>
    <w:rsid w:val="001C274D"/>
    <w:rsid w:val="001C3016"/>
    <w:rsid w:val="001C447B"/>
    <w:rsid w:val="001C4698"/>
    <w:rsid w:val="001C4BC1"/>
    <w:rsid w:val="001C5A67"/>
    <w:rsid w:val="001C5B04"/>
    <w:rsid w:val="001C7052"/>
    <w:rsid w:val="001C7AA0"/>
    <w:rsid w:val="001C7DD5"/>
    <w:rsid w:val="001D07D7"/>
    <w:rsid w:val="001D1421"/>
    <w:rsid w:val="001D19ED"/>
    <w:rsid w:val="001D24C3"/>
    <w:rsid w:val="001D2726"/>
    <w:rsid w:val="001D3E2E"/>
    <w:rsid w:val="001D5B99"/>
    <w:rsid w:val="001D71ED"/>
    <w:rsid w:val="001E131F"/>
    <w:rsid w:val="001E1B3F"/>
    <w:rsid w:val="001E2525"/>
    <w:rsid w:val="001E4523"/>
    <w:rsid w:val="001E722A"/>
    <w:rsid w:val="001E7343"/>
    <w:rsid w:val="001F07B2"/>
    <w:rsid w:val="001F3E24"/>
    <w:rsid w:val="001F6764"/>
    <w:rsid w:val="001F7CED"/>
    <w:rsid w:val="001F7F82"/>
    <w:rsid w:val="00200561"/>
    <w:rsid w:val="00200E9C"/>
    <w:rsid w:val="00202AEB"/>
    <w:rsid w:val="00204795"/>
    <w:rsid w:val="00205A9E"/>
    <w:rsid w:val="002136EF"/>
    <w:rsid w:val="00215B6B"/>
    <w:rsid w:val="00217074"/>
    <w:rsid w:val="00217470"/>
    <w:rsid w:val="00221935"/>
    <w:rsid w:val="00222BCE"/>
    <w:rsid w:val="00223227"/>
    <w:rsid w:val="00224152"/>
    <w:rsid w:val="00224713"/>
    <w:rsid w:val="00224D18"/>
    <w:rsid w:val="002268CC"/>
    <w:rsid w:val="00226951"/>
    <w:rsid w:val="00226D63"/>
    <w:rsid w:val="00227DA5"/>
    <w:rsid w:val="00227E89"/>
    <w:rsid w:val="00230706"/>
    <w:rsid w:val="002308CB"/>
    <w:rsid w:val="00230EBB"/>
    <w:rsid w:val="00233765"/>
    <w:rsid w:val="00235582"/>
    <w:rsid w:val="00236B76"/>
    <w:rsid w:val="002400E7"/>
    <w:rsid w:val="00240133"/>
    <w:rsid w:val="00240244"/>
    <w:rsid w:val="002403AF"/>
    <w:rsid w:val="002404AB"/>
    <w:rsid w:val="0024217F"/>
    <w:rsid w:val="002432DD"/>
    <w:rsid w:val="00245283"/>
    <w:rsid w:val="002468E4"/>
    <w:rsid w:val="002503D8"/>
    <w:rsid w:val="002529A2"/>
    <w:rsid w:val="0025412A"/>
    <w:rsid w:val="00256785"/>
    <w:rsid w:val="00257465"/>
    <w:rsid w:val="00261A1D"/>
    <w:rsid w:val="002622E0"/>
    <w:rsid w:val="00264C51"/>
    <w:rsid w:val="002664FB"/>
    <w:rsid w:val="00266778"/>
    <w:rsid w:val="00266807"/>
    <w:rsid w:val="002675CE"/>
    <w:rsid w:val="00267F5D"/>
    <w:rsid w:val="00273DB7"/>
    <w:rsid w:val="00273EDE"/>
    <w:rsid w:val="00274BBA"/>
    <w:rsid w:val="0027557A"/>
    <w:rsid w:val="00281AD0"/>
    <w:rsid w:val="00281FFC"/>
    <w:rsid w:val="00282AC2"/>
    <w:rsid w:val="00283B7C"/>
    <w:rsid w:val="00284F66"/>
    <w:rsid w:val="002871A0"/>
    <w:rsid w:val="00287F79"/>
    <w:rsid w:val="00293356"/>
    <w:rsid w:val="00293914"/>
    <w:rsid w:val="00294512"/>
    <w:rsid w:val="0029481B"/>
    <w:rsid w:val="002970BB"/>
    <w:rsid w:val="002971D5"/>
    <w:rsid w:val="002972D9"/>
    <w:rsid w:val="002A3FFF"/>
    <w:rsid w:val="002A6750"/>
    <w:rsid w:val="002A7005"/>
    <w:rsid w:val="002B1BAE"/>
    <w:rsid w:val="002B2F2B"/>
    <w:rsid w:val="002B42C1"/>
    <w:rsid w:val="002B615B"/>
    <w:rsid w:val="002B65F8"/>
    <w:rsid w:val="002C015E"/>
    <w:rsid w:val="002C199F"/>
    <w:rsid w:val="002C2B0A"/>
    <w:rsid w:val="002C39BF"/>
    <w:rsid w:val="002C427E"/>
    <w:rsid w:val="002C49E3"/>
    <w:rsid w:val="002C4C5E"/>
    <w:rsid w:val="002C4D29"/>
    <w:rsid w:val="002C622D"/>
    <w:rsid w:val="002C6F8E"/>
    <w:rsid w:val="002C7936"/>
    <w:rsid w:val="002D13C6"/>
    <w:rsid w:val="002D1E49"/>
    <w:rsid w:val="002D376D"/>
    <w:rsid w:val="002D4CF6"/>
    <w:rsid w:val="002D50EF"/>
    <w:rsid w:val="002D583C"/>
    <w:rsid w:val="002E337C"/>
    <w:rsid w:val="002F0F93"/>
    <w:rsid w:val="002F22D9"/>
    <w:rsid w:val="002F2C5C"/>
    <w:rsid w:val="002F2D33"/>
    <w:rsid w:val="002F312B"/>
    <w:rsid w:val="002F5F67"/>
    <w:rsid w:val="00300954"/>
    <w:rsid w:val="00301C67"/>
    <w:rsid w:val="00301D46"/>
    <w:rsid w:val="00302D20"/>
    <w:rsid w:val="00304532"/>
    <w:rsid w:val="00310CBC"/>
    <w:rsid w:val="00311026"/>
    <w:rsid w:val="0031128F"/>
    <w:rsid w:val="00313738"/>
    <w:rsid w:val="003144FB"/>
    <w:rsid w:val="00320DA7"/>
    <w:rsid w:val="00321901"/>
    <w:rsid w:val="00321EB7"/>
    <w:rsid w:val="00323EFB"/>
    <w:rsid w:val="00330A92"/>
    <w:rsid w:val="00331728"/>
    <w:rsid w:val="00332260"/>
    <w:rsid w:val="0033283B"/>
    <w:rsid w:val="00334532"/>
    <w:rsid w:val="00334F03"/>
    <w:rsid w:val="00337FF0"/>
    <w:rsid w:val="00342D31"/>
    <w:rsid w:val="00343781"/>
    <w:rsid w:val="00345DF1"/>
    <w:rsid w:val="0034627B"/>
    <w:rsid w:val="003514CB"/>
    <w:rsid w:val="00352BC5"/>
    <w:rsid w:val="003536D4"/>
    <w:rsid w:val="00353B28"/>
    <w:rsid w:val="00354AF0"/>
    <w:rsid w:val="003557BB"/>
    <w:rsid w:val="00361DB7"/>
    <w:rsid w:val="00363ADB"/>
    <w:rsid w:val="00365991"/>
    <w:rsid w:val="00366E8F"/>
    <w:rsid w:val="0037355C"/>
    <w:rsid w:val="00373DE4"/>
    <w:rsid w:val="0037541B"/>
    <w:rsid w:val="00375564"/>
    <w:rsid w:val="00377A48"/>
    <w:rsid w:val="00380B19"/>
    <w:rsid w:val="0038469C"/>
    <w:rsid w:val="0038537B"/>
    <w:rsid w:val="00385389"/>
    <w:rsid w:val="00386277"/>
    <w:rsid w:val="00390933"/>
    <w:rsid w:val="00390AD4"/>
    <w:rsid w:val="00391F0F"/>
    <w:rsid w:val="003946D4"/>
    <w:rsid w:val="003954AA"/>
    <w:rsid w:val="00396FEC"/>
    <w:rsid w:val="003A0127"/>
    <w:rsid w:val="003A221F"/>
    <w:rsid w:val="003A37F5"/>
    <w:rsid w:val="003A3CE7"/>
    <w:rsid w:val="003A53B5"/>
    <w:rsid w:val="003A6E67"/>
    <w:rsid w:val="003A74B3"/>
    <w:rsid w:val="003A7D90"/>
    <w:rsid w:val="003A7EEC"/>
    <w:rsid w:val="003B1397"/>
    <w:rsid w:val="003B2A43"/>
    <w:rsid w:val="003B63BB"/>
    <w:rsid w:val="003B6B95"/>
    <w:rsid w:val="003C074A"/>
    <w:rsid w:val="003C0E59"/>
    <w:rsid w:val="003C1F47"/>
    <w:rsid w:val="003C240D"/>
    <w:rsid w:val="003C2A53"/>
    <w:rsid w:val="003C53E5"/>
    <w:rsid w:val="003C7243"/>
    <w:rsid w:val="003C7C44"/>
    <w:rsid w:val="003D07A7"/>
    <w:rsid w:val="003D109A"/>
    <w:rsid w:val="003D10C1"/>
    <w:rsid w:val="003D64C5"/>
    <w:rsid w:val="003D73F2"/>
    <w:rsid w:val="003D7A4E"/>
    <w:rsid w:val="003E120D"/>
    <w:rsid w:val="003E2C12"/>
    <w:rsid w:val="003E6886"/>
    <w:rsid w:val="003E73F8"/>
    <w:rsid w:val="003F2225"/>
    <w:rsid w:val="003F5A2E"/>
    <w:rsid w:val="003F5C58"/>
    <w:rsid w:val="003F7A0D"/>
    <w:rsid w:val="0040157D"/>
    <w:rsid w:val="00403993"/>
    <w:rsid w:val="004041D2"/>
    <w:rsid w:val="00412944"/>
    <w:rsid w:val="0041513B"/>
    <w:rsid w:val="00415F11"/>
    <w:rsid w:val="00420938"/>
    <w:rsid w:val="0042169B"/>
    <w:rsid w:val="00422F0D"/>
    <w:rsid w:val="00423C7B"/>
    <w:rsid w:val="004244E3"/>
    <w:rsid w:val="0042508E"/>
    <w:rsid w:val="00427064"/>
    <w:rsid w:val="00430432"/>
    <w:rsid w:val="004304B9"/>
    <w:rsid w:val="004309E1"/>
    <w:rsid w:val="004343C1"/>
    <w:rsid w:val="004349A1"/>
    <w:rsid w:val="004368C7"/>
    <w:rsid w:val="00436A59"/>
    <w:rsid w:val="00436BA7"/>
    <w:rsid w:val="004379BC"/>
    <w:rsid w:val="0044270C"/>
    <w:rsid w:val="00443315"/>
    <w:rsid w:val="00445701"/>
    <w:rsid w:val="00446176"/>
    <w:rsid w:val="0045181E"/>
    <w:rsid w:val="00451A73"/>
    <w:rsid w:val="00451D53"/>
    <w:rsid w:val="004540E6"/>
    <w:rsid w:val="00454E3F"/>
    <w:rsid w:val="00455384"/>
    <w:rsid w:val="00460DF1"/>
    <w:rsid w:val="00461752"/>
    <w:rsid w:val="00463F9D"/>
    <w:rsid w:val="004643B5"/>
    <w:rsid w:val="00464666"/>
    <w:rsid w:val="00464BB3"/>
    <w:rsid w:val="00470D94"/>
    <w:rsid w:val="00470F78"/>
    <w:rsid w:val="0047340A"/>
    <w:rsid w:val="0047606B"/>
    <w:rsid w:val="00477482"/>
    <w:rsid w:val="00480B60"/>
    <w:rsid w:val="00481EB1"/>
    <w:rsid w:val="00482453"/>
    <w:rsid w:val="004862C9"/>
    <w:rsid w:val="00491930"/>
    <w:rsid w:val="00491EA8"/>
    <w:rsid w:val="004930A9"/>
    <w:rsid w:val="0049401F"/>
    <w:rsid w:val="00494F3C"/>
    <w:rsid w:val="00494FAE"/>
    <w:rsid w:val="00495890"/>
    <w:rsid w:val="00496ECF"/>
    <w:rsid w:val="004A0AF9"/>
    <w:rsid w:val="004A3478"/>
    <w:rsid w:val="004A4549"/>
    <w:rsid w:val="004A5141"/>
    <w:rsid w:val="004A7EA2"/>
    <w:rsid w:val="004B01B1"/>
    <w:rsid w:val="004B050B"/>
    <w:rsid w:val="004B0876"/>
    <w:rsid w:val="004B0A82"/>
    <w:rsid w:val="004B2D20"/>
    <w:rsid w:val="004B3475"/>
    <w:rsid w:val="004B3578"/>
    <w:rsid w:val="004B3646"/>
    <w:rsid w:val="004B40B1"/>
    <w:rsid w:val="004B4616"/>
    <w:rsid w:val="004B4909"/>
    <w:rsid w:val="004B4DDF"/>
    <w:rsid w:val="004B581B"/>
    <w:rsid w:val="004B5D4B"/>
    <w:rsid w:val="004C2F78"/>
    <w:rsid w:val="004C4169"/>
    <w:rsid w:val="004C4FFA"/>
    <w:rsid w:val="004D019A"/>
    <w:rsid w:val="004D06F6"/>
    <w:rsid w:val="004D20D9"/>
    <w:rsid w:val="004D3749"/>
    <w:rsid w:val="004D5946"/>
    <w:rsid w:val="004D5ABA"/>
    <w:rsid w:val="004D6CBE"/>
    <w:rsid w:val="004D6E2D"/>
    <w:rsid w:val="004E0D4D"/>
    <w:rsid w:val="004E1CA2"/>
    <w:rsid w:val="004E22B0"/>
    <w:rsid w:val="004E2460"/>
    <w:rsid w:val="004E4484"/>
    <w:rsid w:val="004E48DD"/>
    <w:rsid w:val="004E5177"/>
    <w:rsid w:val="004E586E"/>
    <w:rsid w:val="004E5B40"/>
    <w:rsid w:val="004E611C"/>
    <w:rsid w:val="004F0A16"/>
    <w:rsid w:val="004F346D"/>
    <w:rsid w:val="004F36F5"/>
    <w:rsid w:val="004F3B91"/>
    <w:rsid w:val="004F3C8E"/>
    <w:rsid w:val="004F469F"/>
    <w:rsid w:val="004F5551"/>
    <w:rsid w:val="004F5B05"/>
    <w:rsid w:val="004F7264"/>
    <w:rsid w:val="004F74FB"/>
    <w:rsid w:val="005000E5"/>
    <w:rsid w:val="00501265"/>
    <w:rsid w:val="00501D5F"/>
    <w:rsid w:val="0050319F"/>
    <w:rsid w:val="005037F8"/>
    <w:rsid w:val="00503AC7"/>
    <w:rsid w:val="00506E92"/>
    <w:rsid w:val="005079A5"/>
    <w:rsid w:val="00507A34"/>
    <w:rsid w:val="005108DE"/>
    <w:rsid w:val="005110DE"/>
    <w:rsid w:val="0051362E"/>
    <w:rsid w:val="00520D9E"/>
    <w:rsid w:val="0052127A"/>
    <w:rsid w:val="005223F0"/>
    <w:rsid w:val="00525573"/>
    <w:rsid w:val="00526392"/>
    <w:rsid w:val="00527A58"/>
    <w:rsid w:val="0053132D"/>
    <w:rsid w:val="00531568"/>
    <w:rsid w:val="00532901"/>
    <w:rsid w:val="00534893"/>
    <w:rsid w:val="00536AFF"/>
    <w:rsid w:val="005405CD"/>
    <w:rsid w:val="00541E59"/>
    <w:rsid w:val="00544A92"/>
    <w:rsid w:val="00544E02"/>
    <w:rsid w:val="0054660C"/>
    <w:rsid w:val="00550955"/>
    <w:rsid w:val="00550E9F"/>
    <w:rsid w:val="00551A82"/>
    <w:rsid w:val="005530C4"/>
    <w:rsid w:val="00553C30"/>
    <w:rsid w:val="00555751"/>
    <w:rsid w:val="005565A6"/>
    <w:rsid w:val="0056001D"/>
    <w:rsid w:val="00563712"/>
    <w:rsid w:val="00567108"/>
    <w:rsid w:val="005678A9"/>
    <w:rsid w:val="005811AF"/>
    <w:rsid w:val="00581AF2"/>
    <w:rsid w:val="0058275F"/>
    <w:rsid w:val="00584A58"/>
    <w:rsid w:val="005901B7"/>
    <w:rsid w:val="00592A72"/>
    <w:rsid w:val="005931A6"/>
    <w:rsid w:val="005933A2"/>
    <w:rsid w:val="0059434D"/>
    <w:rsid w:val="005963A1"/>
    <w:rsid w:val="005964F7"/>
    <w:rsid w:val="005972F2"/>
    <w:rsid w:val="005A1A69"/>
    <w:rsid w:val="005A315F"/>
    <w:rsid w:val="005A3D06"/>
    <w:rsid w:val="005A495E"/>
    <w:rsid w:val="005A7300"/>
    <w:rsid w:val="005A7C0B"/>
    <w:rsid w:val="005B22D2"/>
    <w:rsid w:val="005B239C"/>
    <w:rsid w:val="005B5438"/>
    <w:rsid w:val="005B5728"/>
    <w:rsid w:val="005B6B66"/>
    <w:rsid w:val="005C3C93"/>
    <w:rsid w:val="005C65FC"/>
    <w:rsid w:val="005C7290"/>
    <w:rsid w:val="005D0020"/>
    <w:rsid w:val="005D237C"/>
    <w:rsid w:val="005D2E28"/>
    <w:rsid w:val="005D3249"/>
    <w:rsid w:val="005D5A9D"/>
    <w:rsid w:val="005D7D65"/>
    <w:rsid w:val="005E1292"/>
    <w:rsid w:val="005E1B29"/>
    <w:rsid w:val="005E2D28"/>
    <w:rsid w:val="005E5C5F"/>
    <w:rsid w:val="005E60F0"/>
    <w:rsid w:val="005E614A"/>
    <w:rsid w:val="005E71BD"/>
    <w:rsid w:val="005F059E"/>
    <w:rsid w:val="005F58FF"/>
    <w:rsid w:val="005F61F1"/>
    <w:rsid w:val="00600F53"/>
    <w:rsid w:val="00600FDF"/>
    <w:rsid w:val="0060101B"/>
    <w:rsid w:val="00603092"/>
    <w:rsid w:val="00605BB8"/>
    <w:rsid w:val="00611EC3"/>
    <w:rsid w:val="00613233"/>
    <w:rsid w:val="00614044"/>
    <w:rsid w:val="00616937"/>
    <w:rsid w:val="00616DE4"/>
    <w:rsid w:val="00617BAA"/>
    <w:rsid w:val="00620235"/>
    <w:rsid w:val="00621273"/>
    <w:rsid w:val="00622004"/>
    <w:rsid w:val="00622357"/>
    <w:rsid w:val="00624602"/>
    <w:rsid w:val="0063065F"/>
    <w:rsid w:val="00631200"/>
    <w:rsid w:val="0063176F"/>
    <w:rsid w:val="0063352C"/>
    <w:rsid w:val="00633E7F"/>
    <w:rsid w:val="00635CCF"/>
    <w:rsid w:val="00637B04"/>
    <w:rsid w:val="006405CD"/>
    <w:rsid w:val="00641580"/>
    <w:rsid w:val="00641C71"/>
    <w:rsid w:val="006435DE"/>
    <w:rsid w:val="00643FA4"/>
    <w:rsid w:val="00644693"/>
    <w:rsid w:val="00645668"/>
    <w:rsid w:val="0064738F"/>
    <w:rsid w:val="006475E4"/>
    <w:rsid w:val="00651CA3"/>
    <w:rsid w:val="00655DA2"/>
    <w:rsid w:val="00657743"/>
    <w:rsid w:val="006607CE"/>
    <w:rsid w:val="006631CA"/>
    <w:rsid w:val="00663886"/>
    <w:rsid w:val="0066471A"/>
    <w:rsid w:val="00664907"/>
    <w:rsid w:val="00665778"/>
    <w:rsid w:val="00673E5E"/>
    <w:rsid w:val="00674777"/>
    <w:rsid w:val="0068011D"/>
    <w:rsid w:val="00680A5E"/>
    <w:rsid w:val="00680E9F"/>
    <w:rsid w:val="006811EF"/>
    <w:rsid w:val="006813A0"/>
    <w:rsid w:val="006819A3"/>
    <w:rsid w:val="00683F56"/>
    <w:rsid w:val="006846EF"/>
    <w:rsid w:val="0068595A"/>
    <w:rsid w:val="0068605C"/>
    <w:rsid w:val="006878AE"/>
    <w:rsid w:val="00690635"/>
    <w:rsid w:val="006914F6"/>
    <w:rsid w:val="006926B4"/>
    <w:rsid w:val="00693B1A"/>
    <w:rsid w:val="00695CFF"/>
    <w:rsid w:val="00696DEB"/>
    <w:rsid w:val="006973D2"/>
    <w:rsid w:val="006A0C49"/>
    <w:rsid w:val="006A2D8E"/>
    <w:rsid w:val="006A5BBF"/>
    <w:rsid w:val="006A5EF5"/>
    <w:rsid w:val="006B0E9E"/>
    <w:rsid w:val="006B1E85"/>
    <w:rsid w:val="006B1F4B"/>
    <w:rsid w:val="006B3656"/>
    <w:rsid w:val="006B3712"/>
    <w:rsid w:val="006B3EFE"/>
    <w:rsid w:val="006B665D"/>
    <w:rsid w:val="006C22D0"/>
    <w:rsid w:val="006C3CE2"/>
    <w:rsid w:val="006C6612"/>
    <w:rsid w:val="006D018E"/>
    <w:rsid w:val="006D2CDE"/>
    <w:rsid w:val="006D325F"/>
    <w:rsid w:val="006D38EB"/>
    <w:rsid w:val="006D4D26"/>
    <w:rsid w:val="006D55CA"/>
    <w:rsid w:val="006D55E0"/>
    <w:rsid w:val="006D5E06"/>
    <w:rsid w:val="006E0049"/>
    <w:rsid w:val="006E2AF8"/>
    <w:rsid w:val="006F18C3"/>
    <w:rsid w:val="006F3E70"/>
    <w:rsid w:val="006F4CE9"/>
    <w:rsid w:val="006F4EDE"/>
    <w:rsid w:val="006F5867"/>
    <w:rsid w:val="006F743E"/>
    <w:rsid w:val="006F7897"/>
    <w:rsid w:val="00700859"/>
    <w:rsid w:val="00700D43"/>
    <w:rsid w:val="007010B5"/>
    <w:rsid w:val="007027FB"/>
    <w:rsid w:val="0070426F"/>
    <w:rsid w:val="00704530"/>
    <w:rsid w:val="007075EE"/>
    <w:rsid w:val="00710508"/>
    <w:rsid w:val="00713A30"/>
    <w:rsid w:val="00715FD0"/>
    <w:rsid w:val="0071743B"/>
    <w:rsid w:val="00717EE9"/>
    <w:rsid w:val="00720C2C"/>
    <w:rsid w:val="007210A3"/>
    <w:rsid w:val="00721326"/>
    <w:rsid w:val="007224CC"/>
    <w:rsid w:val="00723A99"/>
    <w:rsid w:val="00724543"/>
    <w:rsid w:val="00730458"/>
    <w:rsid w:val="00732E70"/>
    <w:rsid w:val="00732F12"/>
    <w:rsid w:val="00733278"/>
    <w:rsid w:val="00735D31"/>
    <w:rsid w:val="0073763F"/>
    <w:rsid w:val="0074255C"/>
    <w:rsid w:val="00743283"/>
    <w:rsid w:val="007434D9"/>
    <w:rsid w:val="00743867"/>
    <w:rsid w:val="0074637F"/>
    <w:rsid w:val="00746EAD"/>
    <w:rsid w:val="0074764D"/>
    <w:rsid w:val="0075041B"/>
    <w:rsid w:val="00750AC3"/>
    <w:rsid w:val="00751FF2"/>
    <w:rsid w:val="00753098"/>
    <w:rsid w:val="0075427B"/>
    <w:rsid w:val="0075501E"/>
    <w:rsid w:val="00757535"/>
    <w:rsid w:val="00757A3D"/>
    <w:rsid w:val="00760EF0"/>
    <w:rsid w:val="00761545"/>
    <w:rsid w:val="00763FBC"/>
    <w:rsid w:val="007643BF"/>
    <w:rsid w:val="00764475"/>
    <w:rsid w:val="00765F1F"/>
    <w:rsid w:val="00766157"/>
    <w:rsid w:val="00766300"/>
    <w:rsid w:val="00766D53"/>
    <w:rsid w:val="007672E9"/>
    <w:rsid w:val="00767EEB"/>
    <w:rsid w:val="0077082B"/>
    <w:rsid w:val="007717D5"/>
    <w:rsid w:val="00773C07"/>
    <w:rsid w:val="00775223"/>
    <w:rsid w:val="00776B1F"/>
    <w:rsid w:val="00777490"/>
    <w:rsid w:val="007774E7"/>
    <w:rsid w:val="007812D6"/>
    <w:rsid w:val="007812EA"/>
    <w:rsid w:val="00781A0F"/>
    <w:rsid w:val="00782282"/>
    <w:rsid w:val="0078514A"/>
    <w:rsid w:val="0078541E"/>
    <w:rsid w:val="0078722D"/>
    <w:rsid w:val="00790495"/>
    <w:rsid w:val="00792475"/>
    <w:rsid w:val="00792FBD"/>
    <w:rsid w:val="007933EB"/>
    <w:rsid w:val="00793C5C"/>
    <w:rsid w:val="00795468"/>
    <w:rsid w:val="00795F8B"/>
    <w:rsid w:val="0079728E"/>
    <w:rsid w:val="0079734F"/>
    <w:rsid w:val="007A1FE0"/>
    <w:rsid w:val="007A38BD"/>
    <w:rsid w:val="007A4E13"/>
    <w:rsid w:val="007A7C1C"/>
    <w:rsid w:val="007A7D9F"/>
    <w:rsid w:val="007B058C"/>
    <w:rsid w:val="007B23BD"/>
    <w:rsid w:val="007B4F04"/>
    <w:rsid w:val="007B611A"/>
    <w:rsid w:val="007B797D"/>
    <w:rsid w:val="007B79D4"/>
    <w:rsid w:val="007B7B46"/>
    <w:rsid w:val="007C4F77"/>
    <w:rsid w:val="007C59FD"/>
    <w:rsid w:val="007C69DF"/>
    <w:rsid w:val="007D0857"/>
    <w:rsid w:val="007D09C0"/>
    <w:rsid w:val="007D20DF"/>
    <w:rsid w:val="007D2720"/>
    <w:rsid w:val="007D317B"/>
    <w:rsid w:val="007D3A51"/>
    <w:rsid w:val="007D4F0A"/>
    <w:rsid w:val="007D5697"/>
    <w:rsid w:val="007E505D"/>
    <w:rsid w:val="007E6DFC"/>
    <w:rsid w:val="007F1628"/>
    <w:rsid w:val="007F25F9"/>
    <w:rsid w:val="007F3EB7"/>
    <w:rsid w:val="007F4CD3"/>
    <w:rsid w:val="0080068F"/>
    <w:rsid w:val="00802B83"/>
    <w:rsid w:val="00802D8D"/>
    <w:rsid w:val="008069A3"/>
    <w:rsid w:val="00806D03"/>
    <w:rsid w:val="00807231"/>
    <w:rsid w:val="00807A93"/>
    <w:rsid w:val="00811F3E"/>
    <w:rsid w:val="008132A0"/>
    <w:rsid w:val="00813436"/>
    <w:rsid w:val="00813A95"/>
    <w:rsid w:val="00813BD7"/>
    <w:rsid w:val="00813F71"/>
    <w:rsid w:val="0081643B"/>
    <w:rsid w:val="0082097C"/>
    <w:rsid w:val="00820E82"/>
    <w:rsid w:val="0082114F"/>
    <w:rsid w:val="00821511"/>
    <w:rsid w:val="00824105"/>
    <w:rsid w:val="00824AF8"/>
    <w:rsid w:val="00826F19"/>
    <w:rsid w:val="00827E6C"/>
    <w:rsid w:val="008309FA"/>
    <w:rsid w:val="0083287B"/>
    <w:rsid w:val="008361C0"/>
    <w:rsid w:val="00836C20"/>
    <w:rsid w:val="00842C24"/>
    <w:rsid w:val="008434A1"/>
    <w:rsid w:val="00843677"/>
    <w:rsid w:val="0084371B"/>
    <w:rsid w:val="0084393E"/>
    <w:rsid w:val="00847464"/>
    <w:rsid w:val="00850D38"/>
    <w:rsid w:val="008515E6"/>
    <w:rsid w:val="00851D5D"/>
    <w:rsid w:val="00852675"/>
    <w:rsid w:val="008536F0"/>
    <w:rsid w:val="00855E5A"/>
    <w:rsid w:val="00856413"/>
    <w:rsid w:val="008568E2"/>
    <w:rsid w:val="0085760D"/>
    <w:rsid w:val="0086030A"/>
    <w:rsid w:val="00860730"/>
    <w:rsid w:val="008613FB"/>
    <w:rsid w:val="00862C4F"/>
    <w:rsid w:val="00863B83"/>
    <w:rsid w:val="00865CF6"/>
    <w:rsid w:val="00870391"/>
    <w:rsid w:val="0087045A"/>
    <w:rsid w:val="0087155E"/>
    <w:rsid w:val="00871F8E"/>
    <w:rsid w:val="00872DDD"/>
    <w:rsid w:val="008730B7"/>
    <w:rsid w:val="008730CF"/>
    <w:rsid w:val="00874839"/>
    <w:rsid w:val="008754D5"/>
    <w:rsid w:val="00876150"/>
    <w:rsid w:val="008763F8"/>
    <w:rsid w:val="00880B34"/>
    <w:rsid w:val="008815B5"/>
    <w:rsid w:val="00882CE2"/>
    <w:rsid w:val="00887CCE"/>
    <w:rsid w:val="00890661"/>
    <w:rsid w:val="00890C07"/>
    <w:rsid w:val="008911CF"/>
    <w:rsid w:val="00894194"/>
    <w:rsid w:val="00894FB7"/>
    <w:rsid w:val="008950A0"/>
    <w:rsid w:val="00897FEB"/>
    <w:rsid w:val="008A0879"/>
    <w:rsid w:val="008A1128"/>
    <w:rsid w:val="008A583C"/>
    <w:rsid w:val="008A71D6"/>
    <w:rsid w:val="008A7914"/>
    <w:rsid w:val="008B0094"/>
    <w:rsid w:val="008B00C9"/>
    <w:rsid w:val="008B1C6C"/>
    <w:rsid w:val="008B1F69"/>
    <w:rsid w:val="008B36B1"/>
    <w:rsid w:val="008C0B56"/>
    <w:rsid w:val="008C138C"/>
    <w:rsid w:val="008C24D9"/>
    <w:rsid w:val="008C55CC"/>
    <w:rsid w:val="008C7A73"/>
    <w:rsid w:val="008D03F6"/>
    <w:rsid w:val="008D2E57"/>
    <w:rsid w:val="008D37A5"/>
    <w:rsid w:val="008D3B44"/>
    <w:rsid w:val="008D6DF2"/>
    <w:rsid w:val="008D794A"/>
    <w:rsid w:val="008D7952"/>
    <w:rsid w:val="008E056E"/>
    <w:rsid w:val="008E2348"/>
    <w:rsid w:val="008E257D"/>
    <w:rsid w:val="008E3BD1"/>
    <w:rsid w:val="008E42DD"/>
    <w:rsid w:val="008E5036"/>
    <w:rsid w:val="008E73E3"/>
    <w:rsid w:val="008E76D0"/>
    <w:rsid w:val="008E7B13"/>
    <w:rsid w:val="008E7CB8"/>
    <w:rsid w:val="008F059C"/>
    <w:rsid w:val="008F22F0"/>
    <w:rsid w:val="008F4A73"/>
    <w:rsid w:val="008F5424"/>
    <w:rsid w:val="008F6E09"/>
    <w:rsid w:val="00902D19"/>
    <w:rsid w:val="009053DB"/>
    <w:rsid w:val="00905A01"/>
    <w:rsid w:val="00906FCE"/>
    <w:rsid w:val="009076B5"/>
    <w:rsid w:val="00910381"/>
    <w:rsid w:val="009110D9"/>
    <w:rsid w:val="00911C18"/>
    <w:rsid w:val="00917326"/>
    <w:rsid w:val="00917844"/>
    <w:rsid w:val="009210D5"/>
    <w:rsid w:val="009234BD"/>
    <w:rsid w:val="00924A54"/>
    <w:rsid w:val="00924C5F"/>
    <w:rsid w:val="00925AA0"/>
    <w:rsid w:val="0092682D"/>
    <w:rsid w:val="00927188"/>
    <w:rsid w:val="00930493"/>
    <w:rsid w:val="0093165F"/>
    <w:rsid w:val="00932CCC"/>
    <w:rsid w:val="009347FC"/>
    <w:rsid w:val="00936214"/>
    <w:rsid w:val="00936BCF"/>
    <w:rsid w:val="0093713A"/>
    <w:rsid w:val="009416E8"/>
    <w:rsid w:val="00941DFC"/>
    <w:rsid w:val="009452F9"/>
    <w:rsid w:val="00945723"/>
    <w:rsid w:val="00945831"/>
    <w:rsid w:val="009459F3"/>
    <w:rsid w:val="009462DA"/>
    <w:rsid w:val="00946560"/>
    <w:rsid w:val="00946570"/>
    <w:rsid w:val="00946667"/>
    <w:rsid w:val="00946DCF"/>
    <w:rsid w:val="00950E17"/>
    <w:rsid w:val="00951836"/>
    <w:rsid w:val="00951848"/>
    <w:rsid w:val="009603AE"/>
    <w:rsid w:val="009611E1"/>
    <w:rsid w:val="00962C6D"/>
    <w:rsid w:val="009706EC"/>
    <w:rsid w:val="00973598"/>
    <w:rsid w:val="00973C8F"/>
    <w:rsid w:val="0097565D"/>
    <w:rsid w:val="00977261"/>
    <w:rsid w:val="00981F4F"/>
    <w:rsid w:val="00982FD0"/>
    <w:rsid w:val="00983BBE"/>
    <w:rsid w:val="00983E4C"/>
    <w:rsid w:val="00985A9D"/>
    <w:rsid w:val="0098698F"/>
    <w:rsid w:val="009873D9"/>
    <w:rsid w:val="009879EB"/>
    <w:rsid w:val="0099250E"/>
    <w:rsid w:val="009952E8"/>
    <w:rsid w:val="009958F2"/>
    <w:rsid w:val="00995B02"/>
    <w:rsid w:val="0099689C"/>
    <w:rsid w:val="009A0468"/>
    <w:rsid w:val="009A0A67"/>
    <w:rsid w:val="009A1250"/>
    <w:rsid w:val="009A4320"/>
    <w:rsid w:val="009A4EFA"/>
    <w:rsid w:val="009A59E0"/>
    <w:rsid w:val="009A7687"/>
    <w:rsid w:val="009B1583"/>
    <w:rsid w:val="009B21CF"/>
    <w:rsid w:val="009B3A88"/>
    <w:rsid w:val="009B469D"/>
    <w:rsid w:val="009B4FB5"/>
    <w:rsid w:val="009B6CEA"/>
    <w:rsid w:val="009B766C"/>
    <w:rsid w:val="009C038A"/>
    <w:rsid w:val="009C1497"/>
    <w:rsid w:val="009C1EDA"/>
    <w:rsid w:val="009C2176"/>
    <w:rsid w:val="009C5F44"/>
    <w:rsid w:val="009C5F46"/>
    <w:rsid w:val="009C7453"/>
    <w:rsid w:val="009D29A6"/>
    <w:rsid w:val="009D2BB5"/>
    <w:rsid w:val="009D3CF7"/>
    <w:rsid w:val="009D3E72"/>
    <w:rsid w:val="009D46F8"/>
    <w:rsid w:val="009D550C"/>
    <w:rsid w:val="009E22A5"/>
    <w:rsid w:val="009E39CF"/>
    <w:rsid w:val="009E61BB"/>
    <w:rsid w:val="009F1657"/>
    <w:rsid w:val="009F1FF4"/>
    <w:rsid w:val="009F30A3"/>
    <w:rsid w:val="009F3378"/>
    <w:rsid w:val="009F39BC"/>
    <w:rsid w:val="009F3BFB"/>
    <w:rsid w:val="00A00AC6"/>
    <w:rsid w:val="00A03730"/>
    <w:rsid w:val="00A040DA"/>
    <w:rsid w:val="00A050A7"/>
    <w:rsid w:val="00A05402"/>
    <w:rsid w:val="00A05CAA"/>
    <w:rsid w:val="00A165F2"/>
    <w:rsid w:val="00A16618"/>
    <w:rsid w:val="00A16F24"/>
    <w:rsid w:val="00A21ACE"/>
    <w:rsid w:val="00A249C5"/>
    <w:rsid w:val="00A256F5"/>
    <w:rsid w:val="00A329D8"/>
    <w:rsid w:val="00A33178"/>
    <w:rsid w:val="00A33FE6"/>
    <w:rsid w:val="00A349E6"/>
    <w:rsid w:val="00A349E9"/>
    <w:rsid w:val="00A34DF5"/>
    <w:rsid w:val="00A35768"/>
    <w:rsid w:val="00A420CF"/>
    <w:rsid w:val="00A44482"/>
    <w:rsid w:val="00A46279"/>
    <w:rsid w:val="00A46EF3"/>
    <w:rsid w:val="00A50327"/>
    <w:rsid w:val="00A533B6"/>
    <w:rsid w:val="00A56F93"/>
    <w:rsid w:val="00A57C32"/>
    <w:rsid w:val="00A61F26"/>
    <w:rsid w:val="00A629D6"/>
    <w:rsid w:val="00A62F67"/>
    <w:rsid w:val="00A639E8"/>
    <w:rsid w:val="00A64118"/>
    <w:rsid w:val="00A65155"/>
    <w:rsid w:val="00A65D81"/>
    <w:rsid w:val="00A674FE"/>
    <w:rsid w:val="00A7123F"/>
    <w:rsid w:val="00A712F3"/>
    <w:rsid w:val="00A714D5"/>
    <w:rsid w:val="00A719B7"/>
    <w:rsid w:val="00A720F7"/>
    <w:rsid w:val="00A7216B"/>
    <w:rsid w:val="00A723F5"/>
    <w:rsid w:val="00A76CA8"/>
    <w:rsid w:val="00A813EC"/>
    <w:rsid w:val="00A835BF"/>
    <w:rsid w:val="00A8407E"/>
    <w:rsid w:val="00A8420B"/>
    <w:rsid w:val="00A848A5"/>
    <w:rsid w:val="00A8526E"/>
    <w:rsid w:val="00A852AC"/>
    <w:rsid w:val="00A85A77"/>
    <w:rsid w:val="00A8630C"/>
    <w:rsid w:val="00A869D0"/>
    <w:rsid w:val="00A8733A"/>
    <w:rsid w:val="00A91221"/>
    <w:rsid w:val="00A91819"/>
    <w:rsid w:val="00A9197C"/>
    <w:rsid w:val="00A92065"/>
    <w:rsid w:val="00A9360B"/>
    <w:rsid w:val="00A93FE8"/>
    <w:rsid w:val="00AA0247"/>
    <w:rsid w:val="00AA0355"/>
    <w:rsid w:val="00AA0E0A"/>
    <w:rsid w:val="00AA119A"/>
    <w:rsid w:val="00AA144E"/>
    <w:rsid w:val="00AA1A19"/>
    <w:rsid w:val="00AA23C3"/>
    <w:rsid w:val="00AA2A60"/>
    <w:rsid w:val="00AA2ED1"/>
    <w:rsid w:val="00AA2F6A"/>
    <w:rsid w:val="00AA6A73"/>
    <w:rsid w:val="00AB1205"/>
    <w:rsid w:val="00AB3D1D"/>
    <w:rsid w:val="00AB5AB7"/>
    <w:rsid w:val="00AB5F4A"/>
    <w:rsid w:val="00AB6584"/>
    <w:rsid w:val="00AB775D"/>
    <w:rsid w:val="00AC2996"/>
    <w:rsid w:val="00AC3248"/>
    <w:rsid w:val="00AC64CA"/>
    <w:rsid w:val="00AC703C"/>
    <w:rsid w:val="00AD174E"/>
    <w:rsid w:val="00AD1E95"/>
    <w:rsid w:val="00AD3836"/>
    <w:rsid w:val="00AD46D5"/>
    <w:rsid w:val="00AD5A4A"/>
    <w:rsid w:val="00AD68AD"/>
    <w:rsid w:val="00AD6C6F"/>
    <w:rsid w:val="00AD6FC3"/>
    <w:rsid w:val="00AE203E"/>
    <w:rsid w:val="00AE249C"/>
    <w:rsid w:val="00AE35CF"/>
    <w:rsid w:val="00AE3FA1"/>
    <w:rsid w:val="00AE4781"/>
    <w:rsid w:val="00AE563B"/>
    <w:rsid w:val="00AE5D7A"/>
    <w:rsid w:val="00AE6292"/>
    <w:rsid w:val="00AE6748"/>
    <w:rsid w:val="00AE6992"/>
    <w:rsid w:val="00AE7893"/>
    <w:rsid w:val="00AF0A34"/>
    <w:rsid w:val="00AF0AA0"/>
    <w:rsid w:val="00AF1216"/>
    <w:rsid w:val="00AF1F5D"/>
    <w:rsid w:val="00AF27E2"/>
    <w:rsid w:val="00AF2F2B"/>
    <w:rsid w:val="00AF31A8"/>
    <w:rsid w:val="00AF36E0"/>
    <w:rsid w:val="00AF4780"/>
    <w:rsid w:val="00AF56F4"/>
    <w:rsid w:val="00AF725B"/>
    <w:rsid w:val="00AF7699"/>
    <w:rsid w:val="00B00C74"/>
    <w:rsid w:val="00B011F4"/>
    <w:rsid w:val="00B02384"/>
    <w:rsid w:val="00B0364F"/>
    <w:rsid w:val="00B04C23"/>
    <w:rsid w:val="00B112F5"/>
    <w:rsid w:val="00B11C3B"/>
    <w:rsid w:val="00B13951"/>
    <w:rsid w:val="00B13E13"/>
    <w:rsid w:val="00B13F2D"/>
    <w:rsid w:val="00B14DA1"/>
    <w:rsid w:val="00B15A83"/>
    <w:rsid w:val="00B15FA4"/>
    <w:rsid w:val="00B17943"/>
    <w:rsid w:val="00B20914"/>
    <w:rsid w:val="00B21076"/>
    <w:rsid w:val="00B2122B"/>
    <w:rsid w:val="00B22CB2"/>
    <w:rsid w:val="00B23D60"/>
    <w:rsid w:val="00B243D3"/>
    <w:rsid w:val="00B3193E"/>
    <w:rsid w:val="00B31E10"/>
    <w:rsid w:val="00B33771"/>
    <w:rsid w:val="00B3412A"/>
    <w:rsid w:val="00B3500C"/>
    <w:rsid w:val="00B401D5"/>
    <w:rsid w:val="00B4272E"/>
    <w:rsid w:val="00B429AA"/>
    <w:rsid w:val="00B4312F"/>
    <w:rsid w:val="00B44421"/>
    <w:rsid w:val="00B46645"/>
    <w:rsid w:val="00B5011B"/>
    <w:rsid w:val="00B509CA"/>
    <w:rsid w:val="00B52D9E"/>
    <w:rsid w:val="00B5752A"/>
    <w:rsid w:val="00B61533"/>
    <w:rsid w:val="00B62080"/>
    <w:rsid w:val="00B62E66"/>
    <w:rsid w:val="00B639E1"/>
    <w:rsid w:val="00B650A8"/>
    <w:rsid w:val="00B65485"/>
    <w:rsid w:val="00B656C0"/>
    <w:rsid w:val="00B65B34"/>
    <w:rsid w:val="00B666F0"/>
    <w:rsid w:val="00B66D74"/>
    <w:rsid w:val="00B67BD9"/>
    <w:rsid w:val="00B67C59"/>
    <w:rsid w:val="00B71618"/>
    <w:rsid w:val="00B7318E"/>
    <w:rsid w:val="00B73D76"/>
    <w:rsid w:val="00B76070"/>
    <w:rsid w:val="00B76D00"/>
    <w:rsid w:val="00B8012D"/>
    <w:rsid w:val="00B807CC"/>
    <w:rsid w:val="00B81300"/>
    <w:rsid w:val="00B816DE"/>
    <w:rsid w:val="00B81A04"/>
    <w:rsid w:val="00B82007"/>
    <w:rsid w:val="00B82203"/>
    <w:rsid w:val="00B82A80"/>
    <w:rsid w:val="00B83C09"/>
    <w:rsid w:val="00B843BF"/>
    <w:rsid w:val="00B85764"/>
    <w:rsid w:val="00B8657A"/>
    <w:rsid w:val="00B87B54"/>
    <w:rsid w:val="00B91C4D"/>
    <w:rsid w:val="00B93AFE"/>
    <w:rsid w:val="00B94E8A"/>
    <w:rsid w:val="00B973EB"/>
    <w:rsid w:val="00BA0936"/>
    <w:rsid w:val="00BA168C"/>
    <w:rsid w:val="00BA370E"/>
    <w:rsid w:val="00BA43E1"/>
    <w:rsid w:val="00BA7F51"/>
    <w:rsid w:val="00BB0E20"/>
    <w:rsid w:val="00BB0F7E"/>
    <w:rsid w:val="00BB18EE"/>
    <w:rsid w:val="00BB1E68"/>
    <w:rsid w:val="00BB22C6"/>
    <w:rsid w:val="00BB2902"/>
    <w:rsid w:val="00BB2B0C"/>
    <w:rsid w:val="00BB3C41"/>
    <w:rsid w:val="00BB47B0"/>
    <w:rsid w:val="00BC0408"/>
    <w:rsid w:val="00BC0A34"/>
    <w:rsid w:val="00BC1EA6"/>
    <w:rsid w:val="00BC770F"/>
    <w:rsid w:val="00BC7847"/>
    <w:rsid w:val="00BD1646"/>
    <w:rsid w:val="00BD414F"/>
    <w:rsid w:val="00BD486B"/>
    <w:rsid w:val="00BD772A"/>
    <w:rsid w:val="00BE385D"/>
    <w:rsid w:val="00BE519F"/>
    <w:rsid w:val="00BE757D"/>
    <w:rsid w:val="00BF0FE6"/>
    <w:rsid w:val="00BF138C"/>
    <w:rsid w:val="00BF3797"/>
    <w:rsid w:val="00BF4B5D"/>
    <w:rsid w:val="00BF6EB6"/>
    <w:rsid w:val="00BF7353"/>
    <w:rsid w:val="00C00AE8"/>
    <w:rsid w:val="00C04AB4"/>
    <w:rsid w:val="00C0642E"/>
    <w:rsid w:val="00C07DE0"/>
    <w:rsid w:val="00C10676"/>
    <w:rsid w:val="00C11EE2"/>
    <w:rsid w:val="00C120D0"/>
    <w:rsid w:val="00C12214"/>
    <w:rsid w:val="00C1289A"/>
    <w:rsid w:val="00C129E5"/>
    <w:rsid w:val="00C12EA8"/>
    <w:rsid w:val="00C13273"/>
    <w:rsid w:val="00C1457F"/>
    <w:rsid w:val="00C14845"/>
    <w:rsid w:val="00C1697F"/>
    <w:rsid w:val="00C17C55"/>
    <w:rsid w:val="00C205F1"/>
    <w:rsid w:val="00C22DC7"/>
    <w:rsid w:val="00C238D5"/>
    <w:rsid w:val="00C3133D"/>
    <w:rsid w:val="00C32706"/>
    <w:rsid w:val="00C3446D"/>
    <w:rsid w:val="00C34582"/>
    <w:rsid w:val="00C37082"/>
    <w:rsid w:val="00C375EE"/>
    <w:rsid w:val="00C41AA3"/>
    <w:rsid w:val="00C42738"/>
    <w:rsid w:val="00C4279B"/>
    <w:rsid w:val="00C456F2"/>
    <w:rsid w:val="00C47E10"/>
    <w:rsid w:val="00C53BE1"/>
    <w:rsid w:val="00C55548"/>
    <w:rsid w:val="00C60AA9"/>
    <w:rsid w:val="00C614A2"/>
    <w:rsid w:val="00C61D05"/>
    <w:rsid w:val="00C64EB8"/>
    <w:rsid w:val="00C656A9"/>
    <w:rsid w:val="00C65E8E"/>
    <w:rsid w:val="00C704BB"/>
    <w:rsid w:val="00C70E8A"/>
    <w:rsid w:val="00C726C5"/>
    <w:rsid w:val="00C76124"/>
    <w:rsid w:val="00C767DE"/>
    <w:rsid w:val="00C85BE4"/>
    <w:rsid w:val="00C8613F"/>
    <w:rsid w:val="00C913B3"/>
    <w:rsid w:val="00C91514"/>
    <w:rsid w:val="00C932C9"/>
    <w:rsid w:val="00C93624"/>
    <w:rsid w:val="00C94F58"/>
    <w:rsid w:val="00C95C9F"/>
    <w:rsid w:val="00C9627A"/>
    <w:rsid w:val="00C96E1E"/>
    <w:rsid w:val="00C96F42"/>
    <w:rsid w:val="00C9746E"/>
    <w:rsid w:val="00C97ACD"/>
    <w:rsid w:val="00CA222B"/>
    <w:rsid w:val="00CA25BA"/>
    <w:rsid w:val="00CA35CB"/>
    <w:rsid w:val="00CA474B"/>
    <w:rsid w:val="00CA4CD0"/>
    <w:rsid w:val="00CA684F"/>
    <w:rsid w:val="00CB0558"/>
    <w:rsid w:val="00CB1A21"/>
    <w:rsid w:val="00CB280A"/>
    <w:rsid w:val="00CB29E3"/>
    <w:rsid w:val="00CB2AF3"/>
    <w:rsid w:val="00CC0741"/>
    <w:rsid w:val="00CC07B0"/>
    <w:rsid w:val="00CC07CE"/>
    <w:rsid w:val="00CC11EF"/>
    <w:rsid w:val="00CC360A"/>
    <w:rsid w:val="00CC3E1E"/>
    <w:rsid w:val="00CC4ABB"/>
    <w:rsid w:val="00CC5517"/>
    <w:rsid w:val="00CC58B8"/>
    <w:rsid w:val="00CC5CF2"/>
    <w:rsid w:val="00CC73FF"/>
    <w:rsid w:val="00CD28F1"/>
    <w:rsid w:val="00CD2A00"/>
    <w:rsid w:val="00CD2AA5"/>
    <w:rsid w:val="00CD4385"/>
    <w:rsid w:val="00CD5470"/>
    <w:rsid w:val="00CD65B0"/>
    <w:rsid w:val="00CD70DB"/>
    <w:rsid w:val="00CE0A6C"/>
    <w:rsid w:val="00CE1CAD"/>
    <w:rsid w:val="00CE3387"/>
    <w:rsid w:val="00CE60F4"/>
    <w:rsid w:val="00CE7129"/>
    <w:rsid w:val="00CF10C1"/>
    <w:rsid w:val="00CF2845"/>
    <w:rsid w:val="00CF28A4"/>
    <w:rsid w:val="00CF5233"/>
    <w:rsid w:val="00CF61BA"/>
    <w:rsid w:val="00CF6D19"/>
    <w:rsid w:val="00CF78C6"/>
    <w:rsid w:val="00CF7D9C"/>
    <w:rsid w:val="00D00089"/>
    <w:rsid w:val="00D01F16"/>
    <w:rsid w:val="00D02489"/>
    <w:rsid w:val="00D05CAE"/>
    <w:rsid w:val="00D0692B"/>
    <w:rsid w:val="00D07675"/>
    <w:rsid w:val="00D1067C"/>
    <w:rsid w:val="00D166E5"/>
    <w:rsid w:val="00D1729B"/>
    <w:rsid w:val="00D17549"/>
    <w:rsid w:val="00D2027F"/>
    <w:rsid w:val="00D25080"/>
    <w:rsid w:val="00D259F8"/>
    <w:rsid w:val="00D25B0E"/>
    <w:rsid w:val="00D30588"/>
    <w:rsid w:val="00D3337C"/>
    <w:rsid w:val="00D34E6D"/>
    <w:rsid w:val="00D37004"/>
    <w:rsid w:val="00D40D76"/>
    <w:rsid w:val="00D41953"/>
    <w:rsid w:val="00D430A7"/>
    <w:rsid w:val="00D4588D"/>
    <w:rsid w:val="00D461F7"/>
    <w:rsid w:val="00D46A97"/>
    <w:rsid w:val="00D51F09"/>
    <w:rsid w:val="00D53FB3"/>
    <w:rsid w:val="00D5543C"/>
    <w:rsid w:val="00D55CEF"/>
    <w:rsid w:val="00D5662D"/>
    <w:rsid w:val="00D56EC1"/>
    <w:rsid w:val="00D6109C"/>
    <w:rsid w:val="00D610ED"/>
    <w:rsid w:val="00D611C0"/>
    <w:rsid w:val="00D62286"/>
    <w:rsid w:val="00D62851"/>
    <w:rsid w:val="00D62A2B"/>
    <w:rsid w:val="00D634AA"/>
    <w:rsid w:val="00D65743"/>
    <w:rsid w:val="00D6681E"/>
    <w:rsid w:val="00D67E13"/>
    <w:rsid w:val="00D71130"/>
    <w:rsid w:val="00D73C25"/>
    <w:rsid w:val="00D7677D"/>
    <w:rsid w:val="00D77256"/>
    <w:rsid w:val="00D7799F"/>
    <w:rsid w:val="00D77CDF"/>
    <w:rsid w:val="00D80FB2"/>
    <w:rsid w:val="00D81A59"/>
    <w:rsid w:val="00D826AF"/>
    <w:rsid w:val="00D82BC8"/>
    <w:rsid w:val="00D836DC"/>
    <w:rsid w:val="00D83942"/>
    <w:rsid w:val="00D870E3"/>
    <w:rsid w:val="00D87DC2"/>
    <w:rsid w:val="00D91720"/>
    <w:rsid w:val="00D92903"/>
    <w:rsid w:val="00D931C0"/>
    <w:rsid w:val="00D93765"/>
    <w:rsid w:val="00D95D08"/>
    <w:rsid w:val="00D9605C"/>
    <w:rsid w:val="00D9774A"/>
    <w:rsid w:val="00DA0F64"/>
    <w:rsid w:val="00DA3557"/>
    <w:rsid w:val="00DA4786"/>
    <w:rsid w:val="00DA5FEE"/>
    <w:rsid w:val="00DB150A"/>
    <w:rsid w:val="00DB19F1"/>
    <w:rsid w:val="00DB1ABC"/>
    <w:rsid w:val="00DB30A1"/>
    <w:rsid w:val="00DB31A0"/>
    <w:rsid w:val="00DB479A"/>
    <w:rsid w:val="00DB4B90"/>
    <w:rsid w:val="00DB4D9C"/>
    <w:rsid w:val="00DB6BAE"/>
    <w:rsid w:val="00DC125E"/>
    <w:rsid w:val="00DC12DC"/>
    <w:rsid w:val="00DC35A0"/>
    <w:rsid w:val="00DC3BCC"/>
    <w:rsid w:val="00DC4671"/>
    <w:rsid w:val="00DC6341"/>
    <w:rsid w:val="00DC74DA"/>
    <w:rsid w:val="00DC7ABF"/>
    <w:rsid w:val="00DD0038"/>
    <w:rsid w:val="00DD26AC"/>
    <w:rsid w:val="00DD3B2D"/>
    <w:rsid w:val="00DD3FC7"/>
    <w:rsid w:val="00DD4CDC"/>
    <w:rsid w:val="00DD4E98"/>
    <w:rsid w:val="00DD749E"/>
    <w:rsid w:val="00DE156B"/>
    <w:rsid w:val="00DE20B2"/>
    <w:rsid w:val="00DE2BF2"/>
    <w:rsid w:val="00DE3F4F"/>
    <w:rsid w:val="00DE4684"/>
    <w:rsid w:val="00DE50FA"/>
    <w:rsid w:val="00DE568C"/>
    <w:rsid w:val="00DE5AC3"/>
    <w:rsid w:val="00DE62EE"/>
    <w:rsid w:val="00DE66ED"/>
    <w:rsid w:val="00DE6B48"/>
    <w:rsid w:val="00DE7B18"/>
    <w:rsid w:val="00DF00DF"/>
    <w:rsid w:val="00DF08DD"/>
    <w:rsid w:val="00DF0EFF"/>
    <w:rsid w:val="00DF1022"/>
    <w:rsid w:val="00DF14B3"/>
    <w:rsid w:val="00DF1E4B"/>
    <w:rsid w:val="00DF2BE0"/>
    <w:rsid w:val="00DF327D"/>
    <w:rsid w:val="00DF39D5"/>
    <w:rsid w:val="00DF3E8A"/>
    <w:rsid w:val="00DF4CAA"/>
    <w:rsid w:val="00DF4CBD"/>
    <w:rsid w:val="00DF4FF2"/>
    <w:rsid w:val="00DF5E37"/>
    <w:rsid w:val="00DF7CF9"/>
    <w:rsid w:val="00E00416"/>
    <w:rsid w:val="00E012D0"/>
    <w:rsid w:val="00E019AA"/>
    <w:rsid w:val="00E01D74"/>
    <w:rsid w:val="00E024E7"/>
    <w:rsid w:val="00E02BDD"/>
    <w:rsid w:val="00E03147"/>
    <w:rsid w:val="00E034A4"/>
    <w:rsid w:val="00E03A4D"/>
    <w:rsid w:val="00E06645"/>
    <w:rsid w:val="00E07BB6"/>
    <w:rsid w:val="00E142F6"/>
    <w:rsid w:val="00E165D7"/>
    <w:rsid w:val="00E21DA0"/>
    <w:rsid w:val="00E22896"/>
    <w:rsid w:val="00E22B0B"/>
    <w:rsid w:val="00E25BEC"/>
    <w:rsid w:val="00E25C52"/>
    <w:rsid w:val="00E25E62"/>
    <w:rsid w:val="00E278A6"/>
    <w:rsid w:val="00E316EE"/>
    <w:rsid w:val="00E3221D"/>
    <w:rsid w:val="00E332BC"/>
    <w:rsid w:val="00E3335D"/>
    <w:rsid w:val="00E36CA4"/>
    <w:rsid w:val="00E36FE2"/>
    <w:rsid w:val="00E37F8F"/>
    <w:rsid w:val="00E42750"/>
    <w:rsid w:val="00E4354A"/>
    <w:rsid w:val="00E4441C"/>
    <w:rsid w:val="00E47A0E"/>
    <w:rsid w:val="00E47BF4"/>
    <w:rsid w:val="00E506C5"/>
    <w:rsid w:val="00E50A6D"/>
    <w:rsid w:val="00E52588"/>
    <w:rsid w:val="00E54120"/>
    <w:rsid w:val="00E54A98"/>
    <w:rsid w:val="00E56E95"/>
    <w:rsid w:val="00E57BD4"/>
    <w:rsid w:val="00E61A43"/>
    <w:rsid w:val="00E6211D"/>
    <w:rsid w:val="00E626BB"/>
    <w:rsid w:val="00E62BE5"/>
    <w:rsid w:val="00E63589"/>
    <w:rsid w:val="00E63900"/>
    <w:rsid w:val="00E64313"/>
    <w:rsid w:val="00E67C64"/>
    <w:rsid w:val="00E700C3"/>
    <w:rsid w:val="00E70A67"/>
    <w:rsid w:val="00E75196"/>
    <w:rsid w:val="00E77244"/>
    <w:rsid w:val="00E77721"/>
    <w:rsid w:val="00E809EE"/>
    <w:rsid w:val="00E80A97"/>
    <w:rsid w:val="00E810C6"/>
    <w:rsid w:val="00E83AA4"/>
    <w:rsid w:val="00E84748"/>
    <w:rsid w:val="00E84B65"/>
    <w:rsid w:val="00E85A0F"/>
    <w:rsid w:val="00E91F83"/>
    <w:rsid w:val="00E95505"/>
    <w:rsid w:val="00EA05F6"/>
    <w:rsid w:val="00EA0775"/>
    <w:rsid w:val="00EA1E2B"/>
    <w:rsid w:val="00EA1E49"/>
    <w:rsid w:val="00EA4F64"/>
    <w:rsid w:val="00EA53AF"/>
    <w:rsid w:val="00EB2372"/>
    <w:rsid w:val="00EB23DD"/>
    <w:rsid w:val="00EB5492"/>
    <w:rsid w:val="00EB6808"/>
    <w:rsid w:val="00EB6E36"/>
    <w:rsid w:val="00EB7122"/>
    <w:rsid w:val="00EC11B7"/>
    <w:rsid w:val="00EC1D92"/>
    <w:rsid w:val="00EC4C09"/>
    <w:rsid w:val="00EC5170"/>
    <w:rsid w:val="00EC649B"/>
    <w:rsid w:val="00ED1880"/>
    <w:rsid w:val="00ED51C2"/>
    <w:rsid w:val="00ED5609"/>
    <w:rsid w:val="00EE0463"/>
    <w:rsid w:val="00EE0C63"/>
    <w:rsid w:val="00EE1173"/>
    <w:rsid w:val="00EE285F"/>
    <w:rsid w:val="00EE2DC8"/>
    <w:rsid w:val="00EE303A"/>
    <w:rsid w:val="00EE4E2E"/>
    <w:rsid w:val="00EE56D5"/>
    <w:rsid w:val="00EE669D"/>
    <w:rsid w:val="00EE6CBA"/>
    <w:rsid w:val="00EF0164"/>
    <w:rsid w:val="00EF27DF"/>
    <w:rsid w:val="00EF6F69"/>
    <w:rsid w:val="00EF7399"/>
    <w:rsid w:val="00F00B0F"/>
    <w:rsid w:val="00F00B55"/>
    <w:rsid w:val="00F010A3"/>
    <w:rsid w:val="00F01AB4"/>
    <w:rsid w:val="00F0392F"/>
    <w:rsid w:val="00F06185"/>
    <w:rsid w:val="00F0625A"/>
    <w:rsid w:val="00F0633D"/>
    <w:rsid w:val="00F07071"/>
    <w:rsid w:val="00F10799"/>
    <w:rsid w:val="00F139A7"/>
    <w:rsid w:val="00F13DE6"/>
    <w:rsid w:val="00F1412E"/>
    <w:rsid w:val="00F15B7C"/>
    <w:rsid w:val="00F15F9D"/>
    <w:rsid w:val="00F16448"/>
    <w:rsid w:val="00F20D80"/>
    <w:rsid w:val="00F20E1B"/>
    <w:rsid w:val="00F24458"/>
    <w:rsid w:val="00F25078"/>
    <w:rsid w:val="00F27240"/>
    <w:rsid w:val="00F3121E"/>
    <w:rsid w:val="00F32A81"/>
    <w:rsid w:val="00F32C51"/>
    <w:rsid w:val="00F3315F"/>
    <w:rsid w:val="00F34801"/>
    <w:rsid w:val="00F36406"/>
    <w:rsid w:val="00F4057E"/>
    <w:rsid w:val="00F40A9C"/>
    <w:rsid w:val="00F41345"/>
    <w:rsid w:val="00F42187"/>
    <w:rsid w:val="00F434DC"/>
    <w:rsid w:val="00F4646E"/>
    <w:rsid w:val="00F479A7"/>
    <w:rsid w:val="00F5057A"/>
    <w:rsid w:val="00F52631"/>
    <w:rsid w:val="00F52F1C"/>
    <w:rsid w:val="00F56205"/>
    <w:rsid w:val="00F56EFA"/>
    <w:rsid w:val="00F6079B"/>
    <w:rsid w:val="00F60CCC"/>
    <w:rsid w:val="00F613CA"/>
    <w:rsid w:val="00F62135"/>
    <w:rsid w:val="00F631E4"/>
    <w:rsid w:val="00F641EE"/>
    <w:rsid w:val="00F6514A"/>
    <w:rsid w:val="00F65F9D"/>
    <w:rsid w:val="00F66D0B"/>
    <w:rsid w:val="00F6734C"/>
    <w:rsid w:val="00F67501"/>
    <w:rsid w:val="00F7057B"/>
    <w:rsid w:val="00F740E2"/>
    <w:rsid w:val="00F74772"/>
    <w:rsid w:val="00F750F7"/>
    <w:rsid w:val="00F76E18"/>
    <w:rsid w:val="00F7717A"/>
    <w:rsid w:val="00F801C6"/>
    <w:rsid w:val="00F802E0"/>
    <w:rsid w:val="00F81B02"/>
    <w:rsid w:val="00F838B8"/>
    <w:rsid w:val="00F84939"/>
    <w:rsid w:val="00F84BBD"/>
    <w:rsid w:val="00F86519"/>
    <w:rsid w:val="00F8711D"/>
    <w:rsid w:val="00F87627"/>
    <w:rsid w:val="00F907A1"/>
    <w:rsid w:val="00F91AD7"/>
    <w:rsid w:val="00F92D73"/>
    <w:rsid w:val="00F9382B"/>
    <w:rsid w:val="00F93843"/>
    <w:rsid w:val="00F9398A"/>
    <w:rsid w:val="00F968B7"/>
    <w:rsid w:val="00F97991"/>
    <w:rsid w:val="00FA0FB2"/>
    <w:rsid w:val="00FA1512"/>
    <w:rsid w:val="00FA15BA"/>
    <w:rsid w:val="00FA2335"/>
    <w:rsid w:val="00FA4E54"/>
    <w:rsid w:val="00FA7405"/>
    <w:rsid w:val="00FA7BE4"/>
    <w:rsid w:val="00FB02DC"/>
    <w:rsid w:val="00FB1475"/>
    <w:rsid w:val="00FB1D8F"/>
    <w:rsid w:val="00FB2758"/>
    <w:rsid w:val="00FB2D36"/>
    <w:rsid w:val="00FB2E6F"/>
    <w:rsid w:val="00FB34EE"/>
    <w:rsid w:val="00FB3EBB"/>
    <w:rsid w:val="00FB3F6C"/>
    <w:rsid w:val="00FB6690"/>
    <w:rsid w:val="00FB71DC"/>
    <w:rsid w:val="00FB72C1"/>
    <w:rsid w:val="00FC0088"/>
    <w:rsid w:val="00FC08F7"/>
    <w:rsid w:val="00FC2977"/>
    <w:rsid w:val="00FC56F8"/>
    <w:rsid w:val="00FC6C3F"/>
    <w:rsid w:val="00FC7591"/>
    <w:rsid w:val="00FC7974"/>
    <w:rsid w:val="00FD0469"/>
    <w:rsid w:val="00FD09A2"/>
    <w:rsid w:val="00FD1A2A"/>
    <w:rsid w:val="00FD3285"/>
    <w:rsid w:val="00FD4E90"/>
    <w:rsid w:val="00FD6413"/>
    <w:rsid w:val="00FD7D62"/>
    <w:rsid w:val="00FE07B5"/>
    <w:rsid w:val="00FE137D"/>
    <w:rsid w:val="00FE15EC"/>
    <w:rsid w:val="00FE2932"/>
    <w:rsid w:val="00FE3974"/>
    <w:rsid w:val="00FF05D4"/>
    <w:rsid w:val="00FF179E"/>
    <w:rsid w:val="00FF238F"/>
    <w:rsid w:val="00FF434D"/>
    <w:rsid w:val="00FF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703"/>
      <w:outlineLvl w:val="0"/>
    </w:pPr>
    <w:rPr>
      <w:rFonts w:ascii="Arial" w:hAnsi="Arial"/>
      <w:b/>
      <w:spacing w:val="28"/>
      <w:sz w:val="24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qFormat/>
    <w:pPr>
      <w:keepNext/>
      <w:spacing w:line="240" w:lineRule="exact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outlineLvl w:val="4"/>
    </w:pPr>
    <w:rPr>
      <w:sz w:val="24"/>
      <w:lang/>
    </w:rPr>
  </w:style>
  <w:style w:type="paragraph" w:styleId="6">
    <w:name w:val="heading 6"/>
    <w:basedOn w:val="a"/>
    <w:next w:val="a"/>
    <w:link w:val="60"/>
    <w:qFormat/>
    <w:pPr>
      <w:keepNext/>
      <w:spacing w:before="240" w:line="240" w:lineRule="exact"/>
      <w:jc w:val="both"/>
      <w:outlineLvl w:val="5"/>
    </w:pPr>
    <w:rPr>
      <w:sz w:val="28"/>
      <w:lang/>
    </w:rPr>
  </w:style>
  <w:style w:type="paragraph" w:styleId="7">
    <w:name w:val="heading 7"/>
    <w:basedOn w:val="a"/>
    <w:next w:val="a"/>
    <w:link w:val="70"/>
    <w:qFormat/>
    <w:pPr>
      <w:keepNext/>
      <w:spacing w:after="120"/>
      <w:jc w:val="center"/>
      <w:outlineLvl w:val="6"/>
    </w:pPr>
    <w:rPr>
      <w:rFonts w:ascii="Arial" w:hAnsi="Arial"/>
      <w:b/>
      <w:sz w:val="24"/>
      <w:lang/>
    </w:rPr>
  </w:style>
  <w:style w:type="paragraph" w:styleId="8">
    <w:name w:val="heading 8"/>
    <w:basedOn w:val="a"/>
    <w:next w:val="a"/>
    <w:link w:val="80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  <w:lang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2097C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82097C"/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spacing w:line="360" w:lineRule="auto"/>
      <w:ind w:firstLine="720"/>
      <w:jc w:val="both"/>
    </w:pPr>
    <w:rPr>
      <w:sz w:val="28"/>
      <w:lang/>
    </w:rPr>
  </w:style>
  <w:style w:type="paragraph" w:styleId="aa">
    <w:name w:val="Body Text"/>
    <w:basedOn w:val="a"/>
    <w:link w:val="ab"/>
    <w:pPr>
      <w:spacing w:line="240" w:lineRule="exact"/>
      <w:jc w:val="both"/>
    </w:pPr>
    <w:rPr>
      <w:sz w:val="28"/>
      <w:lang/>
    </w:rPr>
  </w:style>
  <w:style w:type="paragraph" w:styleId="21">
    <w:name w:val="Body Text 2"/>
    <w:basedOn w:val="a"/>
    <w:link w:val="22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semiHidden/>
    <w:pPr>
      <w:shd w:val="clear" w:color="auto" w:fill="000080"/>
    </w:pPr>
    <w:rPr>
      <w:rFonts w:ascii="Tahoma" w:hAnsi="Tahoma"/>
      <w:lang/>
    </w:rPr>
  </w:style>
  <w:style w:type="paragraph" w:styleId="af">
    <w:name w:val="Balloon Text"/>
    <w:basedOn w:val="a"/>
    <w:link w:val="af0"/>
    <w:uiPriority w:val="99"/>
    <w:semiHidden/>
    <w:rsid w:val="00520D9E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82097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4D3749"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sid w:val="0082097C"/>
    <w:rPr>
      <w:rFonts w:ascii="Calibri" w:eastAsia="Calibri" w:hAnsi="Calibri"/>
      <w:lang w:eastAsia="en-US"/>
    </w:rPr>
  </w:style>
  <w:style w:type="character" w:customStyle="1" w:styleId="af3">
    <w:name w:val="Текст сноски Знак"/>
    <w:link w:val="af2"/>
    <w:uiPriority w:val="99"/>
    <w:rsid w:val="0082097C"/>
    <w:rPr>
      <w:rFonts w:ascii="Calibri" w:eastAsia="Calibri" w:hAnsi="Calibri"/>
      <w:lang w:eastAsia="en-US"/>
    </w:rPr>
  </w:style>
  <w:style w:type="character" w:styleId="af4">
    <w:name w:val="footnote reference"/>
    <w:uiPriority w:val="99"/>
    <w:unhideWhenUsed/>
    <w:rsid w:val="0082097C"/>
    <w:rPr>
      <w:vertAlign w:val="superscript"/>
    </w:rPr>
  </w:style>
  <w:style w:type="paragraph" w:customStyle="1" w:styleId="ConsPlusTitle">
    <w:name w:val="ConsPlusTitle"/>
    <w:rsid w:val="0082097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209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DF5E37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rsid w:val="00DF5E37"/>
    <w:rPr>
      <w:sz w:val="28"/>
    </w:rPr>
  </w:style>
  <w:style w:type="character" w:customStyle="1" w:styleId="30">
    <w:name w:val="Заголовок 3 Знак"/>
    <w:link w:val="3"/>
    <w:rsid w:val="00DF5E37"/>
    <w:rPr>
      <w:b/>
      <w:sz w:val="28"/>
    </w:rPr>
  </w:style>
  <w:style w:type="character" w:customStyle="1" w:styleId="40">
    <w:name w:val="Заголовок 4 Знак"/>
    <w:link w:val="4"/>
    <w:rsid w:val="00DF5E37"/>
    <w:rPr>
      <w:sz w:val="28"/>
    </w:rPr>
  </w:style>
  <w:style w:type="character" w:customStyle="1" w:styleId="50">
    <w:name w:val="Заголовок 5 Знак"/>
    <w:link w:val="5"/>
    <w:rsid w:val="00DF5E37"/>
    <w:rPr>
      <w:sz w:val="24"/>
    </w:rPr>
  </w:style>
  <w:style w:type="character" w:customStyle="1" w:styleId="60">
    <w:name w:val="Заголовок 6 Знак"/>
    <w:link w:val="6"/>
    <w:rsid w:val="00DF5E37"/>
    <w:rPr>
      <w:sz w:val="28"/>
    </w:rPr>
  </w:style>
  <w:style w:type="character" w:customStyle="1" w:styleId="70">
    <w:name w:val="Заголовок 7 Знак"/>
    <w:link w:val="7"/>
    <w:rsid w:val="00DF5E37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DF5E37"/>
    <w:rPr>
      <w:smallCaps/>
      <w:sz w:val="28"/>
    </w:rPr>
  </w:style>
  <w:style w:type="character" w:customStyle="1" w:styleId="90">
    <w:name w:val="Заголовок 9 Знак"/>
    <w:link w:val="9"/>
    <w:rsid w:val="00DF5E37"/>
    <w:rPr>
      <w:sz w:val="28"/>
    </w:rPr>
  </w:style>
  <w:style w:type="character" w:customStyle="1" w:styleId="a9">
    <w:name w:val="Основной текст с отступом Знак"/>
    <w:link w:val="a8"/>
    <w:rsid w:val="00DF5E37"/>
    <w:rPr>
      <w:sz w:val="28"/>
    </w:rPr>
  </w:style>
  <w:style w:type="character" w:customStyle="1" w:styleId="ab">
    <w:name w:val="Основной текст Знак"/>
    <w:link w:val="aa"/>
    <w:rsid w:val="00DF5E37"/>
    <w:rPr>
      <w:sz w:val="28"/>
    </w:rPr>
  </w:style>
  <w:style w:type="character" w:customStyle="1" w:styleId="22">
    <w:name w:val="Основной текст 2 Знак"/>
    <w:link w:val="21"/>
    <w:rsid w:val="00DF5E37"/>
    <w:rPr>
      <w:sz w:val="28"/>
      <w:lang w:val="en-US"/>
    </w:rPr>
  </w:style>
  <w:style w:type="character" w:customStyle="1" w:styleId="ae">
    <w:name w:val="Схема документа Знак"/>
    <w:link w:val="ad"/>
    <w:semiHidden/>
    <w:rsid w:val="00DF5E37"/>
    <w:rPr>
      <w:rFonts w:ascii="Tahoma" w:hAnsi="Tahoma"/>
      <w:shd w:val="clear" w:color="auto" w:fill="000080"/>
    </w:rPr>
  </w:style>
  <w:style w:type="table" w:styleId="af5">
    <w:name w:val="Table Grid"/>
    <w:basedOn w:val="a1"/>
    <w:uiPriority w:val="59"/>
    <w:rsid w:val="00DF5E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E22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annotation text"/>
    <w:basedOn w:val="a"/>
    <w:link w:val="af8"/>
    <w:rsid w:val="009347FC"/>
  </w:style>
  <w:style w:type="character" w:customStyle="1" w:styleId="af8">
    <w:name w:val="Текст примечания Знак"/>
    <w:basedOn w:val="a0"/>
    <w:link w:val="af7"/>
    <w:rsid w:val="009347FC"/>
  </w:style>
  <w:style w:type="paragraph" w:styleId="23">
    <w:name w:val="Body Text Indent 2"/>
    <w:basedOn w:val="a"/>
    <w:link w:val="24"/>
    <w:rsid w:val="002C199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C199F"/>
  </w:style>
  <w:style w:type="paragraph" w:styleId="af9">
    <w:name w:val="Normal (Web)"/>
    <w:aliases w:val="Обычный (веб) Знак Знак Знак,Обычный (веб) Знак Знак"/>
    <w:basedOn w:val="a"/>
    <w:rsid w:val="00C614A2"/>
    <w:pPr>
      <w:spacing w:before="84" w:after="84"/>
    </w:pPr>
    <w:rPr>
      <w:sz w:val="23"/>
      <w:szCs w:val="23"/>
    </w:rPr>
  </w:style>
  <w:style w:type="paragraph" w:customStyle="1" w:styleId="ConsPlusNonformat">
    <w:name w:val="ConsPlusNonformat"/>
    <w:rsid w:val="008E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annotation reference"/>
    <w:rsid w:val="00287F79"/>
    <w:rPr>
      <w:sz w:val="16"/>
      <w:szCs w:val="16"/>
    </w:rPr>
  </w:style>
  <w:style w:type="paragraph" w:styleId="afb">
    <w:name w:val="annotation subject"/>
    <w:basedOn w:val="af7"/>
    <w:next w:val="af7"/>
    <w:link w:val="afc"/>
    <w:rsid w:val="00287F79"/>
    <w:rPr>
      <w:b/>
      <w:bCs/>
      <w:lang/>
    </w:rPr>
  </w:style>
  <w:style w:type="character" w:customStyle="1" w:styleId="afc">
    <w:name w:val="Тема примечания Знак"/>
    <w:link w:val="afb"/>
    <w:rsid w:val="00287F79"/>
    <w:rPr>
      <w:b/>
      <w:bCs/>
    </w:rPr>
  </w:style>
  <w:style w:type="paragraph" w:styleId="afd">
    <w:name w:val="No Spacing"/>
    <w:uiPriority w:val="1"/>
    <w:qFormat/>
    <w:rsid w:val="006F3E70"/>
    <w:rPr>
      <w:rFonts w:ascii="Calibri" w:eastAsia="Calibri" w:hAnsi="Calibri"/>
      <w:sz w:val="22"/>
      <w:szCs w:val="22"/>
      <w:lang w:eastAsia="en-US"/>
    </w:rPr>
  </w:style>
  <w:style w:type="paragraph" w:styleId="afe">
    <w:name w:val="Plain Text"/>
    <w:basedOn w:val="a"/>
    <w:link w:val="aff"/>
    <w:rsid w:val="007A4E13"/>
    <w:rPr>
      <w:rFonts w:ascii="Courier New" w:hAnsi="Courier New"/>
      <w:lang/>
    </w:rPr>
  </w:style>
  <w:style w:type="character" w:customStyle="1" w:styleId="aff">
    <w:name w:val="Текст Знак"/>
    <w:link w:val="afe"/>
    <w:rsid w:val="007A4E13"/>
    <w:rPr>
      <w:rFonts w:ascii="Courier New" w:hAnsi="Courier New"/>
    </w:rPr>
  </w:style>
  <w:style w:type="paragraph" w:customStyle="1" w:styleId="Heading">
    <w:name w:val="Heading"/>
    <w:rsid w:val="00FC2977"/>
    <w:rPr>
      <w:rFonts w:ascii="Arial" w:hAnsi="Arial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FF6CC3071DD9B15281F57171418AC0B9BB9CF2B5DD561E97F0819CBD3B599172C4ABE8845A220403A9B5B41AhCWAJ" TargetMode="External"/><Relationship Id="rId13" Type="http://schemas.openxmlformats.org/officeDocument/2006/relationships/hyperlink" Target="consultantplus://offline/ref=BFFF6CC3071DD9B15281EB7C672DD4CCBCB0C6FEB5D8594CCEAFDAC1EA3253C6278BAAB4C30E310602A9B6B405C07A7DhFW7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FF6CC3071DD9B15281F57171418AC0B8B29CFBB1DF561E97F0819CBD3B599160C4F3E4875B3C050ABCE3E55F97777FFE56DDE374359893h7W1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FF6CC3071DD9B15281F57171418AC0B9BB90F3B5D3561E97F0819CBD3B599160C4F3E4875B3C050BBCE3E55F97777FFE56DDE374359893h7W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FF6CC3071DD9B15281EB7C672DD4CCBCB0C6FEB6DC5E4DCFAFDAC1EA3253C6278BAAB4C30E310602A9B6B405C07A7DhFW7J" TargetMode="External"/><Relationship Id="rId10" Type="http://schemas.openxmlformats.org/officeDocument/2006/relationships/hyperlink" Target="consultantplus://offline/ref=BFFF6CC3071DD9B15281F57171418AC0BBB899F2B2D3561E97F0819CBD3B599172C4ABE8845A220403A9B5B41AhCWA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FF6CC3071DD9B15281F57171418AC0BBB991F0B7DE561E97F0819CBD3B599172C4ABE8845A220403A9B5B41AhCWAJ" TargetMode="External"/><Relationship Id="rId14" Type="http://schemas.openxmlformats.org/officeDocument/2006/relationships/hyperlink" Target="consultantplus://offline/ref=BFFF6CC3071DD9B15281EB7C672DD4CCBCB0C6FEB1DF5B4BC3AFDAC1EA3253C6278BAAB4C30E310602A9B6B405C07A7DhF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9852-1969-4CC6-A39C-9524BA9B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4543</Words>
  <Characters>25899</Characters>
  <Application>Microsoft Office Word</Application>
  <DocSecurity>0</DocSecurity>
  <Lines>215</Lines>
  <Paragraphs>60</Paragraphs>
  <ScaleCrop>false</ScaleCrop>
  <Company>Microsoft</Company>
  <LinksUpToDate>false</LinksUpToDate>
  <CharactersWithSpaces>30382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ТТВ</cp:lastModifiedBy>
  <cp:revision>2</cp:revision>
  <cp:lastPrinted>2020-09-16T04:42:00Z</cp:lastPrinted>
  <dcterms:created xsi:type="dcterms:W3CDTF">2020-09-28T01:27:00Z</dcterms:created>
  <dcterms:modified xsi:type="dcterms:W3CDTF">2020-09-28T01:27:00Z</dcterms:modified>
</cp:coreProperties>
</file>