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РОССИЙСКАЯ ФЕДЕРАЦИЯ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БУРЛИНСКИЙ РАЙОННЫЙ СОВЕТ НАРОДНЫХ ДЕПУТАТОВ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АЛТАЙСКОГО КРАЯ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bCs/>
          <w:sz w:val="28"/>
          <w:szCs w:val="28"/>
        </w:rPr>
      </w:pPr>
      <w:r w:rsidRPr="000729FD">
        <w:rPr>
          <w:b/>
          <w:sz w:val="28"/>
        </w:rPr>
        <w:t>Р Е Ш ЕН И Е</w:t>
      </w: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0A48D9" w:rsidP="000729FD">
      <w:pPr>
        <w:widowControl w:val="0"/>
        <w:rPr>
          <w:sz w:val="26"/>
          <w:szCs w:val="28"/>
        </w:rPr>
      </w:pPr>
      <w:r>
        <w:rPr>
          <w:sz w:val="26"/>
          <w:szCs w:val="28"/>
        </w:rPr>
        <w:t>01 марта</w:t>
      </w:r>
      <w:r w:rsidR="000729FD">
        <w:rPr>
          <w:sz w:val="26"/>
          <w:szCs w:val="28"/>
        </w:rPr>
        <w:t xml:space="preserve"> 20</w:t>
      </w:r>
      <w:r w:rsidR="001E4BF9">
        <w:rPr>
          <w:sz w:val="26"/>
          <w:szCs w:val="28"/>
        </w:rPr>
        <w:t>2</w:t>
      </w:r>
      <w:r>
        <w:rPr>
          <w:sz w:val="26"/>
          <w:szCs w:val="28"/>
        </w:rPr>
        <w:t>2</w:t>
      </w:r>
      <w:r w:rsidR="000729FD" w:rsidRPr="000729FD">
        <w:rPr>
          <w:sz w:val="26"/>
          <w:szCs w:val="28"/>
        </w:rPr>
        <w:t xml:space="preserve"> г</w:t>
      </w:r>
      <w:r w:rsidR="001E4BF9">
        <w:rPr>
          <w:sz w:val="26"/>
          <w:szCs w:val="28"/>
        </w:rPr>
        <w:t>.</w:t>
      </w:r>
      <w:r w:rsidR="000729FD" w:rsidRPr="000729FD">
        <w:rPr>
          <w:sz w:val="26"/>
          <w:szCs w:val="28"/>
        </w:rPr>
        <w:t xml:space="preserve">                                                                                                         </w:t>
      </w:r>
      <w:r w:rsidR="0091349F">
        <w:rPr>
          <w:sz w:val="26"/>
          <w:szCs w:val="28"/>
        </w:rPr>
        <w:t xml:space="preserve">         </w:t>
      </w:r>
      <w:r w:rsidR="000729FD" w:rsidRPr="000729FD">
        <w:rPr>
          <w:sz w:val="26"/>
          <w:szCs w:val="28"/>
        </w:rPr>
        <w:t xml:space="preserve">  № </w:t>
      </w:r>
      <w:r w:rsidR="0091349F">
        <w:rPr>
          <w:sz w:val="26"/>
          <w:szCs w:val="28"/>
        </w:rPr>
        <w:t>02</w:t>
      </w:r>
    </w:p>
    <w:p w:rsidR="000729FD" w:rsidRPr="000729FD" w:rsidRDefault="000729FD" w:rsidP="000729FD">
      <w:pPr>
        <w:widowControl w:val="0"/>
        <w:jc w:val="center"/>
        <w:rPr>
          <w:sz w:val="22"/>
          <w:szCs w:val="28"/>
        </w:rPr>
      </w:pPr>
      <w:r w:rsidRPr="000729FD">
        <w:rPr>
          <w:sz w:val="22"/>
          <w:szCs w:val="28"/>
        </w:rPr>
        <w:t>с. Бурла</w:t>
      </w:r>
    </w:p>
    <w:p w:rsidR="000729FD" w:rsidRPr="000729FD" w:rsidRDefault="000729FD" w:rsidP="000729FD">
      <w:pPr>
        <w:widowControl w:val="0"/>
        <w:ind w:firstLine="709"/>
        <w:jc w:val="both"/>
        <w:rPr>
          <w:b/>
          <w:sz w:val="22"/>
          <w:szCs w:val="22"/>
        </w:rPr>
      </w:pP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О состоянии правопорядка </w:t>
      </w: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на территории муниципального</w:t>
      </w: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образования </w:t>
      </w:r>
      <w:smartTag w:uri="urn:schemas-microsoft-com:office:smarttags" w:element="PersonName">
        <w:r w:rsidRPr="000729FD">
          <w:rPr>
            <w:b/>
            <w:sz w:val="28"/>
            <w:szCs w:val="28"/>
          </w:rPr>
          <w:t>Бурлинский район</w:t>
        </w:r>
      </w:smartTag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Алтайского края в </w:t>
      </w:r>
      <w:r w:rsidR="0097268B">
        <w:rPr>
          <w:b/>
          <w:sz w:val="28"/>
          <w:szCs w:val="28"/>
        </w:rPr>
        <w:t>202</w:t>
      </w:r>
      <w:r w:rsidR="000A48D9">
        <w:rPr>
          <w:b/>
          <w:sz w:val="28"/>
          <w:szCs w:val="28"/>
        </w:rPr>
        <w:t>1</w:t>
      </w:r>
      <w:r w:rsidRPr="000729FD">
        <w:rPr>
          <w:b/>
          <w:sz w:val="28"/>
          <w:szCs w:val="28"/>
        </w:rPr>
        <w:t xml:space="preserve"> году</w:t>
      </w:r>
    </w:p>
    <w:p w:rsidR="000729FD" w:rsidRPr="000729FD" w:rsidRDefault="000729FD" w:rsidP="000729FD">
      <w:pPr>
        <w:ind w:firstLine="709"/>
        <w:rPr>
          <w:b/>
          <w:sz w:val="28"/>
          <w:szCs w:val="28"/>
        </w:rPr>
      </w:pPr>
    </w:p>
    <w:p w:rsidR="000729FD" w:rsidRPr="000729FD" w:rsidRDefault="00147D4C" w:rsidP="000729FD">
      <w:pPr>
        <w:widowControl w:val="0"/>
        <w:tabs>
          <w:tab w:val="left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</w:t>
      </w:r>
      <w:r w:rsidR="000729FD" w:rsidRPr="000729FD">
        <w:rPr>
          <w:sz w:val="26"/>
          <w:szCs w:val="26"/>
        </w:rPr>
        <w:t xml:space="preserve"> информацию начальника </w:t>
      </w:r>
      <w:r w:rsidR="0097268B">
        <w:rPr>
          <w:sz w:val="26"/>
          <w:szCs w:val="26"/>
        </w:rPr>
        <w:t>пункта</w:t>
      </w:r>
      <w:r w:rsidR="000729FD" w:rsidRPr="000729FD">
        <w:rPr>
          <w:sz w:val="26"/>
          <w:szCs w:val="26"/>
        </w:rPr>
        <w:t xml:space="preserve"> полиции по Бурлинскому району МО МВД России «Славгородский» Карагаева Е.К. о состоянии правопорядка</w:t>
      </w:r>
      <w:r w:rsidR="000729FD" w:rsidRPr="000729FD">
        <w:rPr>
          <w:sz w:val="26"/>
          <w:szCs w:val="26"/>
        </w:rPr>
        <w:br/>
        <w:t>на территории муниципального образования Бурлинский район Алтайского края в 20</w:t>
      </w:r>
      <w:r w:rsidR="000B391B">
        <w:rPr>
          <w:sz w:val="26"/>
          <w:szCs w:val="26"/>
        </w:rPr>
        <w:t>2</w:t>
      </w:r>
      <w:r w:rsidR="000A48D9">
        <w:rPr>
          <w:sz w:val="26"/>
          <w:szCs w:val="26"/>
        </w:rPr>
        <w:t>1</w:t>
      </w:r>
      <w:r w:rsidR="000729FD" w:rsidRPr="000729FD">
        <w:rPr>
          <w:sz w:val="26"/>
          <w:szCs w:val="26"/>
        </w:rPr>
        <w:t xml:space="preserve"> году, районный Совет народных депутатов</w:t>
      </w:r>
    </w:p>
    <w:p w:rsidR="000729FD" w:rsidRPr="000729FD" w:rsidRDefault="000729FD" w:rsidP="000729FD">
      <w:pPr>
        <w:widowControl w:val="0"/>
        <w:jc w:val="center"/>
        <w:rPr>
          <w:sz w:val="26"/>
          <w:szCs w:val="26"/>
        </w:rPr>
      </w:pPr>
      <w:r w:rsidRPr="000729FD">
        <w:rPr>
          <w:sz w:val="26"/>
          <w:szCs w:val="26"/>
        </w:rPr>
        <w:t>Р Е Ш И Л:</w:t>
      </w: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  <w:r w:rsidRPr="000729FD">
        <w:rPr>
          <w:sz w:val="26"/>
          <w:szCs w:val="26"/>
        </w:rPr>
        <w:t>1. Информацию о состоянии правопорядка на территории муниципального</w:t>
      </w:r>
      <w:r>
        <w:rPr>
          <w:sz w:val="26"/>
          <w:szCs w:val="26"/>
        </w:rPr>
        <w:br/>
      </w:r>
      <w:r w:rsidRPr="000729FD">
        <w:rPr>
          <w:sz w:val="26"/>
          <w:szCs w:val="26"/>
        </w:rPr>
        <w:t xml:space="preserve">образования </w:t>
      </w:r>
      <w:smartTag w:uri="urn:schemas-microsoft-com:office:smarttags" w:element="metricconverter">
        <w:smartTagPr>
          <w:attr w:name="ProductID" w:val="165 л"/>
        </w:smartTagPr>
        <w:r w:rsidRPr="000729FD">
          <w:rPr>
            <w:sz w:val="26"/>
            <w:szCs w:val="26"/>
          </w:rPr>
          <w:t>Бурлинский район</w:t>
        </w:r>
      </w:smartTag>
      <w:r w:rsidR="0097268B">
        <w:rPr>
          <w:sz w:val="26"/>
          <w:szCs w:val="26"/>
        </w:rPr>
        <w:t xml:space="preserve"> Алтайского края в 202</w:t>
      </w:r>
      <w:r w:rsidR="000A48D9">
        <w:rPr>
          <w:sz w:val="26"/>
          <w:szCs w:val="26"/>
        </w:rPr>
        <w:t>1</w:t>
      </w:r>
      <w:r w:rsidRPr="000729FD">
        <w:rPr>
          <w:sz w:val="26"/>
          <w:szCs w:val="26"/>
        </w:rPr>
        <w:t xml:space="preserve"> году принять к сведению</w:t>
      </w:r>
      <w:r>
        <w:rPr>
          <w:sz w:val="26"/>
          <w:szCs w:val="26"/>
        </w:rPr>
        <w:br/>
      </w:r>
      <w:r w:rsidRPr="000729FD">
        <w:rPr>
          <w:sz w:val="26"/>
          <w:szCs w:val="26"/>
        </w:rPr>
        <w:t>(прилагается).</w:t>
      </w:r>
    </w:p>
    <w:p w:rsidR="000729FD" w:rsidRPr="000729FD" w:rsidRDefault="000729FD" w:rsidP="000729FD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0729FD">
        <w:rPr>
          <w:spacing w:val="-6"/>
          <w:sz w:val="26"/>
          <w:szCs w:val="26"/>
        </w:rPr>
        <w:t>2. Информацию разместить на официальном Интернет-сайте Администрации района.</w:t>
      </w: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Председатель районного Совета</w:t>
      </w: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народных депутатов                                                                                                     В.В. Брак</w:t>
      </w: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4D1A5B" w:rsidRPr="004D1A5B" w:rsidRDefault="004D1A5B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100C6B" w:rsidRDefault="00100C6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100C6B" w:rsidRPr="00100C6B" w:rsidRDefault="00100C6B" w:rsidP="00100C6B">
      <w:pPr>
        <w:ind w:left="283"/>
        <w:jc w:val="center"/>
        <w:rPr>
          <w:b/>
          <w:sz w:val="28"/>
          <w:szCs w:val="28"/>
        </w:rPr>
      </w:pPr>
      <w:r w:rsidRPr="00100C6B">
        <w:rPr>
          <w:b/>
          <w:sz w:val="28"/>
          <w:szCs w:val="28"/>
        </w:rPr>
        <w:lastRenderedPageBreak/>
        <w:t>ИНФОРМАЦИЯ</w:t>
      </w:r>
    </w:p>
    <w:p w:rsidR="00100C6B" w:rsidRPr="00100C6B" w:rsidRDefault="00100C6B" w:rsidP="00100C6B">
      <w:pPr>
        <w:ind w:left="283"/>
        <w:jc w:val="center"/>
        <w:rPr>
          <w:b/>
          <w:sz w:val="28"/>
          <w:szCs w:val="28"/>
        </w:rPr>
      </w:pPr>
      <w:r w:rsidRPr="00100C6B">
        <w:rPr>
          <w:b/>
          <w:sz w:val="28"/>
          <w:szCs w:val="28"/>
        </w:rPr>
        <w:t>о состоянии правопорядка на территории</w:t>
      </w:r>
    </w:p>
    <w:p w:rsidR="00100C6B" w:rsidRPr="00100C6B" w:rsidRDefault="00100C6B" w:rsidP="00100C6B">
      <w:pPr>
        <w:jc w:val="center"/>
        <w:rPr>
          <w:b/>
          <w:sz w:val="28"/>
          <w:szCs w:val="28"/>
        </w:rPr>
      </w:pPr>
      <w:r w:rsidRPr="00100C6B">
        <w:rPr>
          <w:b/>
          <w:sz w:val="28"/>
          <w:szCs w:val="28"/>
        </w:rPr>
        <w:t xml:space="preserve">муниципального образования </w:t>
      </w:r>
      <w:smartTag w:uri="urn:schemas-microsoft-com:office:smarttags" w:element="metricconverter">
        <w:smartTagPr>
          <w:attr w:name="ProductID" w:val="165 л"/>
        </w:smartTagPr>
        <w:r w:rsidRPr="00100C6B">
          <w:rPr>
            <w:b/>
            <w:sz w:val="28"/>
            <w:szCs w:val="28"/>
          </w:rPr>
          <w:t>Бурлинский район</w:t>
        </w:r>
      </w:smartTag>
      <w:r w:rsidRPr="00100C6B">
        <w:rPr>
          <w:b/>
          <w:sz w:val="28"/>
          <w:szCs w:val="28"/>
        </w:rPr>
        <w:t xml:space="preserve"> </w:t>
      </w:r>
      <w:r w:rsidRPr="00100C6B">
        <w:rPr>
          <w:b/>
          <w:sz w:val="28"/>
          <w:szCs w:val="28"/>
        </w:rPr>
        <w:br/>
        <w:t>Алтайского края в 2021 году</w:t>
      </w:r>
    </w:p>
    <w:p w:rsidR="00100C6B" w:rsidRPr="00100C6B" w:rsidRDefault="00100C6B" w:rsidP="00100C6B">
      <w:pPr>
        <w:jc w:val="center"/>
        <w:rPr>
          <w:b/>
          <w:bCs/>
          <w:i/>
          <w:iCs/>
          <w:sz w:val="28"/>
          <w:szCs w:val="28"/>
        </w:rPr>
      </w:pPr>
    </w:p>
    <w:p w:rsidR="00100C6B" w:rsidRPr="00100C6B" w:rsidRDefault="00100C6B" w:rsidP="00100C6B">
      <w:pPr>
        <w:jc w:val="center"/>
        <w:rPr>
          <w:b/>
          <w:bCs/>
          <w:i/>
          <w:iCs/>
          <w:sz w:val="28"/>
          <w:szCs w:val="28"/>
        </w:rPr>
      </w:pPr>
    </w:p>
    <w:p w:rsidR="00100C6B" w:rsidRPr="00100C6B" w:rsidRDefault="00100C6B" w:rsidP="00100C6B">
      <w:pPr>
        <w:jc w:val="center"/>
        <w:rPr>
          <w:b/>
          <w:bCs/>
          <w:i/>
          <w:iCs/>
          <w:sz w:val="28"/>
          <w:szCs w:val="28"/>
        </w:rPr>
      </w:pPr>
      <w:r w:rsidRPr="00100C6B">
        <w:rPr>
          <w:b/>
          <w:bCs/>
          <w:i/>
          <w:iCs/>
          <w:sz w:val="28"/>
          <w:szCs w:val="28"/>
        </w:rPr>
        <w:t>Общая характеристика криминальной ситуации</w:t>
      </w:r>
    </w:p>
    <w:p w:rsidR="00100C6B" w:rsidRPr="00100C6B" w:rsidRDefault="00100C6B" w:rsidP="00100C6B">
      <w:pPr>
        <w:widowControl w:val="0"/>
        <w:ind w:firstLine="709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Принимаемые сотрудниками пункта полиции по Бурлинскому району  меры в условиях распространения новой коронавирусной инфекции (</w:t>
      </w:r>
      <w:r w:rsidRPr="00100C6B">
        <w:rPr>
          <w:sz w:val="28"/>
          <w:szCs w:val="28"/>
          <w:lang w:val="en-US"/>
        </w:rPr>
        <w:t>COVID</w:t>
      </w:r>
      <w:r w:rsidRPr="00100C6B">
        <w:rPr>
          <w:sz w:val="28"/>
          <w:szCs w:val="28"/>
        </w:rPr>
        <w:t xml:space="preserve"> – 19), в целом, позволили сохранить оперативную обстановку в районе стабильной и ко</w:t>
      </w:r>
      <w:r w:rsidRPr="00100C6B">
        <w:rPr>
          <w:sz w:val="28"/>
          <w:szCs w:val="28"/>
        </w:rPr>
        <w:t>н</w:t>
      </w:r>
      <w:r w:rsidRPr="00100C6B">
        <w:rPr>
          <w:sz w:val="28"/>
          <w:szCs w:val="28"/>
        </w:rPr>
        <w:t xml:space="preserve">тролируемой, выполнить поставленные задачи по раскрытию и расследованию преступлений, </w:t>
      </w:r>
      <w:r w:rsidRPr="00100C6B">
        <w:rPr>
          <w:bCs/>
          <w:sz w:val="28"/>
          <w:szCs w:val="28"/>
        </w:rPr>
        <w:t xml:space="preserve">защите прав и свобод граждан, </w:t>
      </w:r>
      <w:r w:rsidRPr="00100C6B">
        <w:rPr>
          <w:sz w:val="28"/>
          <w:szCs w:val="28"/>
        </w:rPr>
        <w:t>совершенствованию системы пр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филактики правонарушений, обеспечению правопорядка и общественной без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 xml:space="preserve">пасности при проведении мероприятий с массовым участием граждан, </w:t>
      </w:r>
      <w:r w:rsidRPr="00100C6B">
        <w:rPr>
          <w:bCs/>
          <w:sz w:val="28"/>
          <w:szCs w:val="28"/>
        </w:rPr>
        <w:t>безопасн</w:t>
      </w:r>
      <w:r w:rsidRPr="00100C6B">
        <w:rPr>
          <w:bCs/>
          <w:sz w:val="28"/>
          <w:szCs w:val="28"/>
        </w:rPr>
        <w:t>о</w:t>
      </w:r>
      <w:r w:rsidRPr="00100C6B">
        <w:rPr>
          <w:bCs/>
          <w:sz w:val="28"/>
          <w:szCs w:val="28"/>
        </w:rPr>
        <w:t xml:space="preserve">сти дорожного движения, </w:t>
      </w:r>
      <w:r w:rsidRPr="00100C6B">
        <w:rPr>
          <w:sz w:val="28"/>
          <w:szCs w:val="28"/>
        </w:rPr>
        <w:t>а также предоставлению государственных услуг.</w:t>
      </w:r>
    </w:p>
    <w:p w:rsidR="00100C6B" w:rsidRPr="00100C6B" w:rsidRDefault="00100C6B" w:rsidP="00100C6B">
      <w:pPr>
        <w:jc w:val="center"/>
        <w:rPr>
          <w:sz w:val="28"/>
          <w:szCs w:val="28"/>
        </w:rPr>
      </w:pPr>
    </w:p>
    <w:p w:rsidR="00100C6B" w:rsidRPr="00100C6B" w:rsidRDefault="00100C6B" w:rsidP="00100C6B">
      <w:pPr>
        <w:jc w:val="center"/>
        <w:rPr>
          <w:sz w:val="28"/>
          <w:szCs w:val="28"/>
        </w:rPr>
      </w:pP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noProof/>
          <w:color w:val="993366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177800</wp:posOffset>
            </wp:positionV>
            <wp:extent cx="2409825" cy="2324100"/>
            <wp:effectExtent l="19050" t="0" r="0" b="0"/>
            <wp:wrapSquare wrapText="bothSides"/>
            <wp:docPr id="1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100C6B">
        <w:rPr>
          <w:sz w:val="28"/>
        </w:rPr>
        <w:t>Количество зарегистрированных преступлений в 2021 году уменьшилось по сравнению с 2020  г</w:t>
      </w:r>
      <w:r w:rsidRPr="00100C6B">
        <w:rPr>
          <w:sz w:val="28"/>
        </w:rPr>
        <w:t>о</w:t>
      </w:r>
      <w:r w:rsidRPr="00100C6B">
        <w:rPr>
          <w:sz w:val="28"/>
        </w:rPr>
        <w:t>дом на 12% (с 158 до 139). В 2021 году отмечается значительное снижение по преступлениям, предв</w:t>
      </w:r>
      <w:r w:rsidRPr="00100C6B">
        <w:rPr>
          <w:sz w:val="28"/>
        </w:rPr>
        <w:t>а</w:t>
      </w:r>
      <w:r w:rsidRPr="00100C6B">
        <w:rPr>
          <w:sz w:val="28"/>
        </w:rPr>
        <w:t>рительное следствие по которым обязательно на 25,7% (с 70 до 52). По преступлениям, предвар</w:t>
      </w:r>
      <w:r w:rsidRPr="00100C6B">
        <w:rPr>
          <w:sz w:val="28"/>
        </w:rPr>
        <w:t>и</w:t>
      </w:r>
      <w:r w:rsidRPr="00100C6B">
        <w:rPr>
          <w:sz w:val="28"/>
        </w:rPr>
        <w:t>тельное следствие по которым не обязательно, сн</w:t>
      </w:r>
      <w:r w:rsidRPr="00100C6B">
        <w:rPr>
          <w:sz w:val="28"/>
        </w:rPr>
        <w:t>и</w:t>
      </w:r>
      <w:r w:rsidRPr="00100C6B">
        <w:rPr>
          <w:sz w:val="28"/>
        </w:rPr>
        <w:t>жение составило 1,1% (с 88 до 87).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Уровень преступности на 1 тыс. населения с</w:t>
      </w:r>
      <w:r w:rsidRPr="00100C6B">
        <w:rPr>
          <w:sz w:val="28"/>
        </w:rPr>
        <w:t>о</w:t>
      </w:r>
      <w:r w:rsidRPr="00100C6B">
        <w:rPr>
          <w:sz w:val="28"/>
        </w:rPr>
        <w:t xml:space="preserve">ставил 14,4 преступных деяния (2020 г. – 16,0), что ниже среднего показателя по краю.  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По сравнению с прошлым годом произошло увеличение преступлений связанных с причинен</w:t>
      </w:r>
      <w:r w:rsidRPr="00100C6B">
        <w:rPr>
          <w:sz w:val="28"/>
        </w:rPr>
        <w:t>и</w:t>
      </w:r>
      <w:r w:rsidRPr="00100C6B">
        <w:rPr>
          <w:sz w:val="28"/>
        </w:rPr>
        <w:t>ем телесных повреждений различной степени тяжести с 7 до 12 фактов, а также преступлений, предусмотренных ст. 119 УК РФ «Угроза убийством или причин</w:t>
      </w:r>
      <w:r w:rsidRPr="00100C6B">
        <w:rPr>
          <w:sz w:val="28"/>
        </w:rPr>
        <w:t>е</w:t>
      </w:r>
      <w:r w:rsidRPr="00100C6B">
        <w:rPr>
          <w:sz w:val="28"/>
        </w:rPr>
        <w:t xml:space="preserve">нием тяжкого вреда здоровью» с 25 до 30.  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Впервые за  последние 5 лет отмечается снижение зарегистрированных тя</w:t>
      </w:r>
      <w:r w:rsidRPr="00100C6B">
        <w:rPr>
          <w:sz w:val="28"/>
        </w:rPr>
        <w:t>ж</w:t>
      </w:r>
      <w:r w:rsidRPr="00100C6B">
        <w:rPr>
          <w:sz w:val="28"/>
        </w:rPr>
        <w:t>ких и особо тяжких преступлений, на 21,4% уменьшилось количество соверше</w:t>
      </w:r>
      <w:r w:rsidRPr="00100C6B">
        <w:rPr>
          <w:sz w:val="28"/>
        </w:rPr>
        <w:t>н</w:t>
      </w:r>
      <w:r w:rsidRPr="00100C6B">
        <w:rPr>
          <w:sz w:val="28"/>
        </w:rPr>
        <w:t>ных данной категории уголовно-наказуемых деяний  (с 28 до 22) по сравнению с 2020 годом. Их доля в структуре преступности также уменьшилась и  составила 15,8%, что ниже в целом по краю, где доля тяжких и особо тяжких преступлений составляет 27,4%.</w:t>
      </w:r>
    </w:p>
    <w:p w:rsidR="00100C6B" w:rsidRPr="00100C6B" w:rsidRDefault="00100C6B" w:rsidP="00100C6B">
      <w:pPr>
        <w:jc w:val="both"/>
        <w:rPr>
          <w:sz w:val="28"/>
        </w:rPr>
      </w:pPr>
      <w:r w:rsidRPr="00100C6B">
        <w:rPr>
          <w:sz w:val="28"/>
        </w:rPr>
        <w:t>Снижение тяжких преступлений связано с уменьшением выявленных тяжких пр</w:t>
      </w:r>
      <w:r w:rsidRPr="00100C6B">
        <w:rPr>
          <w:sz w:val="28"/>
        </w:rPr>
        <w:t>е</w:t>
      </w:r>
      <w:r w:rsidRPr="00100C6B">
        <w:rPr>
          <w:sz w:val="28"/>
        </w:rPr>
        <w:t>ступлений в сфере незаконного оборота наркотических средств (с 7 до 3), с 20 до 14 снизилось количество зарегистрированных краж денежных средств с банко</w:t>
      </w:r>
      <w:r w:rsidRPr="00100C6B">
        <w:rPr>
          <w:sz w:val="28"/>
        </w:rPr>
        <w:t>в</w:t>
      </w:r>
      <w:r w:rsidRPr="00100C6B">
        <w:rPr>
          <w:sz w:val="28"/>
        </w:rPr>
        <w:t>ских карт и мошеннических действий в отношении граждан района. Однако в 2021 году зарегистрированы тяжкие преступления против личности и половой н</w:t>
      </w:r>
      <w:r w:rsidRPr="00100C6B">
        <w:rPr>
          <w:sz w:val="28"/>
        </w:rPr>
        <w:t>е</w:t>
      </w:r>
      <w:r w:rsidRPr="00100C6B">
        <w:rPr>
          <w:sz w:val="28"/>
        </w:rPr>
        <w:t>прикосновенности, которых не было в 2020 году.</w:t>
      </w:r>
    </w:p>
    <w:p w:rsidR="00100C6B" w:rsidRPr="00100C6B" w:rsidRDefault="00100C6B" w:rsidP="00100C6B">
      <w:pPr>
        <w:ind w:firstLine="708"/>
        <w:jc w:val="both"/>
        <w:rPr>
          <w:sz w:val="28"/>
        </w:rPr>
      </w:pPr>
      <w:r w:rsidRPr="00100C6B">
        <w:rPr>
          <w:sz w:val="28"/>
        </w:rPr>
        <w:lastRenderedPageBreak/>
        <w:t>54 преступления против собственности зарегистрировано в 2021 году,  что на 20 преступлений меньше 2020 года.</w:t>
      </w:r>
    </w:p>
    <w:p w:rsidR="00100C6B" w:rsidRPr="00100C6B" w:rsidRDefault="00100C6B" w:rsidP="00100C6B">
      <w:pPr>
        <w:ind w:firstLine="708"/>
        <w:jc w:val="both"/>
      </w:pPr>
      <w:r w:rsidRPr="00100C6B">
        <w:rPr>
          <w:sz w:val="28"/>
        </w:rPr>
        <w:t xml:space="preserve">На 16 фактов снизилось количество зарегистрированных краж всех форм собственности (с 55 до 39). Также </w:t>
      </w:r>
      <w:r w:rsidRPr="00100C6B">
        <w:t>отмечается снижение количества краж цве</w:t>
      </w:r>
      <w:r w:rsidRPr="00100C6B">
        <w:t>т</w:t>
      </w:r>
      <w:r w:rsidRPr="00100C6B">
        <w:t>ных и черных металлов (с 7 до 5), краж скота (с 2 до 0), на уровне прошлого года осталось количество краж из складов, баз, магазинов  (1 факт). Отмечен рост совершенных квартирных краж (с 5 до 6) и краж транспортных средств (с 0 до 1).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 xml:space="preserve">По муниципальным образованиям Бурлинского района ситуация выглядит следующим образом:    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87"/>
        <w:gridCol w:w="3011"/>
        <w:gridCol w:w="1510"/>
        <w:gridCol w:w="1219"/>
        <w:gridCol w:w="1401"/>
        <w:gridCol w:w="844"/>
        <w:gridCol w:w="1275"/>
      </w:tblGrid>
      <w:tr w:rsidR="00100C6B" w:rsidRPr="00100C6B" w:rsidTr="00074660">
        <w:tc>
          <w:tcPr>
            <w:tcW w:w="487" w:type="dxa"/>
            <w:vMerge w:val="restart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№ п/п</w:t>
            </w:r>
          </w:p>
        </w:tc>
        <w:tc>
          <w:tcPr>
            <w:tcW w:w="3011" w:type="dxa"/>
            <w:vMerge w:val="restart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 xml:space="preserve">Наименования </w:t>
            </w:r>
          </w:p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Сельсовета (численность)</w:t>
            </w:r>
          </w:p>
        </w:tc>
        <w:tc>
          <w:tcPr>
            <w:tcW w:w="4130" w:type="dxa"/>
            <w:gridSpan w:val="3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Совершено преступлений  2020/2021</w:t>
            </w:r>
          </w:p>
        </w:tc>
        <w:tc>
          <w:tcPr>
            <w:tcW w:w="844" w:type="dxa"/>
            <w:vMerge w:val="restart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Ост</w:t>
            </w:r>
            <w:r w:rsidRPr="00100C6B">
              <w:rPr>
                <w:sz w:val="20"/>
              </w:rPr>
              <w:t>а</w:t>
            </w:r>
            <w:r w:rsidRPr="00100C6B">
              <w:rPr>
                <w:sz w:val="20"/>
              </w:rPr>
              <w:t>ются не ра</w:t>
            </w:r>
            <w:r w:rsidRPr="00100C6B">
              <w:rPr>
                <w:sz w:val="20"/>
              </w:rPr>
              <w:t>с</w:t>
            </w:r>
            <w:r w:rsidRPr="00100C6B">
              <w:rPr>
                <w:sz w:val="20"/>
              </w:rPr>
              <w:t>кр</w:t>
            </w:r>
            <w:r w:rsidRPr="00100C6B">
              <w:rPr>
                <w:sz w:val="20"/>
              </w:rPr>
              <w:t>ы</w:t>
            </w:r>
            <w:r w:rsidRPr="00100C6B">
              <w:rPr>
                <w:sz w:val="20"/>
              </w:rPr>
              <w:t>тыми (2021)</w:t>
            </w:r>
          </w:p>
        </w:tc>
        <w:tc>
          <w:tcPr>
            <w:tcW w:w="1275" w:type="dxa"/>
            <w:vMerge w:val="restart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Уровень преступн</w:t>
            </w:r>
            <w:r w:rsidRPr="00100C6B">
              <w:rPr>
                <w:sz w:val="20"/>
              </w:rPr>
              <w:t>о</w:t>
            </w:r>
            <w:r w:rsidRPr="00100C6B">
              <w:rPr>
                <w:sz w:val="20"/>
              </w:rPr>
              <w:t>сти на 100 чел. насел</w:t>
            </w:r>
            <w:r w:rsidRPr="00100C6B">
              <w:rPr>
                <w:sz w:val="20"/>
              </w:rPr>
              <w:t>е</w:t>
            </w:r>
            <w:r w:rsidRPr="00100C6B">
              <w:rPr>
                <w:sz w:val="20"/>
              </w:rPr>
              <w:t>ния в 2020/2021</w:t>
            </w:r>
          </w:p>
        </w:tc>
      </w:tr>
      <w:tr w:rsidR="00100C6B" w:rsidRPr="00100C6B" w:rsidTr="00074660">
        <w:tc>
          <w:tcPr>
            <w:tcW w:w="487" w:type="dxa"/>
            <w:vMerge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</w:p>
        </w:tc>
        <w:tc>
          <w:tcPr>
            <w:tcW w:w="3011" w:type="dxa"/>
            <w:vMerge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на территории сельсовета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В .т.ч. тя</w:t>
            </w:r>
            <w:r w:rsidRPr="00100C6B">
              <w:rPr>
                <w:sz w:val="20"/>
              </w:rPr>
              <w:t>ж</w:t>
            </w:r>
            <w:r w:rsidRPr="00100C6B">
              <w:rPr>
                <w:sz w:val="20"/>
              </w:rPr>
              <w:t>ких и особо тяжких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  <w:r w:rsidRPr="00100C6B">
              <w:rPr>
                <w:sz w:val="20"/>
              </w:rPr>
              <w:t>на террит</w:t>
            </w:r>
            <w:r w:rsidRPr="00100C6B">
              <w:rPr>
                <w:sz w:val="20"/>
              </w:rPr>
              <w:t>о</w:t>
            </w:r>
            <w:r w:rsidRPr="00100C6B">
              <w:rPr>
                <w:sz w:val="20"/>
              </w:rPr>
              <w:t>рии це</w:t>
            </w:r>
            <w:r w:rsidRPr="00100C6B">
              <w:rPr>
                <w:sz w:val="20"/>
              </w:rPr>
              <w:t>н</w:t>
            </w:r>
            <w:r w:rsidRPr="00100C6B">
              <w:rPr>
                <w:sz w:val="20"/>
              </w:rPr>
              <w:t>трального села</w:t>
            </w:r>
          </w:p>
        </w:tc>
        <w:tc>
          <w:tcPr>
            <w:tcW w:w="844" w:type="dxa"/>
            <w:vMerge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00C6B" w:rsidRPr="00100C6B" w:rsidRDefault="00100C6B" w:rsidP="00100C6B">
            <w:pPr>
              <w:jc w:val="both"/>
              <w:rPr>
                <w:sz w:val="20"/>
              </w:rPr>
            </w:pP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Бурлинский (3937)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60/48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19/11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53/45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1,5/1,2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Устьянский (935)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25/25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2/1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15/12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2,6/2,7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Новопесчанский (771)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11/12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0/1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8/3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1,4/1,6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Новосельский (686)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9/14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tabs>
                <w:tab w:val="left" w:pos="420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3/2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7/13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1,2/2,0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Партизанский (926)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16/8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1/0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3/0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1,7/0,9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Михайловский (1159)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19/10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1/3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14/7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1,6/0,9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Ореховский (464)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6/10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2/2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5/10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1,2/2,2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Рожковский (498)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10/12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0/2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9/12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1,9/2,4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Новоандреевский (247)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2/0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0/0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2/0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0,8/0</w:t>
            </w:r>
          </w:p>
        </w:tc>
      </w:tr>
      <w:tr w:rsidR="00100C6B" w:rsidRPr="00100C6B" w:rsidTr="00074660">
        <w:tc>
          <w:tcPr>
            <w:tcW w:w="487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Итого (9623)</w:t>
            </w:r>
          </w:p>
        </w:tc>
        <w:tc>
          <w:tcPr>
            <w:tcW w:w="1510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158/139</w:t>
            </w:r>
          </w:p>
        </w:tc>
        <w:tc>
          <w:tcPr>
            <w:tcW w:w="1219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28/22</w:t>
            </w:r>
          </w:p>
        </w:tc>
        <w:tc>
          <w:tcPr>
            <w:tcW w:w="1401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Х</w:t>
            </w:r>
          </w:p>
        </w:tc>
        <w:tc>
          <w:tcPr>
            <w:tcW w:w="844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100C6B" w:rsidRPr="00100C6B" w:rsidRDefault="00100C6B" w:rsidP="00100C6B">
            <w:pPr>
              <w:jc w:val="center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1,6/1,4</w:t>
            </w:r>
          </w:p>
        </w:tc>
      </w:tr>
    </w:tbl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Из таблицы видно, что третья часть зарегистрированных преступлений на территории района совершено на территории Бурлинского сельсовета, что во</w:t>
      </w:r>
      <w:r w:rsidRPr="00100C6B">
        <w:rPr>
          <w:sz w:val="28"/>
          <w:szCs w:val="28"/>
        </w:rPr>
        <w:t>з</w:t>
      </w:r>
      <w:r w:rsidRPr="00100C6B">
        <w:rPr>
          <w:sz w:val="28"/>
          <w:szCs w:val="28"/>
        </w:rPr>
        <w:t>можно связано с численностью населения. Снижение зарегистрированных пр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ступлений отмечается на территориях Бурлинского, Партизанского, Михайло</w:t>
      </w:r>
      <w:r w:rsidRPr="00100C6B">
        <w:rPr>
          <w:sz w:val="28"/>
          <w:szCs w:val="28"/>
        </w:rPr>
        <w:t>в</w:t>
      </w:r>
      <w:r w:rsidRPr="00100C6B">
        <w:rPr>
          <w:sz w:val="28"/>
          <w:szCs w:val="28"/>
        </w:rPr>
        <w:t>ского сельсоветов. На территориях Новопесчанского, Новосельского, Ореховск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го и Рожковского сельсоветов в 2021 году отмечен рост совершенных преступл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 xml:space="preserve">ний по сравнению с 2020 годом. 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50% (2020 год - 67,9%) тяжких преступлений совершено на территории Бурлинского сельсовета. Также зарегистрировано по 2 тяжких преступления в с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лах Михайловка, Новосельское, Орехово, Лесное. По 1 преступлению в селах, Притыка, Новопесчаное, Устьянка.</w:t>
      </w:r>
    </w:p>
    <w:p w:rsidR="00100C6B" w:rsidRPr="00100C6B" w:rsidRDefault="00100C6B" w:rsidP="00100C6B">
      <w:pPr>
        <w:ind w:firstLine="708"/>
        <w:jc w:val="both"/>
        <w:rPr>
          <w:b/>
          <w:sz w:val="26"/>
          <w:szCs w:val="26"/>
        </w:rPr>
      </w:pPr>
    </w:p>
    <w:p w:rsidR="00100C6B" w:rsidRPr="00100C6B" w:rsidRDefault="00100C6B" w:rsidP="00100C6B">
      <w:pPr>
        <w:ind w:firstLine="708"/>
        <w:jc w:val="both"/>
        <w:rPr>
          <w:b/>
          <w:sz w:val="26"/>
          <w:szCs w:val="26"/>
        </w:rPr>
      </w:pPr>
    </w:p>
    <w:p w:rsidR="00100C6B" w:rsidRPr="00100C6B" w:rsidRDefault="00100C6B" w:rsidP="00100C6B">
      <w:pPr>
        <w:ind w:firstLine="708"/>
        <w:jc w:val="both"/>
        <w:rPr>
          <w:b/>
          <w:sz w:val="26"/>
          <w:szCs w:val="26"/>
        </w:rPr>
      </w:pPr>
    </w:p>
    <w:p w:rsidR="00100C6B" w:rsidRPr="00100C6B" w:rsidRDefault="00100C6B" w:rsidP="00100C6B">
      <w:pPr>
        <w:ind w:firstLine="708"/>
        <w:jc w:val="both"/>
        <w:rPr>
          <w:b/>
          <w:sz w:val="26"/>
          <w:szCs w:val="26"/>
        </w:rPr>
      </w:pPr>
    </w:p>
    <w:p w:rsidR="00100C6B" w:rsidRPr="00100C6B" w:rsidRDefault="00100C6B" w:rsidP="00100C6B">
      <w:pPr>
        <w:ind w:firstLine="708"/>
        <w:jc w:val="both"/>
        <w:rPr>
          <w:b/>
          <w:sz w:val="26"/>
          <w:szCs w:val="26"/>
        </w:rPr>
      </w:pPr>
      <w:r w:rsidRPr="00100C6B">
        <w:rPr>
          <w:b/>
          <w:sz w:val="26"/>
          <w:szCs w:val="26"/>
        </w:rPr>
        <w:t>Структура преступности в 2021 году</w:t>
      </w:r>
    </w:p>
    <w:p w:rsidR="00100C6B" w:rsidRPr="00100C6B" w:rsidRDefault="00100C6B" w:rsidP="00100C6B">
      <w:pPr>
        <w:ind w:firstLine="708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28"/>
      </w:tblGrid>
      <w:tr w:rsidR="00100C6B" w:rsidRPr="00100C6B" w:rsidTr="00074660">
        <w:tc>
          <w:tcPr>
            <w:tcW w:w="5637" w:type="dxa"/>
          </w:tcPr>
          <w:p w:rsidR="00100C6B" w:rsidRPr="00100C6B" w:rsidRDefault="00100C6B" w:rsidP="00100C6B">
            <w:pPr>
              <w:tabs>
                <w:tab w:val="left" w:pos="0"/>
                <w:tab w:val="left" w:pos="5529"/>
              </w:tabs>
              <w:jc w:val="both"/>
              <w:rPr>
                <w:sz w:val="28"/>
              </w:rPr>
            </w:pPr>
            <w:r w:rsidRPr="00100C6B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3409950" cy="3152775"/>
                  <wp:effectExtent l="19050" t="0" r="0" b="0"/>
                  <wp:docPr id="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:rsidR="00100C6B" w:rsidRPr="00100C6B" w:rsidRDefault="00100C6B" w:rsidP="00100C6B">
            <w:pPr>
              <w:jc w:val="both"/>
              <w:rPr>
                <w:sz w:val="28"/>
                <w:szCs w:val="28"/>
              </w:rPr>
            </w:pPr>
            <w:r w:rsidRPr="00100C6B">
              <w:rPr>
                <w:sz w:val="28"/>
                <w:szCs w:val="28"/>
              </w:rPr>
              <w:t>В общей структуре преступн</w:t>
            </w:r>
            <w:r w:rsidRPr="00100C6B">
              <w:rPr>
                <w:sz w:val="28"/>
                <w:szCs w:val="28"/>
              </w:rPr>
              <w:t>о</w:t>
            </w:r>
            <w:r w:rsidRPr="00100C6B">
              <w:rPr>
                <w:sz w:val="28"/>
                <w:szCs w:val="28"/>
              </w:rPr>
              <w:t xml:space="preserve">сти наибольшую долю (28,1%) занимают кражи всех видов. </w:t>
            </w:r>
          </w:p>
          <w:p w:rsidR="00100C6B" w:rsidRPr="00100C6B" w:rsidRDefault="00100C6B" w:rsidP="00100C6B">
            <w:pPr>
              <w:widowControl w:val="0"/>
              <w:jc w:val="both"/>
              <w:rPr>
                <w:sz w:val="28"/>
              </w:rPr>
            </w:pPr>
            <w:r w:rsidRPr="00100C6B">
              <w:rPr>
                <w:noProof/>
                <w:sz w:val="28"/>
                <w:szCs w:val="28"/>
              </w:rPr>
              <w:t>30,9% (43 преступления, 2020 - 40) составляют преступные посягательства против личности (раздел VII УК РФ);  55 преступлений, или 39,6% составляют преступления против экономики (раздел VI</w:t>
            </w:r>
            <w:r w:rsidRPr="00100C6B">
              <w:rPr>
                <w:noProof/>
                <w:sz w:val="28"/>
                <w:szCs w:val="28"/>
                <w:lang w:val="en-US"/>
              </w:rPr>
              <w:t>I</w:t>
            </w:r>
            <w:r w:rsidRPr="00100C6B">
              <w:rPr>
                <w:noProof/>
                <w:sz w:val="28"/>
                <w:szCs w:val="28"/>
              </w:rPr>
              <w:t xml:space="preserve">I УК РФ), из них 7,2% (10 фактов) – мошенничества;     20,1% (28) -  преступления против общественной безопасности  и общественного порядка (раздел </w:t>
            </w:r>
            <w:r w:rsidRPr="00100C6B">
              <w:rPr>
                <w:noProof/>
                <w:sz w:val="28"/>
                <w:szCs w:val="28"/>
                <w:lang w:val="en-US"/>
              </w:rPr>
              <w:t>IX</w:t>
            </w:r>
            <w:r w:rsidRPr="00100C6B">
              <w:rPr>
                <w:noProof/>
                <w:sz w:val="28"/>
                <w:szCs w:val="28"/>
              </w:rPr>
              <w:t xml:space="preserve"> УК РФ).</w:t>
            </w:r>
          </w:p>
        </w:tc>
      </w:tr>
    </w:tbl>
    <w:p w:rsidR="00100C6B" w:rsidRPr="00100C6B" w:rsidRDefault="00100C6B" w:rsidP="00100C6B">
      <w:pPr>
        <w:jc w:val="center"/>
        <w:rPr>
          <w:b/>
          <w:i/>
          <w:sz w:val="28"/>
          <w:szCs w:val="28"/>
        </w:rPr>
      </w:pPr>
    </w:p>
    <w:p w:rsidR="00100C6B" w:rsidRPr="00100C6B" w:rsidRDefault="00100C6B" w:rsidP="00100C6B">
      <w:pPr>
        <w:jc w:val="center"/>
        <w:rPr>
          <w:sz w:val="28"/>
          <w:szCs w:val="28"/>
        </w:rPr>
      </w:pPr>
      <w:r w:rsidRPr="00100C6B">
        <w:rPr>
          <w:b/>
          <w:i/>
          <w:sz w:val="28"/>
          <w:szCs w:val="28"/>
        </w:rPr>
        <w:t>Социально-демографическая характеристика преступности</w:t>
      </w:r>
    </w:p>
    <w:p w:rsidR="00100C6B" w:rsidRPr="00100C6B" w:rsidRDefault="00100C6B" w:rsidP="00100C6B">
      <w:pPr>
        <w:ind w:firstLine="72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За 12 месяцев 2021 года выявлено 90 (-9.1%) лиц, совершивших преступл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ния, из них 43 лица (-12,2 %) привлечены к уголовной ответственности, 47 (-6%) – освобождены от уголовной ответственности.</w:t>
      </w:r>
    </w:p>
    <w:p w:rsidR="00100C6B" w:rsidRPr="00100C6B" w:rsidRDefault="00100C6B" w:rsidP="00100C6B">
      <w:pPr>
        <w:ind w:firstLine="72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С  8 до 1  снизилось количество граждан, жителей другого региона РФ, с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вершивших преступления на территории района, иностранные граждане в 2021 году к уголовной ответственности не привлекались.</w:t>
      </w:r>
    </w:p>
    <w:p w:rsidR="00100C6B" w:rsidRPr="00100C6B" w:rsidRDefault="00100C6B" w:rsidP="00100C6B">
      <w:pPr>
        <w:ind w:firstLine="72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К уголовной ответственности привлечено 58 (-1,7%) лиц, не имевших на момент совершения преступления постоянного источника дохода, с 2 до 6 увел</w:t>
      </w:r>
      <w:r w:rsidRPr="00100C6B">
        <w:rPr>
          <w:sz w:val="28"/>
          <w:szCs w:val="28"/>
        </w:rPr>
        <w:t>и</w:t>
      </w:r>
      <w:r w:rsidRPr="00100C6B">
        <w:rPr>
          <w:sz w:val="28"/>
          <w:szCs w:val="28"/>
        </w:rPr>
        <w:t>чилось количество привлеченных граждан, официально признанных безработн</w:t>
      </w:r>
      <w:r w:rsidRPr="00100C6B">
        <w:rPr>
          <w:sz w:val="28"/>
          <w:szCs w:val="28"/>
        </w:rPr>
        <w:t>ы</w:t>
      </w:r>
      <w:r w:rsidRPr="00100C6B">
        <w:rPr>
          <w:sz w:val="28"/>
          <w:szCs w:val="28"/>
        </w:rPr>
        <w:t xml:space="preserve">ми. </w:t>
      </w:r>
    </w:p>
    <w:p w:rsidR="00100C6B" w:rsidRPr="00100C6B" w:rsidRDefault="00100C6B" w:rsidP="00100C6B">
      <w:pPr>
        <w:widowControl w:val="0"/>
        <w:ind w:firstLine="709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Отмечается рост женской преступности. В отчетном периоде 16 (+23,1%; 2020 год – 13) женщинам доказана их вина в совершении преступлений, в резул</w:t>
      </w:r>
      <w:r w:rsidRPr="00100C6B">
        <w:rPr>
          <w:sz w:val="28"/>
          <w:szCs w:val="28"/>
        </w:rPr>
        <w:t>ь</w:t>
      </w:r>
      <w:r w:rsidRPr="00100C6B">
        <w:rPr>
          <w:sz w:val="28"/>
          <w:szCs w:val="28"/>
        </w:rPr>
        <w:t>тате чего доля данной категории граждан в общей массе лиц, совершивших пр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 xml:space="preserve">ступления, составляет 17,8% (край – 14,8%). </w:t>
      </w:r>
    </w:p>
    <w:p w:rsidR="00100C6B" w:rsidRPr="00100C6B" w:rsidRDefault="00100C6B" w:rsidP="00100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Не смотря на снижение общего числа привлеченных к уголовной ответс</w:t>
      </w:r>
      <w:r w:rsidRPr="00100C6B">
        <w:rPr>
          <w:sz w:val="28"/>
          <w:szCs w:val="28"/>
        </w:rPr>
        <w:t>т</w:t>
      </w:r>
      <w:r w:rsidRPr="00100C6B">
        <w:rPr>
          <w:sz w:val="28"/>
          <w:szCs w:val="28"/>
        </w:rPr>
        <w:t>венности граждан, число лиц, имевших непогашенную судимость на момент п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вторного совершения преступления, увеличилось на 5% (с 20 до 21), с 6 до 8 ув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личилось количество лиц, совершивших преступления в период условного осу</w:t>
      </w:r>
      <w:r w:rsidRPr="00100C6B">
        <w:rPr>
          <w:sz w:val="28"/>
          <w:szCs w:val="28"/>
        </w:rPr>
        <w:t>ж</w:t>
      </w:r>
      <w:r w:rsidRPr="00100C6B">
        <w:rPr>
          <w:sz w:val="28"/>
          <w:szCs w:val="28"/>
        </w:rPr>
        <w:t>дения. В целом же на территории района  совершение уголовно наказуемых де</w:t>
      </w:r>
      <w:r w:rsidRPr="00100C6B">
        <w:rPr>
          <w:sz w:val="28"/>
          <w:szCs w:val="28"/>
        </w:rPr>
        <w:t>я</w:t>
      </w:r>
      <w:r w:rsidRPr="00100C6B">
        <w:rPr>
          <w:sz w:val="28"/>
          <w:szCs w:val="28"/>
        </w:rPr>
        <w:t xml:space="preserve">ний доказано 63 (-6,0%; 2020 год – 67) лицам, ранее совершавшим преступления. </w:t>
      </w:r>
    </w:p>
    <w:p w:rsidR="00100C6B" w:rsidRPr="00100C6B" w:rsidRDefault="00100C6B" w:rsidP="00100C6B">
      <w:pPr>
        <w:ind w:firstLine="72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 xml:space="preserve">В группе преступления совершили 9 человек  (+80%) или 10% от общего числа лиц, совершивших преступления. </w:t>
      </w:r>
    </w:p>
    <w:p w:rsidR="00100C6B" w:rsidRPr="00100C6B" w:rsidRDefault="00100C6B" w:rsidP="00100C6B">
      <w:pPr>
        <w:jc w:val="both"/>
        <w:rPr>
          <w:sz w:val="28"/>
          <w:szCs w:val="28"/>
        </w:rPr>
      </w:pPr>
      <w:r w:rsidRPr="00100C6B">
        <w:rPr>
          <w:sz w:val="28"/>
          <w:szCs w:val="28"/>
        </w:rPr>
        <w:t xml:space="preserve">1 несовершеннолетний привлечен к уголовной ответственности (2020 год - 8). </w:t>
      </w:r>
    </w:p>
    <w:p w:rsidR="00100C6B" w:rsidRPr="00100C6B" w:rsidRDefault="00100C6B" w:rsidP="00100C6B">
      <w:pPr>
        <w:ind w:firstLine="72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 xml:space="preserve">35 граждан находились на момент совершения преступления в состоянии алкогольного опьянения (2020 год - 25). </w:t>
      </w:r>
    </w:p>
    <w:p w:rsidR="00100C6B" w:rsidRPr="00100C6B" w:rsidRDefault="00100C6B" w:rsidP="00100C6B">
      <w:pPr>
        <w:ind w:firstLine="709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Количество потерпевших в результате преступлений всех видов составило 8  (2020-16) юридических лиц и 84 (-17,6%) физических лиц, в том числе 46 (-16,4%) женщин.</w:t>
      </w:r>
    </w:p>
    <w:p w:rsidR="00100C6B" w:rsidRPr="00100C6B" w:rsidRDefault="00100C6B" w:rsidP="00100C6B">
      <w:pPr>
        <w:ind w:firstLine="709"/>
        <w:jc w:val="both"/>
        <w:rPr>
          <w:sz w:val="28"/>
        </w:rPr>
      </w:pPr>
    </w:p>
    <w:p w:rsidR="00100C6B" w:rsidRPr="00100C6B" w:rsidRDefault="00100C6B" w:rsidP="00100C6B">
      <w:pPr>
        <w:jc w:val="center"/>
        <w:rPr>
          <w:color w:val="000000"/>
          <w:sz w:val="16"/>
          <w:szCs w:val="16"/>
          <w:highlight w:val="yellow"/>
        </w:rPr>
      </w:pPr>
      <w:r w:rsidRPr="00100C6B">
        <w:rPr>
          <w:b/>
          <w:bCs/>
          <w:i/>
          <w:iCs/>
          <w:sz w:val="28"/>
          <w:szCs w:val="28"/>
        </w:rPr>
        <w:t>Раскрытие и расследование  преступлений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В течение 2021 года сотрудниками ПП по Бурлинскому району раскрыто 106 (-8,6%; 2020 год - 116) преступлений, в том числе 14 (2020 год - 17) тяжких уг</w:t>
      </w:r>
      <w:r w:rsidRPr="00100C6B">
        <w:rPr>
          <w:sz w:val="28"/>
        </w:rPr>
        <w:t>о</w:t>
      </w:r>
      <w:r w:rsidRPr="00100C6B">
        <w:rPr>
          <w:sz w:val="28"/>
        </w:rPr>
        <w:t xml:space="preserve">ловно-наказуемых деяний. Общая раскрываемость всех уголовно-наказуемых деяний составила 76,3% против 73,4% по итогам 2020 года. </w:t>
      </w:r>
    </w:p>
    <w:p w:rsidR="00100C6B" w:rsidRPr="00100C6B" w:rsidRDefault="00100C6B" w:rsidP="00100C6B">
      <w:pPr>
        <w:widowControl w:val="0"/>
        <w:ind w:firstLine="567"/>
        <w:jc w:val="both"/>
        <w:rPr>
          <w:color w:val="FF0000"/>
          <w:sz w:val="28"/>
        </w:rPr>
      </w:pPr>
      <w:r w:rsidRPr="00100C6B">
        <w:rPr>
          <w:sz w:val="28"/>
        </w:rPr>
        <w:t>В 2021 году сотрудниками полиции раскрыто и расследовано 4 (2020 год -2) преступления категории «прошлых лет».</w:t>
      </w:r>
    </w:p>
    <w:p w:rsidR="00100C6B" w:rsidRPr="00100C6B" w:rsidRDefault="00100C6B" w:rsidP="00100C6B">
      <w:pPr>
        <w:jc w:val="both"/>
        <w:rPr>
          <w:sz w:val="28"/>
          <w:szCs w:val="28"/>
        </w:rPr>
      </w:pPr>
      <w:r w:rsidRPr="00100C6B">
        <w:rPr>
          <w:color w:val="000000"/>
          <w:sz w:val="28"/>
          <w:szCs w:val="28"/>
        </w:rPr>
        <w:t xml:space="preserve">По «горячим следам» раскрыто 8 (-20%) преступных посягательств, что составило 5,8% (2020 год -6,3%) от общего числа зарегистрированных. </w:t>
      </w:r>
    </w:p>
    <w:p w:rsidR="00100C6B" w:rsidRPr="00100C6B" w:rsidRDefault="00100C6B" w:rsidP="00100C6B">
      <w:pPr>
        <w:ind w:firstLine="567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По итогам года  на 21,4% (с 42 до 33) уменьшилось количество нераскрытых уголовно-наказуемых деяний, зарегистрированных в 2021 году по сравнению с 2020 годом.  Наибольшее число нераскрытых преступных деяний приходится на кражи чужого имущества, в том числе денежных средств с карт граждан – 3  фа</w:t>
      </w:r>
      <w:r w:rsidRPr="00100C6B">
        <w:rPr>
          <w:sz w:val="28"/>
          <w:szCs w:val="28"/>
        </w:rPr>
        <w:t>к</w:t>
      </w:r>
      <w:r w:rsidRPr="00100C6B">
        <w:rPr>
          <w:sz w:val="28"/>
          <w:szCs w:val="28"/>
        </w:rPr>
        <w:t>та, или 9,1% от общего числа не раскрытых преступлений 2021 года (2020-4). Также остаются нераскрытыми 10 фактов мошенничества (2020-14), 3 преступл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ния связанных с подделкой документов и акцизных марок и по 1 преступлению: незаконное предпринимательство, незаконная охота, надругательством над м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стом захоронения, сокрытие денежных средств.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78105</wp:posOffset>
            </wp:positionV>
            <wp:extent cx="2404745" cy="2327910"/>
            <wp:effectExtent l="19050" t="0" r="0" b="0"/>
            <wp:wrapSquare wrapText="bothSides"/>
            <wp:docPr id="6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100C6B">
        <w:rPr>
          <w:sz w:val="28"/>
        </w:rPr>
        <w:t>По итогам года расследованы уголовные дела по 111 преступлениям, лица по которым устано</w:t>
      </w:r>
      <w:r w:rsidRPr="00100C6B">
        <w:rPr>
          <w:sz w:val="28"/>
        </w:rPr>
        <w:t>в</w:t>
      </w:r>
      <w:r w:rsidRPr="00100C6B">
        <w:rPr>
          <w:sz w:val="28"/>
        </w:rPr>
        <w:t>лены сотрудниками ПП, в том числе по 14 тяжким  и особо тяжким составам.  Общая доля расслед</w:t>
      </w:r>
      <w:r w:rsidRPr="00100C6B">
        <w:rPr>
          <w:sz w:val="28"/>
        </w:rPr>
        <w:t>о</w:t>
      </w:r>
      <w:r w:rsidRPr="00100C6B">
        <w:rPr>
          <w:sz w:val="28"/>
        </w:rPr>
        <w:t>ванных уголовно-наказуемых деяний умен</w:t>
      </w:r>
      <w:r w:rsidRPr="00100C6B">
        <w:rPr>
          <w:sz w:val="28"/>
        </w:rPr>
        <w:t>ь</w:t>
      </w:r>
      <w:r w:rsidRPr="00100C6B">
        <w:rPr>
          <w:sz w:val="28"/>
        </w:rPr>
        <w:t xml:space="preserve">шилась с 76,2% до 75%. 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Приостановлено расследование уголовных дел по 37 преступлениям, в том числе по 11 тяжким преступлениям.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Среди приостановленных уголовных дел 19 фактов социального мошенничества или кражи д</w:t>
      </w:r>
      <w:r w:rsidRPr="00100C6B">
        <w:rPr>
          <w:sz w:val="28"/>
        </w:rPr>
        <w:t>е</w:t>
      </w:r>
      <w:r w:rsidRPr="00100C6B">
        <w:rPr>
          <w:sz w:val="28"/>
        </w:rPr>
        <w:t xml:space="preserve">нежных средств с банковских карт граждан. </w:t>
      </w:r>
    </w:p>
    <w:p w:rsidR="00100C6B" w:rsidRPr="00100C6B" w:rsidRDefault="00100C6B" w:rsidP="00100C6B">
      <w:pPr>
        <w:ind w:firstLine="708"/>
        <w:jc w:val="center"/>
        <w:rPr>
          <w:b/>
          <w:i/>
          <w:sz w:val="28"/>
          <w:szCs w:val="28"/>
        </w:rPr>
      </w:pPr>
    </w:p>
    <w:p w:rsidR="00100C6B" w:rsidRPr="00100C6B" w:rsidRDefault="00100C6B" w:rsidP="00100C6B">
      <w:pPr>
        <w:ind w:firstLine="567"/>
        <w:jc w:val="center"/>
        <w:rPr>
          <w:b/>
          <w:bCs/>
          <w:i/>
          <w:iCs/>
          <w:sz w:val="16"/>
          <w:szCs w:val="16"/>
        </w:rPr>
      </w:pPr>
      <w:r w:rsidRPr="00100C6B">
        <w:rPr>
          <w:b/>
          <w:bCs/>
          <w:i/>
          <w:iCs/>
          <w:sz w:val="28"/>
          <w:szCs w:val="28"/>
        </w:rPr>
        <w:t>Противодействие незаконному обороту наркотических средств</w:t>
      </w:r>
    </w:p>
    <w:p w:rsidR="00100C6B" w:rsidRPr="00100C6B" w:rsidRDefault="00100C6B" w:rsidP="00100C6B">
      <w:pPr>
        <w:widowControl w:val="0"/>
        <w:ind w:firstLine="709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В 2021 году сотрудниками полиции выявлено 5 преступлений, связанных с незаконным оборотом наркотиков, или 3,6% от общего числа всех задокумент</w:t>
      </w:r>
      <w:r w:rsidRPr="00100C6B">
        <w:rPr>
          <w:sz w:val="28"/>
          <w:szCs w:val="28"/>
        </w:rPr>
        <w:t>и</w:t>
      </w:r>
      <w:r w:rsidRPr="00100C6B">
        <w:rPr>
          <w:sz w:val="28"/>
          <w:szCs w:val="28"/>
        </w:rPr>
        <w:t>рованных преступлений. В общем числе наркопреступлений 3 состава являются тяжкими деяниями.</w:t>
      </w:r>
    </w:p>
    <w:p w:rsidR="00100C6B" w:rsidRPr="00100C6B" w:rsidRDefault="00100C6B" w:rsidP="00100C6B">
      <w:pPr>
        <w:widowControl w:val="0"/>
        <w:ind w:firstLine="709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Из незаконного оборота сотрудниками полиции по возбужденным уголо</w:t>
      </w:r>
      <w:r w:rsidRPr="00100C6B">
        <w:rPr>
          <w:sz w:val="28"/>
          <w:szCs w:val="28"/>
        </w:rPr>
        <w:t>в</w:t>
      </w:r>
      <w:r w:rsidRPr="00100C6B">
        <w:rPr>
          <w:sz w:val="28"/>
          <w:szCs w:val="28"/>
        </w:rPr>
        <w:t>ным делам изъято 2344 гр. наркотических средств.</w:t>
      </w:r>
    </w:p>
    <w:p w:rsidR="00100C6B" w:rsidRPr="00100C6B" w:rsidRDefault="00100C6B" w:rsidP="00100C6B">
      <w:pPr>
        <w:widowControl w:val="0"/>
        <w:ind w:firstLine="709"/>
        <w:jc w:val="both"/>
        <w:rPr>
          <w:spacing w:val="-4"/>
        </w:rPr>
      </w:pPr>
      <w:r w:rsidRPr="00100C6B">
        <w:rPr>
          <w:sz w:val="28"/>
          <w:szCs w:val="28"/>
        </w:rPr>
        <w:t xml:space="preserve"> </w:t>
      </w:r>
      <w:r w:rsidRPr="00100C6B">
        <w:rPr>
          <w:spacing w:val="-4"/>
        </w:rPr>
        <w:t>За 2021 год сотрудниками полиции выявлено 34 административных прав</w:t>
      </w:r>
      <w:r w:rsidRPr="00100C6B">
        <w:rPr>
          <w:spacing w:val="-4"/>
        </w:rPr>
        <w:t>о</w:t>
      </w:r>
      <w:r w:rsidRPr="00100C6B">
        <w:rPr>
          <w:spacing w:val="-4"/>
        </w:rPr>
        <w:t>нарушения в сфере незаконного оборота наркотических средств, в том числе:</w:t>
      </w:r>
    </w:p>
    <w:p w:rsidR="00100C6B" w:rsidRPr="00100C6B" w:rsidRDefault="00100C6B" w:rsidP="00100C6B">
      <w:pPr>
        <w:widowControl w:val="0"/>
        <w:spacing w:line="21" w:lineRule="atLeast"/>
        <w:ind w:firstLine="709"/>
        <w:jc w:val="both"/>
        <w:rPr>
          <w:spacing w:val="-4"/>
          <w:sz w:val="28"/>
        </w:rPr>
      </w:pPr>
      <w:r w:rsidRPr="00100C6B">
        <w:rPr>
          <w:spacing w:val="-4"/>
          <w:sz w:val="28"/>
        </w:rPr>
        <w:t>ст. 6.8 КоАП РФ «Незаконный оборот наркотических средств, психотропных веществ или их аналогов и незаконные приобретение, хранение и перевозка раст</w:t>
      </w:r>
      <w:r w:rsidRPr="00100C6B">
        <w:rPr>
          <w:spacing w:val="-4"/>
          <w:sz w:val="28"/>
        </w:rPr>
        <w:t>е</w:t>
      </w:r>
      <w:r w:rsidRPr="00100C6B">
        <w:rPr>
          <w:spacing w:val="-4"/>
          <w:sz w:val="28"/>
        </w:rPr>
        <w:t>ний, содержащих наркотические средства или психотропные вещества..» - 2 прав</w:t>
      </w:r>
      <w:r w:rsidRPr="00100C6B">
        <w:rPr>
          <w:spacing w:val="-4"/>
          <w:sz w:val="28"/>
        </w:rPr>
        <w:t>о</w:t>
      </w:r>
      <w:r w:rsidRPr="00100C6B">
        <w:rPr>
          <w:spacing w:val="-4"/>
          <w:sz w:val="28"/>
        </w:rPr>
        <w:t>нарушения;</w:t>
      </w:r>
    </w:p>
    <w:p w:rsidR="00100C6B" w:rsidRPr="00100C6B" w:rsidRDefault="00100C6B" w:rsidP="00100C6B">
      <w:pPr>
        <w:widowControl w:val="0"/>
        <w:spacing w:line="21" w:lineRule="atLeast"/>
        <w:ind w:firstLine="709"/>
        <w:jc w:val="both"/>
        <w:rPr>
          <w:spacing w:val="-4"/>
          <w:sz w:val="28"/>
        </w:rPr>
      </w:pPr>
      <w:r w:rsidRPr="00100C6B">
        <w:rPr>
          <w:spacing w:val="-4"/>
          <w:sz w:val="28"/>
        </w:rPr>
        <w:t xml:space="preserve"> ст. 6.9 КоАП РФ «Потребление наркотических средств или психотропных </w:t>
      </w:r>
      <w:r w:rsidRPr="00100C6B">
        <w:rPr>
          <w:spacing w:val="-4"/>
          <w:sz w:val="28"/>
        </w:rPr>
        <w:lastRenderedPageBreak/>
        <w:t>веществ без назначения врача»- 30 правонарушений;</w:t>
      </w:r>
    </w:p>
    <w:p w:rsidR="00100C6B" w:rsidRPr="00100C6B" w:rsidRDefault="00100C6B" w:rsidP="00100C6B">
      <w:pPr>
        <w:widowControl w:val="0"/>
        <w:spacing w:line="21" w:lineRule="atLeast"/>
        <w:ind w:firstLine="709"/>
        <w:jc w:val="both"/>
        <w:rPr>
          <w:spacing w:val="-4"/>
          <w:sz w:val="28"/>
        </w:rPr>
      </w:pPr>
      <w:r w:rsidRPr="00100C6B">
        <w:rPr>
          <w:spacing w:val="-4"/>
          <w:sz w:val="28"/>
        </w:rPr>
        <w:t xml:space="preserve"> ст. 6.9.1 КоАП РФ «Уклонение от прохождения диагностики, лечения от на</w:t>
      </w:r>
      <w:r w:rsidRPr="00100C6B">
        <w:rPr>
          <w:spacing w:val="-4"/>
          <w:sz w:val="28"/>
        </w:rPr>
        <w:t>р</w:t>
      </w:r>
      <w:r w:rsidRPr="00100C6B">
        <w:rPr>
          <w:spacing w:val="-4"/>
          <w:sz w:val="28"/>
        </w:rPr>
        <w:t>комании…» - 2 факта.</w:t>
      </w:r>
    </w:p>
    <w:p w:rsidR="00100C6B" w:rsidRPr="00100C6B" w:rsidRDefault="00100C6B" w:rsidP="00100C6B">
      <w:pPr>
        <w:ind w:firstLine="708"/>
        <w:jc w:val="center"/>
        <w:rPr>
          <w:b/>
          <w:i/>
          <w:sz w:val="28"/>
          <w:szCs w:val="28"/>
        </w:rPr>
      </w:pPr>
    </w:p>
    <w:p w:rsidR="00100C6B" w:rsidRPr="00100C6B" w:rsidRDefault="00100C6B" w:rsidP="00100C6B">
      <w:pPr>
        <w:ind w:firstLine="708"/>
        <w:jc w:val="center"/>
        <w:rPr>
          <w:sz w:val="28"/>
          <w:szCs w:val="28"/>
        </w:rPr>
      </w:pPr>
      <w:r w:rsidRPr="00100C6B">
        <w:rPr>
          <w:b/>
          <w:i/>
          <w:sz w:val="28"/>
          <w:szCs w:val="28"/>
        </w:rPr>
        <w:t>Обеспечение общественного порядка и общественной безопасности</w:t>
      </w:r>
    </w:p>
    <w:p w:rsidR="00100C6B" w:rsidRPr="00100C6B" w:rsidRDefault="00100C6B" w:rsidP="00100C6B">
      <w:pPr>
        <w:widowControl w:val="0"/>
        <w:ind w:firstLine="567"/>
        <w:jc w:val="both"/>
        <w:rPr>
          <w:sz w:val="28"/>
        </w:rPr>
      </w:pPr>
      <w:r w:rsidRPr="00100C6B"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48260</wp:posOffset>
            </wp:positionV>
            <wp:extent cx="2519680" cy="2190115"/>
            <wp:effectExtent l="0" t="0" r="0" b="0"/>
            <wp:wrapSquare wrapText="bothSides"/>
            <wp:docPr id="7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100C6B">
        <w:rPr>
          <w:sz w:val="28"/>
        </w:rPr>
        <w:t>На территории района на 55,6% отмеч</w:t>
      </w:r>
      <w:r w:rsidRPr="00100C6B">
        <w:rPr>
          <w:sz w:val="28"/>
        </w:rPr>
        <w:t>а</w:t>
      </w:r>
      <w:r w:rsidRPr="00100C6B">
        <w:rPr>
          <w:sz w:val="28"/>
        </w:rPr>
        <w:t>ется снижение числа преступлений, сове</w:t>
      </w:r>
      <w:r w:rsidRPr="00100C6B">
        <w:rPr>
          <w:sz w:val="28"/>
        </w:rPr>
        <w:t>р</w:t>
      </w:r>
      <w:r w:rsidRPr="00100C6B">
        <w:rPr>
          <w:sz w:val="28"/>
        </w:rPr>
        <w:t>шенных в общественных местах (с 18 до 8), с  14 до 6 уменьшилось количество преступл</w:t>
      </w:r>
      <w:r w:rsidRPr="00100C6B">
        <w:rPr>
          <w:sz w:val="28"/>
        </w:rPr>
        <w:t>е</w:t>
      </w:r>
      <w:r w:rsidRPr="00100C6B">
        <w:rPr>
          <w:sz w:val="28"/>
        </w:rPr>
        <w:t>ний, совершенных на  улицах населенных пунктов района. Удельный вес уличной пр</w:t>
      </w:r>
      <w:r w:rsidRPr="00100C6B">
        <w:rPr>
          <w:sz w:val="28"/>
        </w:rPr>
        <w:t>е</w:t>
      </w:r>
      <w:r w:rsidRPr="00100C6B">
        <w:rPr>
          <w:sz w:val="28"/>
        </w:rPr>
        <w:t xml:space="preserve">ступности составил 4,3% (2020-8,9%). </w:t>
      </w:r>
    </w:p>
    <w:p w:rsidR="00100C6B" w:rsidRPr="00100C6B" w:rsidRDefault="00100C6B" w:rsidP="00100C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0C6B">
        <w:rPr>
          <w:rFonts w:eastAsiaTheme="minorHAnsi"/>
          <w:sz w:val="28"/>
          <w:szCs w:val="28"/>
          <w:lang w:eastAsia="en-US"/>
        </w:rPr>
        <w:t>63% (2020 – 27,8%) преступлений, с</w:t>
      </w:r>
      <w:r w:rsidRPr="00100C6B">
        <w:rPr>
          <w:rFonts w:eastAsiaTheme="minorHAnsi"/>
          <w:sz w:val="28"/>
          <w:szCs w:val="28"/>
          <w:lang w:eastAsia="en-US"/>
        </w:rPr>
        <w:t>о</w:t>
      </w:r>
      <w:r w:rsidRPr="00100C6B">
        <w:rPr>
          <w:rFonts w:eastAsiaTheme="minorHAnsi"/>
          <w:sz w:val="28"/>
          <w:szCs w:val="28"/>
          <w:lang w:eastAsia="en-US"/>
        </w:rPr>
        <w:t>вершенных в общественных местах, соверш</w:t>
      </w:r>
      <w:r w:rsidRPr="00100C6B">
        <w:rPr>
          <w:rFonts w:eastAsiaTheme="minorHAnsi"/>
          <w:sz w:val="28"/>
          <w:szCs w:val="28"/>
          <w:lang w:eastAsia="en-US"/>
        </w:rPr>
        <w:t>е</w:t>
      </w:r>
      <w:r w:rsidRPr="00100C6B">
        <w:rPr>
          <w:rFonts w:eastAsiaTheme="minorHAnsi"/>
          <w:sz w:val="28"/>
          <w:szCs w:val="28"/>
          <w:lang w:eastAsia="en-US"/>
        </w:rPr>
        <w:t>ны в состоянии алкогольного опьянения (5), 4 из них совершены на улицах района.</w:t>
      </w:r>
    </w:p>
    <w:p w:rsidR="00100C6B" w:rsidRPr="00100C6B" w:rsidRDefault="00100C6B" w:rsidP="00100C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0C6B">
        <w:rPr>
          <w:rFonts w:eastAsiaTheme="minorHAnsi"/>
          <w:sz w:val="28"/>
          <w:szCs w:val="28"/>
          <w:lang w:eastAsia="en-US"/>
        </w:rPr>
        <w:t>В общественных местах совершено по 1 преступлению: причинение теле</w:t>
      </w:r>
      <w:r w:rsidRPr="00100C6B">
        <w:rPr>
          <w:rFonts w:eastAsiaTheme="minorHAnsi"/>
          <w:sz w:val="28"/>
          <w:szCs w:val="28"/>
          <w:lang w:eastAsia="en-US"/>
        </w:rPr>
        <w:t>с</w:t>
      </w:r>
      <w:r w:rsidRPr="00100C6B">
        <w:rPr>
          <w:rFonts w:eastAsiaTheme="minorHAnsi"/>
          <w:sz w:val="28"/>
          <w:szCs w:val="28"/>
          <w:lang w:eastAsia="en-US"/>
        </w:rPr>
        <w:t>ных повреждений (ст. 112 УК РФ), оскорбление представителя власти, угон транспортного средства, надругательство над местом захоронения. Также в общ</w:t>
      </w:r>
      <w:r w:rsidRPr="00100C6B">
        <w:rPr>
          <w:rFonts w:eastAsiaTheme="minorHAnsi"/>
          <w:sz w:val="28"/>
          <w:szCs w:val="28"/>
          <w:lang w:eastAsia="en-US"/>
        </w:rPr>
        <w:t>е</w:t>
      </w:r>
      <w:r w:rsidRPr="00100C6B">
        <w:rPr>
          <w:rFonts w:eastAsiaTheme="minorHAnsi"/>
          <w:sz w:val="28"/>
          <w:szCs w:val="28"/>
          <w:lang w:eastAsia="en-US"/>
        </w:rPr>
        <w:t xml:space="preserve">ственном месте совершены 2 кражи чужого имущества и 2 факта управления транспортным средством в состоянии алкогольного опьянения (ст. 264.1 УК РФ). </w:t>
      </w:r>
    </w:p>
    <w:p w:rsidR="00100C6B" w:rsidRPr="00100C6B" w:rsidRDefault="00100C6B" w:rsidP="00100C6B">
      <w:pPr>
        <w:jc w:val="center"/>
        <w:rPr>
          <w:i/>
          <w:sz w:val="28"/>
          <w:szCs w:val="28"/>
        </w:rPr>
      </w:pPr>
    </w:p>
    <w:p w:rsidR="00100C6B" w:rsidRPr="00100C6B" w:rsidRDefault="00100C6B" w:rsidP="00100C6B">
      <w:pPr>
        <w:jc w:val="center"/>
        <w:rPr>
          <w:b/>
          <w:i/>
          <w:sz w:val="28"/>
          <w:szCs w:val="28"/>
        </w:rPr>
      </w:pPr>
      <w:r w:rsidRPr="00100C6B">
        <w:rPr>
          <w:b/>
          <w:i/>
          <w:sz w:val="28"/>
          <w:szCs w:val="28"/>
        </w:rPr>
        <w:t>Профилактика и противодействие преступности несовершеннолетних</w:t>
      </w:r>
    </w:p>
    <w:p w:rsidR="00100C6B" w:rsidRPr="00100C6B" w:rsidRDefault="00100C6B" w:rsidP="00100C6B">
      <w:pPr>
        <w:widowControl w:val="0"/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За прошедший период одним несовершеннолетним совершено 1 преступл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ние (2020- 8 несовершеннолетних совершили 4 преступления).</w:t>
      </w:r>
    </w:p>
    <w:p w:rsidR="00100C6B" w:rsidRPr="00100C6B" w:rsidRDefault="00100C6B" w:rsidP="00100C6B">
      <w:pPr>
        <w:ind w:firstLine="708"/>
        <w:jc w:val="both"/>
        <w:rPr>
          <w:sz w:val="28"/>
        </w:rPr>
      </w:pPr>
      <w:r w:rsidRPr="00100C6B">
        <w:rPr>
          <w:sz w:val="28"/>
        </w:rPr>
        <w:t>Удельный вес преступлений, совершенных несовершеннолетними на терр</w:t>
      </w:r>
      <w:r w:rsidRPr="00100C6B">
        <w:rPr>
          <w:sz w:val="28"/>
        </w:rPr>
        <w:t>и</w:t>
      </w:r>
      <w:r w:rsidRPr="00100C6B">
        <w:rPr>
          <w:sz w:val="28"/>
        </w:rPr>
        <w:t>тории района в общем числе расследованных уголовно-наказуемых деяний сост</w:t>
      </w:r>
      <w:r w:rsidRPr="00100C6B">
        <w:rPr>
          <w:sz w:val="28"/>
        </w:rPr>
        <w:t>а</w:t>
      </w:r>
      <w:r w:rsidRPr="00100C6B">
        <w:rPr>
          <w:sz w:val="28"/>
        </w:rPr>
        <w:t>вил 0,9% против 3,2% по итогам 2020 года.</w:t>
      </w:r>
    </w:p>
    <w:p w:rsidR="00100C6B" w:rsidRPr="00100C6B" w:rsidRDefault="00100C6B" w:rsidP="00100C6B">
      <w:pPr>
        <w:jc w:val="both"/>
        <w:rPr>
          <w:sz w:val="28"/>
          <w:szCs w:val="28"/>
        </w:rPr>
      </w:pPr>
      <w:r w:rsidRPr="00100C6B">
        <w:rPr>
          <w:sz w:val="28"/>
          <w:szCs w:val="28"/>
        </w:rPr>
        <w:t>В отношении несовершеннолетних в 2021 году с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 xml:space="preserve">вершено 5 преступлений.  </w:t>
      </w:r>
    </w:p>
    <w:p w:rsidR="00100C6B" w:rsidRPr="00100C6B" w:rsidRDefault="00100C6B" w:rsidP="00100C6B">
      <w:pPr>
        <w:jc w:val="both"/>
        <w:rPr>
          <w:sz w:val="28"/>
          <w:szCs w:val="28"/>
        </w:rPr>
      </w:pPr>
      <w:r w:rsidRPr="00100C6B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-1270</wp:posOffset>
            </wp:positionV>
            <wp:extent cx="2264410" cy="1966595"/>
            <wp:effectExtent l="0" t="0" r="0" b="0"/>
            <wp:wrapSquare wrapText="bothSides"/>
            <wp:docPr id="9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100C6B">
        <w:rPr>
          <w:sz w:val="28"/>
          <w:szCs w:val="28"/>
        </w:rPr>
        <w:t>На профилактическом учете в пункте полиции с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стоит 17 подростков, на учете у врача нарколога несовершеннолетние не состоят. В течении года по различным основаниям поставлено на учет 13 несовершеннолетних, снято с учета 17 подр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стков, из них по исправлению – 6.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Состоит на учете 4 группы несовершенн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летних антиобщественной направленности, в к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торые входят 8 подростков. В 2021 году выявлено и поставлено на учет  1  группа несовершеннолетних антиобщественной напра</w:t>
      </w:r>
      <w:r w:rsidRPr="00100C6B">
        <w:rPr>
          <w:sz w:val="28"/>
          <w:szCs w:val="28"/>
        </w:rPr>
        <w:t>в</w:t>
      </w:r>
      <w:r w:rsidRPr="00100C6B">
        <w:rPr>
          <w:sz w:val="28"/>
          <w:szCs w:val="28"/>
        </w:rPr>
        <w:t>ленности.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Также на учете состоит 24 неблагополучных родителя, из них 11  законных представителей поставлено на учет в 2021 году.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К административной ответственности за неисполнение родительских об</w:t>
      </w:r>
      <w:r w:rsidRPr="00100C6B">
        <w:rPr>
          <w:sz w:val="28"/>
          <w:szCs w:val="28"/>
        </w:rPr>
        <w:t>я</w:t>
      </w:r>
      <w:r w:rsidRPr="00100C6B">
        <w:rPr>
          <w:sz w:val="28"/>
          <w:szCs w:val="28"/>
        </w:rPr>
        <w:t>занностей (ст. 5.35 КоАП РФ) привлечено 110  законных представителей.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lastRenderedPageBreak/>
        <w:t>В дежурную часть за 2021 год доставлен 1несовершеннолетний. За наруш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ние требований Закона Алтайского края от 07.12.2009 № 99-ЗС задержано 23 н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 xml:space="preserve">совершеннолетних, которые переданы законных представителям. 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В 2021 году в отношении 1 несовершеннолетнего в суд направлено ходата</w:t>
      </w:r>
      <w:r w:rsidRPr="00100C6B">
        <w:rPr>
          <w:sz w:val="28"/>
          <w:szCs w:val="28"/>
        </w:rPr>
        <w:t>й</w:t>
      </w:r>
      <w:r w:rsidRPr="00100C6B">
        <w:rPr>
          <w:sz w:val="28"/>
          <w:szCs w:val="28"/>
        </w:rPr>
        <w:t>ство о направлении  его в ЦВСНП, по состоянию на 01.01.2022 года ходатайство не рассмотрено судом.</w:t>
      </w:r>
    </w:p>
    <w:p w:rsidR="00100C6B" w:rsidRPr="00100C6B" w:rsidRDefault="00100C6B" w:rsidP="00100C6B">
      <w:pPr>
        <w:jc w:val="center"/>
        <w:rPr>
          <w:b/>
          <w:i/>
          <w:sz w:val="28"/>
          <w:szCs w:val="28"/>
        </w:rPr>
      </w:pPr>
    </w:p>
    <w:p w:rsidR="00100C6B" w:rsidRPr="00100C6B" w:rsidRDefault="00100C6B" w:rsidP="00100C6B">
      <w:pPr>
        <w:jc w:val="center"/>
        <w:rPr>
          <w:b/>
          <w:i/>
          <w:sz w:val="28"/>
          <w:szCs w:val="28"/>
        </w:rPr>
      </w:pPr>
      <w:r w:rsidRPr="00100C6B">
        <w:rPr>
          <w:b/>
          <w:i/>
          <w:sz w:val="28"/>
          <w:szCs w:val="28"/>
        </w:rPr>
        <w:t>Борьба с экстремизмом и терроризмом</w:t>
      </w:r>
    </w:p>
    <w:p w:rsidR="00100C6B" w:rsidRPr="00100C6B" w:rsidRDefault="00100C6B" w:rsidP="00100C6B">
      <w:pPr>
        <w:widowControl w:val="0"/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Преступлений экстремистской направленности за истекший период на те</w:t>
      </w:r>
      <w:r w:rsidRPr="00100C6B">
        <w:rPr>
          <w:sz w:val="28"/>
          <w:szCs w:val="28"/>
        </w:rPr>
        <w:t>р</w:t>
      </w:r>
      <w:r w:rsidRPr="00100C6B">
        <w:rPr>
          <w:sz w:val="28"/>
          <w:szCs w:val="28"/>
        </w:rPr>
        <w:t xml:space="preserve">ритории района не зарегистрировано. Фактов нарушения общественного порядка и экстремистских проявлений во время проведения общественно-политических мероприятий не зафиксировано.  </w:t>
      </w:r>
    </w:p>
    <w:p w:rsidR="00100C6B" w:rsidRPr="00100C6B" w:rsidRDefault="00100C6B" w:rsidP="00100C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00C6B" w:rsidRPr="00100C6B" w:rsidRDefault="00100C6B" w:rsidP="00100C6B">
      <w:pPr>
        <w:suppressAutoHyphens/>
        <w:jc w:val="center"/>
        <w:rPr>
          <w:b/>
          <w:bCs/>
          <w:i/>
          <w:iCs/>
          <w:sz w:val="28"/>
          <w:szCs w:val="28"/>
        </w:rPr>
      </w:pPr>
      <w:r w:rsidRPr="00100C6B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149225</wp:posOffset>
            </wp:positionV>
            <wp:extent cx="2324100" cy="2200275"/>
            <wp:effectExtent l="0" t="0" r="0" b="0"/>
            <wp:wrapSquare wrapText="bothSides"/>
            <wp:docPr id="10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100C6B">
        <w:rPr>
          <w:b/>
          <w:bCs/>
          <w:i/>
          <w:iCs/>
          <w:sz w:val="28"/>
          <w:szCs w:val="28"/>
        </w:rPr>
        <w:t>Состояние аварийности на дорогах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За 2021 год на дорогах Бурлинского района на 54,5% произошло снижение дорожно-транспортных происшествий (с 11 до 5), все  ДТП произошли по в</w:t>
      </w:r>
      <w:r w:rsidRPr="00100C6B">
        <w:rPr>
          <w:sz w:val="28"/>
        </w:rPr>
        <w:t>и</w:t>
      </w:r>
      <w:r w:rsidRPr="00100C6B">
        <w:rPr>
          <w:sz w:val="28"/>
        </w:rPr>
        <w:t>не водителей.</w:t>
      </w:r>
    </w:p>
    <w:p w:rsidR="00100C6B" w:rsidRPr="00100C6B" w:rsidRDefault="00100C6B" w:rsidP="00100C6B">
      <w:pPr>
        <w:ind w:firstLine="567"/>
        <w:jc w:val="both"/>
        <w:rPr>
          <w:sz w:val="28"/>
        </w:rPr>
      </w:pPr>
      <w:r w:rsidRPr="00100C6B">
        <w:rPr>
          <w:sz w:val="28"/>
        </w:rPr>
        <w:t>В дорожно-транспортных происшествиях 11 (-21,4%) человек получили ранения, из них  1 несове</w:t>
      </w:r>
      <w:r w:rsidRPr="00100C6B">
        <w:rPr>
          <w:sz w:val="28"/>
        </w:rPr>
        <w:t>р</w:t>
      </w:r>
      <w:r w:rsidRPr="00100C6B">
        <w:rPr>
          <w:sz w:val="28"/>
        </w:rPr>
        <w:t xml:space="preserve">шеннолетний (2020 год - 2). </w:t>
      </w:r>
    </w:p>
    <w:p w:rsidR="00100C6B" w:rsidRPr="00100C6B" w:rsidRDefault="00100C6B" w:rsidP="00100C6B">
      <w:pPr>
        <w:ind w:firstLine="709"/>
        <w:jc w:val="both"/>
        <w:rPr>
          <w:sz w:val="28"/>
        </w:rPr>
      </w:pPr>
      <w:r w:rsidRPr="00100C6B">
        <w:rPr>
          <w:sz w:val="28"/>
        </w:rPr>
        <w:t>По итогам 2021 года пресечено 735 админис</w:t>
      </w:r>
      <w:r w:rsidRPr="00100C6B">
        <w:rPr>
          <w:sz w:val="28"/>
        </w:rPr>
        <w:t>т</w:t>
      </w:r>
      <w:r w:rsidRPr="00100C6B">
        <w:rPr>
          <w:sz w:val="28"/>
        </w:rPr>
        <w:t>ративных правонарушений в области дорожного дв</w:t>
      </w:r>
      <w:r w:rsidRPr="00100C6B">
        <w:rPr>
          <w:sz w:val="28"/>
        </w:rPr>
        <w:t>и</w:t>
      </w:r>
      <w:r w:rsidRPr="00100C6B">
        <w:rPr>
          <w:sz w:val="28"/>
        </w:rPr>
        <w:t>жения, выявление грубых нарушений Правил доро</w:t>
      </w:r>
      <w:r w:rsidRPr="00100C6B">
        <w:rPr>
          <w:sz w:val="28"/>
        </w:rPr>
        <w:t>ж</w:t>
      </w:r>
      <w:r w:rsidRPr="00100C6B">
        <w:rPr>
          <w:sz w:val="28"/>
        </w:rPr>
        <w:t>ного движения Российской Федерации  также умен</w:t>
      </w:r>
      <w:r w:rsidRPr="00100C6B">
        <w:rPr>
          <w:sz w:val="28"/>
        </w:rPr>
        <w:t>ь</w:t>
      </w:r>
      <w:r w:rsidRPr="00100C6B">
        <w:rPr>
          <w:sz w:val="28"/>
        </w:rPr>
        <w:t>шилось с 639 до 469, или на 26,6%. Удельный вес грубых правонарушений Пр</w:t>
      </w:r>
      <w:r w:rsidRPr="00100C6B">
        <w:rPr>
          <w:sz w:val="28"/>
        </w:rPr>
        <w:t>а</w:t>
      </w:r>
      <w:r w:rsidRPr="00100C6B">
        <w:rPr>
          <w:sz w:val="28"/>
        </w:rPr>
        <w:t xml:space="preserve">вил дорожного движения Российской Федерации  от общего числа выявленных нарушений ПДД снизился  с 68,4% до 63,8%. </w:t>
      </w:r>
    </w:p>
    <w:p w:rsidR="00100C6B" w:rsidRPr="00100C6B" w:rsidRDefault="00100C6B" w:rsidP="00100C6B">
      <w:pPr>
        <w:ind w:firstLine="709"/>
        <w:jc w:val="both"/>
        <w:rPr>
          <w:sz w:val="28"/>
        </w:rPr>
      </w:pPr>
      <w:r w:rsidRPr="00100C6B">
        <w:rPr>
          <w:sz w:val="28"/>
        </w:rPr>
        <w:t xml:space="preserve">В общем числе выявленных административных правонарушений в области дорожного движения 31 факт связан с управлением транспортным средством в состоянии алкогольного опьянения; 12 – с нарушением правил перевозки людей и детей;  212– с нарушением правил пользования ремнями безопасности.  </w:t>
      </w:r>
    </w:p>
    <w:p w:rsidR="00100C6B" w:rsidRPr="00100C6B" w:rsidRDefault="00100C6B" w:rsidP="00100C6B">
      <w:pPr>
        <w:ind w:firstLine="709"/>
        <w:jc w:val="both"/>
        <w:rPr>
          <w:sz w:val="28"/>
        </w:rPr>
      </w:pPr>
      <w:r w:rsidRPr="00100C6B">
        <w:rPr>
          <w:sz w:val="28"/>
        </w:rPr>
        <w:t xml:space="preserve">За 2021 год выявлено 3 факта повторного правонарушения водителями, управляющими транспортными средствами в состоянии алкогольного опьянения, по всем фактам возбуждены уголовные дела. </w:t>
      </w:r>
    </w:p>
    <w:p w:rsidR="00100C6B" w:rsidRPr="00100C6B" w:rsidRDefault="00100C6B" w:rsidP="00100C6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100C6B" w:rsidRPr="00100C6B" w:rsidRDefault="00100C6B" w:rsidP="00100C6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100C6B">
        <w:rPr>
          <w:b/>
          <w:i/>
          <w:spacing w:val="-1"/>
          <w:sz w:val="28"/>
          <w:szCs w:val="28"/>
        </w:rPr>
        <w:t xml:space="preserve">Взаимодействие органов внутренних дел </w:t>
      </w:r>
    </w:p>
    <w:p w:rsidR="00100C6B" w:rsidRPr="00100C6B" w:rsidRDefault="00100C6B" w:rsidP="00100C6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100C6B">
        <w:rPr>
          <w:b/>
          <w:i/>
          <w:spacing w:val="-1"/>
          <w:sz w:val="28"/>
          <w:szCs w:val="28"/>
        </w:rPr>
        <w:t>с общественными объединениями и  организациями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Продолжается работа по реализации мероприятий, предусмотренных мун</w:t>
      </w:r>
      <w:r w:rsidRPr="00100C6B">
        <w:rPr>
          <w:sz w:val="28"/>
          <w:szCs w:val="28"/>
        </w:rPr>
        <w:t>и</w:t>
      </w:r>
      <w:r w:rsidRPr="00100C6B">
        <w:rPr>
          <w:sz w:val="28"/>
          <w:szCs w:val="28"/>
        </w:rPr>
        <w:t xml:space="preserve">ципальными целевыми программами, действующими в районе. 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Не смотря на ограничительные меры, перед сотрудниками полиции одной из задач является обеспечение правопорядка и общественной безопасности при проведении массовых мероприятий различного характера.  В результате надл</w:t>
      </w:r>
      <w:r w:rsidRPr="00100C6B">
        <w:rPr>
          <w:sz w:val="28"/>
          <w:szCs w:val="28"/>
        </w:rPr>
        <w:t>е</w:t>
      </w:r>
      <w:r w:rsidRPr="00100C6B">
        <w:rPr>
          <w:sz w:val="28"/>
          <w:szCs w:val="28"/>
        </w:rPr>
        <w:t>жащей организации во время проведение Единого дня голосования  чрезвыча</w:t>
      </w:r>
      <w:r w:rsidRPr="00100C6B">
        <w:rPr>
          <w:sz w:val="28"/>
          <w:szCs w:val="28"/>
        </w:rPr>
        <w:t>й</w:t>
      </w:r>
      <w:r w:rsidRPr="00100C6B">
        <w:rPr>
          <w:sz w:val="28"/>
          <w:szCs w:val="28"/>
        </w:rPr>
        <w:t>ных происшествий допущено не было.</w:t>
      </w:r>
    </w:p>
    <w:p w:rsidR="00100C6B" w:rsidRPr="00100C6B" w:rsidRDefault="00100C6B" w:rsidP="00100C6B">
      <w:pPr>
        <w:ind w:firstLine="795"/>
        <w:jc w:val="both"/>
        <w:rPr>
          <w:sz w:val="28"/>
          <w:szCs w:val="28"/>
        </w:rPr>
      </w:pPr>
      <w:r w:rsidRPr="00100C6B">
        <w:rPr>
          <w:sz w:val="28"/>
          <w:szCs w:val="28"/>
        </w:rPr>
        <w:lastRenderedPageBreak/>
        <w:t>В районе действует межведомственная комиссия по профилактике прест</w:t>
      </w:r>
      <w:r w:rsidRPr="00100C6B">
        <w:rPr>
          <w:sz w:val="28"/>
          <w:szCs w:val="28"/>
        </w:rPr>
        <w:t>у</w:t>
      </w:r>
      <w:r w:rsidRPr="00100C6B">
        <w:rPr>
          <w:sz w:val="28"/>
          <w:szCs w:val="28"/>
        </w:rPr>
        <w:t>плений и правонарушений, совершенных  на территории Бурлинского района, на заседаниях которой рассматриваются проблемные вопросы в области профила</w:t>
      </w:r>
      <w:r w:rsidRPr="00100C6B">
        <w:rPr>
          <w:sz w:val="28"/>
          <w:szCs w:val="28"/>
        </w:rPr>
        <w:t>к</w:t>
      </w:r>
      <w:r w:rsidRPr="00100C6B">
        <w:rPr>
          <w:sz w:val="28"/>
          <w:szCs w:val="28"/>
        </w:rPr>
        <w:t>тики правонарушений.</w:t>
      </w:r>
    </w:p>
    <w:p w:rsidR="00100C6B" w:rsidRPr="00100C6B" w:rsidRDefault="00100C6B" w:rsidP="00100C6B">
      <w:pPr>
        <w:tabs>
          <w:tab w:val="num" w:pos="900"/>
        </w:tabs>
        <w:jc w:val="both"/>
        <w:rPr>
          <w:sz w:val="28"/>
          <w:szCs w:val="28"/>
        </w:rPr>
      </w:pPr>
      <w:r w:rsidRPr="00100C6B">
        <w:rPr>
          <w:sz w:val="28"/>
          <w:szCs w:val="28"/>
        </w:rPr>
        <w:tab/>
        <w:t>Организовано и осуществляется тесное взаимодействие с печатными и электронными средствами массовой информации как с целью профилактики, так и рассказывающих о службе в полиции, сотрудниках пункта полиции  и опер</w:t>
      </w:r>
      <w:r w:rsidRPr="00100C6B">
        <w:rPr>
          <w:sz w:val="28"/>
          <w:szCs w:val="28"/>
        </w:rPr>
        <w:t>а</w:t>
      </w:r>
      <w:r w:rsidRPr="00100C6B">
        <w:rPr>
          <w:sz w:val="28"/>
          <w:szCs w:val="28"/>
        </w:rPr>
        <w:t>тивной обстановке на территории района.</w:t>
      </w:r>
    </w:p>
    <w:p w:rsidR="00100C6B" w:rsidRPr="00100C6B" w:rsidRDefault="00100C6B" w:rsidP="00100C6B">
      <w:pPr>
        <w:ind w:firstLine="795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Сотрудниками организовано тесное взаимодействие с ветеранской орган</w:t>
      </w:r>
      <w:r w:rsidRPr="00100C6B">
        <w:rPr>
          <w:sz w:val="28"/>
          <w:szCs w:val="28"/>
        </w:rPr>
        <w:t>и</w:t>
      </w:r>
      <w:r w:rsidRPr="00100C6B">
        <w:rPr>
          <w:sz w:val="28"/>
          <w:szCs w:val="28"/>
        </w:rPr>
        <w:t>зацией, члены которой, наряду с сотрудниками полиции, регулярно принимают участие не только в патриотическом воспитании подрастающего поколения, но и в выявлении и раскрытии преступлений и административных правонарушений.</w:t>
      </w:r>
    </w:p>
    <w:p w:rsidR="00100C6B" w:rsidRPr="00100C6B" w:rsidRDefault="00100C6B" w:rsidP="00100C6B">
      <w:pPr>
        <w:ind w:firstLine="795"/>
        <w:jc w:val="both"/>
        <w:rPr>
          <w:rFonts w:eastAsia="Calibri"/>
          <w:sz w:val="28"/>
          <w:szCs w:val="28"/>
          <w:lang w:eastAsia="en-US"/>
        </w:rPr>
      </w:pPr>
      <w:r w:rsidRPr="00100C6B">
        <w:rPr>
          <w:sz w:val="28"/>
          <w:szCs w:val="28"/>
        </w:rPr>
        <w:t>Для совместного  обеспечения охраны общественного порядка с сотрудн</w:t>
      </w:r>
      <w:r w:rsidRPr="00100C6B">
        <w:rPr>
          <w:sz w:val="28"/>
          <w:szCs w:val="28"/>
        </w:rPr>
        <w:t>и</w:t>
      </w:r>
      <w:r w:rsidRPr="00100C6B">
        <w:rPr>
          <w:sz w:val="28"/>
          <w:szCs w:val="28"/>
        </w:rPr>
        <w:t>ками полиции на территории района работает «Народная дружина» в состав кот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 xml:space="preserve">рой входит 28 жителей района. Члены народной дружины во взаимодействии с сотрудниками полиции приняли участие в 60 мероприятиях. С </w:t>
      </w:r>
      <w:r w:rsidRPr="00100C6B">
        <w:rPr>
          <w:rFonts w:eastAsia="Calibri"/>
          <w:sz w:val="28"/>
          <w:szCs w:val="28"/>
          <w:lang w:eastAsia="en-US"/>
        </w:rPr>
        <w:t>участием членов народной дружины  выявлено и раскрыто 4 преступления, 10 административных правонарушений, проверено по месту жительства 43 лица, состоящих на проф</w:t>
      </w:r>
      <w:r w:rsidRPr="00100C6B">
        <w:rPr>
          <w:rFonts w:eastAsia="Calibri"/>
          <w:sz w:val="28"/>
          <w:szCs w:val="28"/>
          <w:lang w:eastAsia="en-US"/>
        </w:rPr>
        <w:t>и</w:t>
      </w:r>
      <w:r w:rsidRPr="00100C6B">
        <w:rPr>
          <w:rFonts w:eastAsia="Calibri"/>
          <w:sz w:val="28"/>
          <w:szCs w:val="28"/>
          <w:lang w:eastAsia="en-US"/>
        </w:rPr>
        <w:t xml:space="preserve">лактических учётах в органе внутренних дел. </w:t>
      </w:r>
    </w:p>
    <w:p w:rsidR="00100C6B" w:rsidRPr="00100C6B" w:rsidRDefault="00100C6B" w:rsidP="00100C6B">
      <w:pPr>
        <w:ind w:firstLine="795"/>
        <w:jc w:val="both"/>
        <w:rPr>
          <w:rFonts w:eastAsia="Calibri"/>
          <w:sz w:val="28"/>
          <w:szCs w:val="28"/>
          <w:lang w:eastAsia="en-US"/>
        </w:rPr>
      </w:pPr>
      <w:r w:rsidRPr="00100C6B">
        <w:rPr>
          <w:rFonts w:eastAsia="Calibri"/>
          <w:sz w:val="28"/>
          <w:szCs w:val="28"/>
          <w:lang w:eastAsia="en-US"/>
        </w:rPr>
        <w:t>В целях эффективного проведения профилактической работы и оказания положительного влияния на несовершеннолетних, состоящих на учете, закрепл</w:t>
      </w:r>
      <w:r w:rsidRPr="00100C6B">
        <w:rPr>
          <w:rFonts w:eastAsia="Calibri"/>
          <w:sz w:val="28"/>
          <w:szCs w:val="28"/>
          <w:lang w:eastAsia="en-US"/>
        </w:rPr>
        <w:t>е</w:t>
      </w:r>
      <w:r w:rsidRPr="00100C6B">
        <w:rPr>
          <w:rFonts w:eastAsia="Calibri"/>
          <w:sz w:val="28"/>
          <w:szCs w:val="28"/>
          <w:lang w:eastAsia="en-US"/>
        </w:rPr>
        <w:t xml:space="preserve">ны шефы-наставники из членов народной дружины. </w:t>
      </w:r>
    </w:p>
    <w:p w:rsidR="00100C6B" w:rsidRPr="00100C6B" w:rsidRDefault="00100C6B" w:rsidP="00100C6B">
      <w:pPr>
        <w:ind w:firstLine="795"/>
        <w:jc w:val="both"/>
        <w:rPr>
          <w:sz w:val="28"/>
          <w:szCs w:val="28"/>
        </w:rPr>
      </w:pPr>
      <w:r w:rsidRPr="00100C6B">
        <w:rPr>
          <w:rFonts w:eastAsia="Calibri"/>
          <w:sz w:val="28"/>
          <w:szCs w:val="28"/>
          <w:lang w:eastAsia="en-US"/>
        </w:rPr>
        <w:t>За оказанную помощь сотрудникам полиции по ходатайству органа вну</w:t>
      </w:r>
      <w:r w:rsidRPr="00100C6B">
        <w:rPr>
          <w:rFonts w:eastAsia="Calibri"/>
          <w:sz w:val="28"/>
          <w:szCs w:val="28"/>
          <w:lang w:eastAsia="en-US"/>
        </w:rPr>
        <w:t>т</w:t>
      </w:r>
      <w:r w:rsidRPr="00100C6B">
        <w:rPr>
          <w:rFonts w:eastAsia="Calibri"/>
          <w:sz w:val="28"/>
          <w:szCs w:val="28"/>
          <w:lang w:eastAsia="en-US"/>
        </w:rPr>
        <w:t>ренних дел правами главы администрации Бурлинского района и правами начал</w:t>
      </w:r>
      <w:r w:rsidRPr="00100C6B">
        <w:rPr>
          <w:rFonts w:eastAsia="Calibri"/>
          <w:sz w:val="28"/>
          <w:szCs w:val="28"/>
          <w:lang w:eastAsia="en-US"/>
        </w:rPr>
        <w:t>ь</w:t>
      </w:r>
      <w:r w:rsidRPr="00100C6B">
        <w:rPr>
          <w:rFonts w:eastAsia="Calibri"/>
          <w:sz w:val="28"/>
          <w:szCs w:val="28"/>
          <w:lang w:eastAsia="en-US"/>
        </w:rPr>
        <w:t>ника МО МВД России «Славгородский» поощрены по 1 члену народной друж</w:t>
      </w:r>
      <w:r w:rsidRPr="00100C6B">
        <w:rPr>
          <w:rFonts w:eastAsia="Calibri"/>
          <w:sz w:val="28"/>
          <w:szCs w:val="28"/>
          <w:lang w:eastAsia="en-US"/>
        </w:rPr>
        <w:t>и</w:t>
      </w:r>
      <w:r w:rsidRPr="00100C6B">
        <w:rPr>
          <w:rFonts w:eastAsia="Calibri"/>
          <w:sz w:val="28"/>
          <w:szCs w:val="28"/>
          <w:lang w:eastAsia="en-US"/>
        </w:rPr>
        <w:t>ны.</w:t>
      </w:r>
    </w:p>
    <w:p w:rsidR="00100C6B" w:rsidRPr="00100C6B" w:rsidRDefault="00100C6B" w:rsidP="00100C6B">
      <w:pPr>
        <w:jc w:val="both"/>
        <w:rPr>
          <w:rFonts w:eastAsia="Calibri"/>
          <w:sz w:val="28"/>
          <w:szCs w:val="28"/>
          <w:lang w:eastAsia="en-US"/>
        </w:rPr>
      </w:pPr>
      <w:r w:rsidRPr="00100C6B">
        <w:rPr>
          <w:rFonts w:eastAsia="Calibri"/>
          <w:sz w:val="28"/>
          <w:szCs w:val="28"/>
          <w:lang w:eastAsia="en-US"/>
        </w:rPr>
        <w:t xml:space="preserve">     </w:t>
      </w:r>
    </w:p>
    <w:p w:rsidR="00100C6B" w:rsidRPr="00100C6B" w:rsidRDefault="00100C6B" w:rsidP="00100C6B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100C6B">
        <w:rPr>
          <w:b/>
          <w:i/>
          <w:spacing w:val="-1"/>
          <w:sz w:val="28"/>
          <w:szCs w:val="28"/>
        </w:rPr>
        <w:t>Результаты рассмотрения обращений граждан,  меры реагирования на публ</w:t>
      </w:r>
      <w:r w:rsidRPr="00100C6B">
        <w:rPr>
          <w:b/>
          <w:i/>
          <w:spacing w:val="-1"/>
          <w:sz w:val="28"/>
          <w:szCs w:val="28"/>
        </w:rPr>
        <w:t>и</w:t>
      </w:r>
      <w:r w:rsidRPr="00100C6B">
        <w:rPr>
          <w:b/>
          <w:i/>
          <w:spacing w:val="-1"/>
          <w:sz w:val="28"/>
          <w:szCs w:val="28"/>
        </w:rPr>
        <w:t>кации в средствах массовой информации о недостатках в деятельности орг</w:t>
      </w:r>
      <w:r w:rsidRPr="00100C6B">
        <w:rPr>
          <w:b/>
          <w:i/>
          <w:spacing w:val="-1"/>
          <w:sz w:val="28"/>
          <w:szCs w:val="28"/>
        </w:rPr>
        <w:t>а</w:t>
      </w:r>
      <w:r w:rsidRPr="00100C6B">
        <w:rPr>
          <w:b/>
          <w:i/>
          <w:spacing w:val="-1"/>
          <w:sz w:val="28"/>
          <w:szCs w:val="28"/>
        </w:rPr>
        <w:t>нов и подразделений внутренних дел.</w:t>
      </w:r>
    </w:p>
    <w:p w:rsidR="00100C6B" w:rsidRPr="00100C6B" w:rsidRDefault="00100C6B" w:rsidP="00100C6B">
      <w:pPr>
        <w:ind w:firstLine="54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По сравнению с прошлым годом на 16% уменьшилось количество зарегис</w:t>
      </w:r>
      <w:r w:rsidRPr="00100C6B">
        <w:rPr>
          <w:sz w:val="28"/>
          <w:szCs w:val="28"/>
        </w:rPr>
        <w:t>т</w:t>
      </w:r>
      <w:r w:rsidRPr="00100C6B">
        <w:rPr>
          <w:sz w:val="28"/>
          <w:szCs w:val="28"/>
        </w:rPr>
        <w:t>рированных сообщений о преступлениях и происшествиях – с 2123 по 1782.</w:t>
      </w:r>
    </w:p>
    <w:p w:rsidR="00100C6B" w:rsidRPr="00100C6B" w:rsidRDefault="00100C6B" w:rsidP="00100C6B">
      <w:pPr>
        <w:widowControl w:val="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По зарегистрированным сообщениям приняты следующие решения:</w:t>
      </w:r>
    </w:p>
    <w:p w:rsidR="00100C6B" w:rsidRPr="00100C6B" w:rsidRDefault="00100C6B" w:rsidP="00100C6B">
      <w:pPr>
        <w:widowControl w:val="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- возбуждено уголовных дел – 126;</w:t>
      </w:r>
    </w:p>
    <w:p w:rsidR="00100C6B" w:rsidRPr="00100C6B" w:rsidRDefault="00100C6B" w:rsidP="00100C6B">
      <w:pPr>
        <w:widowControl w:val="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- отказано в возбуждении уголовного дела – 132;</w:t>
      </w:r>
    </w:p>
    <w:p w:rsidR="00100C6B" w:rsidRPr="00100C6B" w:rsidRDefault="00100C6B" w:rsidP="00100C6B">
      <w:pPr>
        <w:widowControl w:val="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- передано сообщений о преступлении по подследственности (территориальности)  –91;</w:t>
      </w:r>
    </w:p>
    <w:p w:rsidR="00100C6B" w:rsidRPr="00100C6B" w:rsidRDefault="00100C6B" w:rsidP="00100C6B">
      <w:pPr>
        <w:widowControl w:val="0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- возбуждено дел об административном правонарушении – 187.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r w:rsidRPr="00100C6B">
        <w:rPr>
          <w:sz w:val="28"/>
          <w:szCs w:val="28"/>
        </w:rPr>
        <w:t>За 2021 год  в пункт полиции по Бурлинскому району поступило 22 пис</w:t>
      </w:r>
      <w:r w:rsidRPr="00100C6B">
        <w:rPr>
          <w:sz w:val="28"/>
          <w:szCs w:val="28"/>
        </w:rPr>
        <w:t>ь</w:t>
      </w:r>
      <w:r w:rsidRPr="00100C6B">
        <w:rPr>
          <w:sz w:val="28"/>
          <w:szCs w:val="28"/>
        </w:rPr>
        <w:t>менных обращения граждан, из которых 6 обращений, связанных с миграцио</w:t>
      </w:r>
      <w:r w:rsidRPr="00100C6B">
        <w:rPr>
          <w:sz w:val="28"/>
          <w:szCs w:val="28"/>
        </w:rPr>
        <w:t>н</w:t>
      </w:r>
      <w:r w:rsidRPr="00100C6B">
        <w:rPr>
          <w:sz w:val="28"/>
          <w:szCs w:val="28"/>
        </w:rPr>
        <w:t>ным законодательством, 6 – об ознакомлении с материалами проверки (уголовн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го дела).   По результатам  проведенных проверок поддержаны 18 заявлений, не поддержанных - 4.  Из полученных письменных обращений 4 заявления перерег</w:t>
      </w:r>
      <w:r w:rsidRPr="00100C6B">
        <w:rPr>
          <w:sz w:val="28"/>
          <w:szCs w:val="28"/>
        </w:rPr>
        <w:t>и</w:t>
      </w:r>
      <w:r w:rsidRPr="00100C6B">
        <w:rPr>
          <w:sz w:val="28"/>
          <w:szCs w:val="28"/>
        </w:rPr>
        <w:t>стрированы в книгу учета сообщений о происшествиях для проведения проверки и принятия законного решения.</w:t>
      </w:r>
    </w:p>
    <w:p w:rsidR="00100C6B" w:rsidRPr="00100C6B" w:rsidRDefault="00100C6B" w:rsidP="00100C6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00C6B">
        <w:rPr>
          <w:sz w:val="28"/>
          <w:szCs w:val="28"/>
        </w:rPr>
        <w:lastRenderedPageBreak/>
        <w:t>Критических публикаций в средствах массовой информации по работе с</w:t>
      </w:r>
      <w:r w:rsidRPr="00100C6B">
        <w:rPr>
          <w:sz w:val="28"/>
          <w:szCs w:val="28"/>
        </w:rPr>
        <w:t>о</w:t>
      </w:r>
      <w:r w:rsidRPr="00100C6B">
        <w:rPr>
          <w:sz w:val="28"/>
          <w:szCs w:val="28"/>
        </w:rPr>
        <w:t>трудников полиции в 2021 году не было.</w:t>
      </w:r>
    </w:p>
    <w:p w:rsidR="00100C6B" w:rsidRPr="00100C6B" w:rsidRDefault="00100C6B" w:rsidP="00100C6B">
      <w:pPr>
        <w:widowControl w:val="0"/>
        <w:ind w:firstLine="708"/>
        <w:jc w:val="both"/>
        <w:rPr>
          <w:sz w:val="28"/>
          <w:szCs w:val="28"/>
        </w:rPr>
      </w:pPr>
    </w:p>
    <w:p w:rsidR="00100C6B" w:rsidRPr="00100C6B" w:rsidRDefault="00100C6B" w:rsidP="00100C6B">
      <w:pPr>
        <w:widowControl w:val="0"/>
        <w:ind w:firstLine="708"/>
        <w:jc w:val="both"/>
        <w:rPr>
          <w:sz w:val="28"/>
          <w:szCs w:val="28"/>
        </w:rPr>
      </w:pPr>
    </w:p>
    <w:p w:rsidR="00100C6B" w:rsidRPr="00100C6B" w:rsidRDefault="00100C6B" w:rsidP="00100C6B">
      <w:pPr>
        <w:tabs>
          <w:tab w:val="left" w:pos="0"/>
        </w:tabs>
        <w:jc w:val="both"/>
        <w:rPr>
          <w:rFonts w:eastAsia="Calibri"/>
          <w:szCs w:val="29"/>
        </w:rPr>
      </w:pPr>
      <w:r w:rsidRPr="00100C6B">
        <w:rPr>
          <w:rFonts w:eastAsia="Calibri"/>
          <w:sz w:val="28"/>
          <w:szCs w:val="28"/>
        </w:rPr>
        <w:t xml:space="preserve">Начальник ПП по Бурлинскому району   </w:t>
      </w:r>
      <w:r w:rsidRPr="00100C6B">
        <w:rPr>
          <w:rFonts w:eastAsia="Calibri"/>
          <w:sz w:val="28"/>
          <w:szCs w:val="28"/>
        </w:rPr>
        <w:tab/>
        <w:t xml:space="preserve">      </w:t>
      </w:r>
      <w:r w:rsidRPr="00100C6B">
        <w:rPr>
          <w:rFonts w:eastAsia="Calibri"/>
          <w:sz w:val="28"/>
          <w:szCs w:val="28"/>
        </w:rPr>
        <w:tab/>
      </w:r>
      <w:r w:rsidRPr="00100C6B">
        <w:rPr>
          <w:rFonts w:eastAsia="Calibri"/>
          <w:sz w:val="28"/>
          <w:szCs w:val="28"/>
        </w:rPr>
        <w:tab/>
      </w:r>
      <w:r w:rsidRPr="00100C6B">
        <w:rPr>
          <w:rFonts w:eastAsia="Calibri"/>
          <w:szCs w:val="29"/>
        </w:rPr>
        <w:t xml:space="preserve">                     Е.К. Карагаев</w:t>
      </w:r>
    </w:p>
    <w:p w:rsidR="008024F0" w:rsidRPr="0097268B" w:rsidRDefault="008024F0" w:rsidP="000729FD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sectPr w:rsidR="008024F0" w:rsidRPr="0097268B" w:rsidSect="000729FD">
      <w:pgSz w:w="11906" w:h="16838"/>
      <w:pgMar w:top="851" w:right="567" w:bottom="1134" w:left="1418" w:header="709" w:footer="709" w:gutter="0"/>
      <w:cols w:space="708"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57" w:rsidRDefault="00AE4557" w:rsidP="00BD0260">
      <w:r>
        <w:separator/>
      </w:r>
    </w:p>
  </w:endnote>
  <w:endnote w:type="continuationSeparator" w:id="0">
    <w:p w:rsidR="00AE4557" w:rsidRDefault="00AE4557" w:rsidP="00B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57" w:rsidRDefault="00AE4557" w:rsidP="00BD0260">
      <w:r>
        <w:separator/>
      </w:r>
    </w:p>
  </w:footnote>
  <w:footnote w:type="continuationSeparator" w:id="0">
    <w:p w:rsidR="00AE4557" w:rsidRDefault="00AE4557" w:rsidP="00B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819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3E29AA"/>
    <w:multiLevelType w:val="hybridMultilevel"/>
    <w:tmpl w:val="4DA8A2AE"/>
    <w:lvl w:ilvl="0" w:tplc="4806625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FAAE9CFE">
      <w:start w:val="1"/>
      <w:numFmt w:val="decimal"/>
      <w:lvlText w:val="5.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4B20068">
      <w:start w:val="1"/>
      <w:numFmt w:val="decimal"/>
      <w:lvlText w:val="3.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302D63"/>
    <w:multiLevelType w:val="hybridMultilevel"/>
    <w:tmpl w:val="C7BC1708"/>
    <w:lvl w:ilvl="0" w:tplc="0DFE15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356F5"/>
    <w:multiLevelType w:val="multilevel"/>
    <w:tmpl w:val="A828B1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92F1667"/>
    <w:multiLevelType w:val="multilevel"/>
    <w:tmpl w:val="33B885A4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5">
    <w:nsid w:val="61913B1B"/>
    <w:multiLevelType w:val="hybridMultilevel"/>
    <w:tmpl w:val="FE78F5C6"/>
    <w:lvl w:ilvl="0" w:tplc="59BE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80299"/>
    <w:multiLevelType w:val="hybridMultilevel"/>
    <w:tmpl w:val="16BEEDE0"/>
    <w:lvl w:ilvl="0" w:tplc="0F4067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C"/>
    <w:rsid w:val="000001DF"/>
    <w:rsid w:val="000040BD"/>
    <w:rsid w:val="00004358"/>
    <w:rsid w:val="00004EB2"/>
    <w:rsid w:val="00005593"/>
    <w:rsid w:val="0000655E"/>
    <w:rsid w:val="00010D3B"/>
    <w:rsid w:val="00010F13"/>
    <w:rsid w:val="000115DA"/>
    <w:rsid w:val="00011AD3"/>
    <w:rsid w:val="00012583"/>
    <w:rsid w:val="00013834"/>
    <w:rsid w:val="000139A7"/>
    <w:rsid w:val="00013CB6"/>
    <w:rsid w:val="00017EA4"/>
    <w:rsid w:val="00020BA4"/>
    <w:rsid w:val="00025767"/>
    <w:rsid w:val="00031941"/>
    <w:rsid w:val="00032777"/>
    <w:rsid w:val="000334A2"/>
    <w:rsid w:val="000336B5"/>
    <w:rsid w:val="00033755"/>
    <w:rsid w:val="0003453C"/>
    <w:rsid w:val="00035E17"/>
    <w:rsid w:val="00036EAE"/>
    <w:rsid w:val="00036FB1"/>
    <w:rsid w:val="00040342"/>
    <w:rsid w:val="00040510"/>
    <w:rsid w:val="00042118"/>
    <w:rsid w:val="00042554"/>
    <w:rsid w:val="0005037A"/>
    <w:rsid w:val="00050C43"/>
    <w:rsid w:val="00050F92"/>
    <w:rsid w:val="00053833"/>
    <w:rsid w:val="000558C6"/>
    <w:rsid w:val="00056067"/>
    <w:rsid w:val="0005679A"/>
    <w:rsid w:val="00057173"/>
    <w:rsid w:val="000577C5"/>
    <w:rsid w:val="00060783"/>
    <w:rsid w:val="00060D8A"/>
    <w:rsid w:val="00061619"/>
    <w:rsid w:val="00061661"/>
    <w:rsid w:val="00061A04"/>
    <w:rsid w:val="00065DCF"/>
    <w:rsid w:val="0007208C"/>
    <w:rsid w:val="000729FD"/>
    <w:rsid w:val="0007377D"/>
    <w:rsid w:val="000764A2"/>
    <w:rsid w:val="000802C1"/>
    <w:rsid w:val="00081E55"/>
    <w:rsid w:val="000822CB"/>
    <w:rsid w:val="000822CD"/>
    <w:rsid w:val="00083FC8"/>
    <w:rsid w:val="00084C79"/>
    <w:rsid w:val="0008609C"/>
    <w:rsid w:val="00092C10"/>
    <w:rsid w:val="000945A3"/>
    <w:rsid w:val="000A05FE"/>
    <w:rsid w:val="000A2468"/>
    <w:rsid w:val="000A2704"/>
    <w:rsid w:val="000A4397"/>
    <w:rsid w:val="000A48D9"/>
    <w:rsid w:val="000A5211"/>
    <w:rsid w:val="000A5D34"/>
    <w:rsid w:val="000A6F80"/>
    <w:rsid w:val="000A789B"/>
    <w:rsid w:val="000B01B8"/>
    <w:rsid w:val="000B207C"/>
    <w:rsid w:val="000B2E17"/>
    <w:rsid w:val="000B391B"/>
    <w:rsid w:val="000B46B5"/>
    <w:rsid w:val="000B67B8"/>
    <w:rsid w:val="000C2338"/>
    <w:rsid w:val="000C3347"/>
    <w:rsid w:val="000C6111"/>
    <w:rsid w:val="000C7D96"/>
    <w:rsid w:val="000D22F8"/>
    <w:rsid w:val="000D3E7D"/>
    <w:rsid w:val="000D4884"/>
    <w:rsid w:val="000D4A5B"/>
    <w:rsid w:val="000D6551"/>
    <w:rsid w:val="000E02F8"/>
    <w:rsid w:val="000E1176"/>
    <w:rsid w:val="000E2D8E"/>
    <w:rsid w:val="000E3C17"/>
    <w:rsid w:val="000E757F"/>
    <w:rsid w:val="000F0863"/>
    <w:rsid w:val="000F36BC"/>
    <w:rsid w:val="000F5C3D"/>
    <w:rsid w:val="000F5DCA"/>
    <w:rsid w:val="000F5FD8"/>
    <w:rsid w:val="000F71B2"/>
    <w:rsid w:val="000F768B"/>
    <w:rsid w:val="000F786D"/>
    <w:rsid w:val="000F7ED2"/>
    <w:rsid w:val="00100C6B"/>
    <w:rsid w:val="00101B52"/>
    <w:rsid w:val="00101C87"/>
    <w:rsid w:val="00101FB1"/>
    <w:rsid w:val="00102429"/>
    <w:rsid w:val="00105955"/>
    <w:rsid w:val="00105FF5"/>
    <w:rsid w:val="00112625"/>
    <w:rsid w:val="00114130"/>
    <w:rsid w:val="00115CBC"/>
    <w:rsid w:val="0012238A"/>
    <w:rsid w:val="0012264A"/>
    <w:rsid w:val="001251FB"/>
    <w:rsid w:val="00125A05"/>
    <w:rsid w:val="00126A2D"/>
    <w:rsid w:val="00126F6D"/>
    <w:rsid w:val="001271E6"/>
    <w:rsid w:val="0013002B"/>
    <w:rsid w:val="00130169"/>
    <w:rsid w:val="00130BC9"/>
    <w:rsid w:val="00134105"/>
    <w:rsid w:val="001349F4"/>
    <w:rsid w:val="00134C2C"/>
    <w:rsid w:val="001350B5"/>
    <w:rsid w:val="001353C4"/>
    <w:rsid w:val="0014426C"/>
    <w:rsid w:val="00144880"/>
    <w:rsid w:val="001464FB"/>
    <w:rsid w:val="001466FE"/>
    <w:rsid w:val="0014723E"/>
    <w:rsid w:val="00147C0A"/>
    <w:rsid w:val="00147D4C"/>
    <w:rsid w:val="00150CCD"/>
    <w:rsid w:val="00150F45"/>
    <w:rsid w:val="001526B8"/>
    <w:rsid w:val="00154318"/>
    <w:rsid w:val="00157AE3"/>
    <w:rsid w:val="00157D2C"/>
    <w:rsid w:val="00160540"/>
    <w:rsid w:val="00162AFA"/>
    <w:rsid w:val="00162BFD"/>
    <w:rsid w:val="00163F20"/>
    <w:rsid w:val="001648D6"/>
    <w:rsid w:val="00166D82"/>
    <w:rsid w:val="001675C4"/>
    <w:rsid w:val="00167D6E"/>
    <w:rsid w:val="00170711"/>
    <w:rsid w:val="00170F79"/>
    <w:rsid w:val="00172C78"/>
    <w:rsid w:val="00173AF0"/>
    <w:rsid w:val="001753CA"/>
    <w:rsid w:val="00176347"/>
    <w:rsid w:val="001765F0"/>
    <w:rsid w:val="0017729C"/>
    <w:rsid w:val="001829BA"/>
    <w:rsid w:val="00183F40"/>
    <w:rsid w:val="00185756"/>
    <w:rsid w:val="00185C04"/>
    <w:rsid w:val="00185E1C"/>
    <w:rsid w:val="0018617D"/>
    <w:rsid w:val="00186247"/>
    <w:rsid w:val="00187060"/>
    <w:rsid w:val="0019239F"/>
    <w:rsid w:val="0019508B"/>
    <w:rsid w:val="00196C46"/>
    <w:rsid w:val="00197B19"/>
    <w:rsid w:val="001A3E32"/>
    <w:rsid w:val="001A60E1"/>
    <w:rsid w:val="001A616F"/>
    <w:rsid w:val="001B2345"/>
    <w:rsid w:val="001B3754"/>
    <w:rsid w:val="001B6F9C"/>
    <w:rsid w:val="001C0919"/>
    <w:rsid w:val="001C1840"/>
    <w:rsid w:val="001C2D4A"/>
    <w:rsid w:val="001C30B9"/>
    <w:rsid w:val="001C3CD5"/>
    <w:rsid w:val="001C622D"/>
    <w:rsid w:val="001C7400"/>
    <w:rsid w:val="001D33E8"/>
    <w:rsid w:val="001D43C7"/>
    <w:rsid w:val="001D4754"/>
    <w:rsid w:val="001D4B41"/>
    <w:rsid w:val="001E4BF9"/>
    <w:rsid w:val="001E4C2D"/>
    <w:rsid w:val="001E511A"/>
    <w:rsid w:val="001E7064"/>
    <w:rsid w:val="001E7BCA"/>
    <w:rsid w:val="001F057C"/>
    <w:rsid w:val="001F12FB"/>
    <w:rsid w:val="001F27BD"/>
    <w:rsid w:val="001F35EC"/>
    <w:rsid w:val="001F4E60"/>
    <w:rsid w:val="001F6DD5"/>
    <w:rsid w:val="001F721C"/>
    <w:rsid w:val="00204889"/>
    <w:rsid w:val="00206105"/>
    <w:rsid w:val="00207E09"/>
    <w:rsid w:val="00211B29"/>
    <w:rsid w:val="00212672"/>
    <w:rsid w:val="00214B98"/>
    <w:rsid w:val="00215055"/>
    <w:rsid w:val="002151AC"/>
    <w:rsid w:val="00215793"/>
    <w:rsid w:val="00215CD3"/>
    <w:rsid w:val="00216F5F"/>
    <w:rsid w:val="002300EE"/>
    <w:rsid w:val="002301E4"/>
    <w:rsid w:val="00230743"/>
    <w:rsid w:val="00230CD4"/>
    <w:rsid w:val="00231C9B"/>
    <w:rsid w:val="002342F4"/>
    <w:rsid w:val="0023500E"/>
    <w:rsid w:val="002350A5"/>
    <w:rsid w:val="00237595"/>
    <w:rsid w:val="002467EF"/>
    <w:rsid w:val="00247C8F"/>
    <w:rsid w:val="00253B66"/>
    <w:rsid w:val="002566DC"/>
    <w:rsid w:val="002579F3"/>
    <w:rsid w:val="00260C9C"/>
    <w:rsid w:val="0026435D"/>
    <w:rsid w:val="002663A4"/>
    <w:rsid w:val="00267616"/>
    <w:rsid w:val="00267B1E"/>
    <w:rsid w:val="00267DDD"/>
    <w:rsid w:val="00270E5C"/>
    <w:rsid w:val="00273863"/>
    <w:rsid w:val="00273B29"/>
    <w:rsid w:val="00274250"/>
    <w:rsid w:val="00275B6F"/>
    <w:rsid w:val="002763EA"/>
    <w:rsid w:val="00281EB2"/>
    <w:rsid w:val="0029190D"/>
    <w:rsid w:val="00293304"/>
    <w:rsid w:val="00293C5E"/>
    <w:rsid w:val="00293F38"/>
    <w:rsid w:val="0029469F"/>
    <w:rsid w:val="00295067"/>
    <w:rsid w:val="002955DB"/>
    <w:rsid w:val="00295A8C"/>
    <w:rsid w:val="002965D2"/>
    <w:rsid w:val="002A0864"/>
    <w:rsid w:val="002A1F26"/>
    <w:rsid w:val="002A3064"/>
    <w:rsid w:val="002A323E"/>
    <w:rsid w:val="002A3F1F"/>
    <w:rsid w:val="002A6B8F"/>
    <w:rsid w:val="002A6F69"/>
    <w:rsid w:val="002B01C1"/>
    <w:rsid w:val="002B07CF"/>
    <w:rsid w:val="002B170B"/>
    <w:rsid w:val="002B1F5B"/>
    <w:rsid w:val="002B21A0"/>
    <w:rsid w:val="002B5DAA"/>
    <w:rsid w:val="002B7ED7"/>
    <w:rsid w:val="002C19F3"/>
    <w:rsid w:val="002C1EF5"/>
    <w:rsid w:val="002C2715"/>
    <w:rsid w:val="002C28FA"/>
    <w:rsid w:val="002C3593"/>
    <w:rsid w:val="002C38D3"/>
    <w:rsid w:val="002C4C8E"/>
    <w:rsid w:val="002C75A8"/>
    <w:rsid w:val="002D2DA3"/>
    <w:rsid w:val="002D3BF0"/>
    <w:rsid w:val="002D5F4B"/>
    <w:rsid w:val="002D6117"/>
    <w:rsid w:val="002D7DF8"/>
    <w:rsid w:val="002E0385"/>
    <w:rsid w:val="002E39AA"/>
    <w:rsid w:val="002E46D2"/>
    <w:rsid w:val="002E48EA"/>
    <w:rsid w:val="002E591F"/>
    <w:rsid w:val="002E5D63"/>
    <w:rsid w:val="002E60BE"/>
    <w:rsid w:val="002E61BB"/>
    <w:rsid w:val="002E790F"/>
    <w:rsid w:val="002F04AA"/>
    <w:rsid w:val="002F2560"/>
    <w:rsid w:val="002F409A"/>
    <w:rsid w:val="002F5090"/>
    <w:rsid w:val="002F5FB3"/>
    <w:rsid w:val="002F7F98"/>
    <w:rsid w:val="002F7FA5"/>
    <w:rsid w:val="00302397"/>
    <w:rsid w:val="00304032"/>
    <w:rsid w:val="00304B45"/>
    <w:rsid w:val="0030515B"/>
    <w:rsid w:val="003054D3"/>
    <w:rsid w:val="00306227"/>
    <w:rsid w:val="00306E89"/>
    <w:rsid w:val="00307CCB"/>
    <w:rsid w:val="0031022B"/>
    <w:rsid w:val="003119D3"/>
    <w:rsid w:val="00314561"/>
    <w:rsid w:val="00315452"/>
    <w:rsid w:val="003165A9"/>
    <w:rsid w:val="0031681A"/>
    <w:rsid w:val="0032075B"/>
    <w:rsid w:val="003219E1"/>
    <w:rsid w:val="00321AD4"/>
    <w:rsid w:val="00321B1C"/>
    <w:rsid w:val="00321F43"/>
    <w:rsid w:val="00322E96"/>
    <w:rsid w:val="00322FA7"/>
    <w:rsid w:val="00323997"/>
    <w:rsid w:val="0032592A"/>
    <w:rsid w:val="00327EF0"/>
    <w:rsid w:val="0033113B"/>
    <w:rsid w:val="003325B6"/>
    <w:rsid w:val="003329FC"/>
    <w:rsid w:val="00333838"/>
    <w:rsid w:val="00334219"/>
    <w:rsid w:val="00335B70"/>
    <w:rsid w:val="0033613E"/>
    <w:rsid w:val="00336D21"/>
    <w:rsid w:val="00336ECF"/>
    <w:rsid w:val="00337218"/>
    <w:rsid w:val="00337964"/>
    <w:rsid w:val="00351C27"/>
    <w:rsid w:val="00351CE8"/>
    <w:rsid w:val="00352872"/>
    <w:rsid w:val="00353345"/>
    <w:rsid w:val="00353BC5"/>
    <w:rsid w:val="00354A2A"/>
    <w:rsid w:val="00354EEF"/>
    <w:rsid w:val="00356529"/>
    <w:rsid w:val="00357A86"/>
    <w:rsid w:val="00360D80"/>
    <w:rsid w:val="003611BB"/>
    <w:rsid w:val="003611D1"/>
    <w:rsid w:val="00361A4C"/>
    <w:rsid w:val="00361C3D"/>
    <w:rsid w:val="0036320A"/>
    <w:rsid w:val="003632DC"/>
    <w:rsid w:val="00364DD9"/>
    <w:rsid w:val="00364E63"/>
    <w:rsid w:val="0036676A"/>
    <w:rsid w:val="00370016"/>
    <w:rsid w:val="0037137D"/>
    <w:rsid w:val="0037161D"/>
    <w:rsid w:val="00371977"/>
    <w:rsid w:val="00373337"/>
    <w:rsid w:val="00374C14"/>
    <w:rsid w:val="00375FFA"/>
    <w:rsid w:val="0037607E"/>
    <w:rsid w:val="0037627F"/>
    <w:rsid w:val="00376DB1"/>
    <w:rsid w:val="003805F0"/>
    <w:rsid w:val="00380625"/>
    <w:rsid w:val="00384CC4"/>
    <w:rsid w:val="00387AD1"/>
    <w:rsid w:val="00387FBA"/>
    <w:rsid w:val="003911E3"/>
    <w:rsid w:val="003913B1"/>
    <w:rsid w:val="00391B1A"/>
    <w:rsid w:val="003935D9"/>
    <w:rsid w:val="00394CC3"/>
    <w:rsid w:val="00394D3F"/>
    <w:rsid w:val="00395569"/>
    <w:rsid w:val="00396ED9"/>
    <w:rsid w:val="003A08D7"/>
    <w:rsid w:val="003A123B"/>
    <w:rsid w:val="003A1684"/>
    <w:rsid w:val="003A2358"/>
    <w:rsid w:val="003A2D63"/>
    <w:rsid w:val="003A353A"/>
    <w:rsid w:val="003A6335"/>
    <w:rsid w:val="003A6505"/>
    <w:rsid w:val="003A7341"/>
    <w:rsid w:val="003A7850"/>
    <w:rsid w:val="003B0B8D"/>
    <w:rsid w:val="003B12E8"/>
    <w:rsid w:val="003B19B0"/>
    <w:rsid w:val="003B6BEA"/>
    <w:rsid w:val="003B6F7D"/>
    <w:rsid w:val="003C17C8"/>
    <w:rsid w:val="003C1B15"/>
    <w:rsid w:val="003C25C7"/>
    <w:rsid w:val="003C27B8"/>
    <w:rsid w:val="003C2CA1"/>
    <w:rsid w:val="003C4A5C"/>
    <w:rsid w:val="003C6FEF"/>
    <w:rsid w:val="003D01E0"/>
    <w:rsid w:val="003D143A"/>
    <w:rsid w:val="003D15D0"/>
    <w:rsid w:val="003D2F46"/>
    <w:rsid w:val="003D33CB"/>
    <w:rsid w:val="003E16CA"/>
    <w:rsid w:val="003E2880"/>
    <w:rsid w:val="003E3411"/>
    <w:rsid w:val="003E3A9B"/>
    <w:rsid w:val="003F4A83"/>
    <w:rsid w:val="003F4C90"/>
    <w:rsid w:val="003F5DB8"/>
    <w:rsid w:val="003F615A"/>
    <w:rsid w:val="003F6FBD"/>
    <w:rsid w:val="0040429E"/>
    <w:rsid w:val="00405D8F"/>
    <w:rsid w:val="00407003"/>
    <w:rsid w:val="00412FE0"/>
    <w:rsid w:val="004134FC"/>
    <w:rsid w:val="00414183"/>
    <w:rsid w:val="0041472A"/>
    <w:rsid w:val="00414AC1"/>
    <w:rsid w:val="00414C17"/>
    <w:rsid w:val="004175BB"/>
    <w:rsid w:val="00421C8C"/>
    <w:rsid w:val="004233B6"/>
    <w:rsid w:val="00423620"/>
    <w:rsid w:val="0042492E"/>
    <w:rsid w:val="00424B3E"/>
    <w:rsid w:val="00424DAC"/>
    <w:rsid w:val="00426F60"/>
    <w:rsid w:val="00431A76"/>
    <w:rsid w:val="00432BFB"/>
    <w:rsid w:val="00434451"/>
    <w:rsid w:val="00434D48"/>
    <w:rsid w:val="00434D83"/>
    <w:rsid w:val="00435FDE"/>
    <w:rsid w:val="00435FF0"/>
    <w:rsid w:val="004374A5"/>
    <w:rsid w:val="00437602"/>
    <w:rsid w:val="00437EC4"/>
    <w:rsid w:val="00440A3F"/>
    <w:rsid w:val="00441C52"/>
    <w:rsid w:val="00442552"/>
    <w:rsid w:val="00443C9A"/>
    <w:rsid w:val="00443F6E"/>
    <w:rsid w:val="00445177"/>
    <w:rsid w:val="0045075A"/>
    <w:rsid w:val="00454BEB"/>
    <w:rsid w:val="004557F4"/>
    <w:rsid w:val="00455C87"/>
    <w:rsid w:val="0046080B"/>
    <w:rsid w:val="00461A13"/>
    <w:rsid w:val="00461EAD"/>
    <w:rsid w:val="0046384B"/>
    <w:rsid w:val="00463931"/>
    <w:rsid w:val="00463B73"/>
    <w:rsid w:val="00464419"/>
    <w:rsid w:val="004648C4"/>
    <w:rsid w:val="004652F4"/>
    <w:rsid w:val="0046564E"/>
    <w:rsid w:val="004668FF"/>
    <w:rsid w:val="00466A8B"/>
    <w:rsid w:val="00467F73"/>
    <w:rsid w:val="00470BD3"/>
    <w:rsid w:val="00470E3F"/>
    <w:rsid w:val="00471001"/>
    <w:rsid w:val="00474F46"/>
    <w:rsid w:val="0047604E"/>
    <w:rsid w:val="00476AB9"/>
    <w:rsid w:val="00477321"/>
    <w:rsid w:val="00477E1D"/>
    <w:rsid w:val="0048211A"/>
    <w:rsid w:val="004844F0"/>
    <w:rsid w:val="004852CA"/>
    <w:rsid w:val="00485AEE"/>
    <w:rsid w:val="004869A3"/>
    <w:rsid w:val="00487DB2"/>
    <w:rsid w:val="00490095"/>
    <w:rsid w:val="004902B2"/>
    <w:rsid w:val="00490BFC"/>
    <w:rsid w:val="0049195D"/>
    <w:rsid w:val="004932D3"/>
    <w:rsid w:val="0049517C"/>
    <w:rsid w:val="004958E6"/>
    <w:rsid w:val="004964CC"/>
    <w:rsid w:val="004966AC"/>
    <w:rsid w:val="004A1CED"/>
    <w:rsid w:val="004A2443"/>
    <w:rsid w:val="004A36A5"/>
    <w:rsid w:val="004A434C"/>
    <w:rsid w:val="004A6942"/>
    <w:rsid w:val="004A70C9"/>
    <w:rsid w:val="004A7E84"/>
    <w:rsid w:val="004B0A56"/>
    <w:rsid w:val="004B1E21"/>
    <w:rsid w:val="004B4F0B"/>
    <w:rsid w:val="004B706D"/>
    <w:rsid w:val="004B7A26"/>
    <w:rsid w:val="004B7D2E"/>
    <w:rsid w:val="004C2961"/>
    <w:rsid w:val="004C2DF4"/>
    <w:rsid w:val="004C475D"/>
    <w:rsid w:val="004D0729"/>
    <w:rsid w:val="004D1A5B"/>
    <w:rsid w:val="004D1D19"/>
    <w:rsid w:val="004D4DBB"/>
    <w:rsid w:val="004D4EEB"/>
    <w:rsid w:val="004D551F"/>
    <w:rsid w:val="004D7388"/>
    <w:rsid w:val="004E0267"/>
    <w:rsid w:val="004E228C"/>
    <w:rsid w:val="004E27B3"/>
    <w:rsid w:val="004E4133"/>
    <w:rsid w:val="004E41AC"/>
    <w:rsid w:val="004E4EE2"/>
    <w:rsid w:val="004E4F0C"/>
    <w:rsid w:val="004E755A"/>
    <w:rsid w:val="004E7FAC"/>
    <w:rsid w:val="004F0758"/>
    <w:rsid w:val="004F2B72"/>
    <w:rsid w:val="004F2C89"/>
    <w:rsid w:val="004F2CCA"/>
    <w:rsid w:val="004F6A1E"/>
    <w:rsid w:val="004F7280"/>
    <w:rsid w:val="004F77B9"/>
    <w:rsid w:val="00500145"/>
    <w:rsid w:val="00500D7D"/>
    <w:rsid w:val="0050163A"/>
    <w:rsid w:val="00502CE9"/>
    <w:rsid w:val="00503F99"/>
    <w:rsid w:val="005074E0"/>
    <w:rsid w:val="00507568"/>
    <w:rsid w:val="00512A92"/>
    <w:rsid w:val="00512B94"/>
    <w:rsid w:val="005218F9"/>
    <w:rsid w:val="0052507A"/>
    <w:rsid w:val="00526B68"/>
    <w:rsid w:val="00526F12"/>
    <w:rsid w:val="005277B7"/>
    <w:rsid w:val="0053437E"/>
    <w:rsid w:val="00535FB4"/>
    <w:rsid w:val="00536B38"/>
    <w:rsid w:val="005409F4"/>
    <w:rsid w:val="00541098"/>
    <w:rsid w:val="005414EE"/>
    <w:rsid w:val="0054381C"/>
    <w:rsid w:val="0054599E"/>
    <w:rsid w:val="00547449"/>
    <w:rsid w:val="00552359"/>
    <w:rsid w:val="0055449B"/>
    <w:rsid w:val="00554DEC"/>
    <w:rsid w:val="00557A45"/>
    <w:rsid w:val="005616FC"/>
    <w:rsid w:val="00563594"/>
    <w:rsid w:val="00563ED6"/>
    <w:rsid w:val="0056757A"/>
    <w:rsid w:val="00570012"/>
    <w:rsid w:val="00572D49"/>
    <w:rsid w:val="0057351D"/>
    <w:rsid w:val="005769A3"/>
    <w:rsid w:val="005776D2"/>
    <w:rsid w:val="00581C99"/>
    <w:rsid w:val="00582153"/>
    <w:rsid w:val="005839B0"/>
    <w:rsid w:val="005854C9"/>
    <w:rsid w:val="00590960"/>
    <w:rsid w:val="00590B80"/>
    <w:rsid w:val="00590DE2"/>
    <w:rsid w:val="0059213F"/>
    <w:rsid w:val="00593550"/>
    <w:rsid w:val="0059379A"/>
    <w:rsid w:val="00594E10"/>
    <w:rsid w:val="00594E85"/>
    <w:rsid w:val="0059751F"/>
    <w:rsid w:val="005A30F4"/>
    <w:rsid w:val="005A5F06"/>
    <w:rsid w:val="005A6C62"/>
    <w:rsid w:val="005B1AD2"/>
    <w:rsid w:val="005B28DC"/>
    <w:rsid w:val="005B32CA"/>
    <w:rsid w:val="005B4A0C"/>
    <w:rsid w:val="005B4D50"/>
    <w:rsid w:val="005B4F99"/>
    <w:rsid w:val="005B7CFE"/>
    <w:rsid w:val="005C05CF"/>
    <w:rsid w:val="005C43BF"/>
    <w:rsid w:val="005C4722"/>
    <w:rsid w:val="005C5446"/>
    <w:rsid w:val="005C5C78"/>
    <w:rsid w:val="005C5F10"/>
    <w:rsid w:val="005C762B"/>
    <w:rsid w:val="005D0644"/>
    <w:rsid w:val="005D0729"/>
    <w:rsid w:val="005D185B"/>
    <w:rsid w:val="005D24D2"/>
    <w:rsid w:val="005D2568"/>
    <w:rsid w:val="005D2593"/>
    <w:rsid w:val="005D34B2"/>
    <w:rsid w:val="005D4C31"/>
    <w:rsid w:val="005D7C83"/>
    <w:rsid w:val="005E32DF"/>
    <w:rsid w:val="005E53E8"/>
    <w:rsid w:val="005E5A4B"/>
    <w:rsid w:val="005E5FB7"/>
    <w:rsid w:val="005F1577"/>
    <w:rsid w:val="005F30B7"/>
    <w:rsid w:val="005F5BC9"/>
    <w:rsid w:val="005F7FBF"/>
    <w:rsid w:val="006009BD"/>
    <w:rsid w:val="00602233"/>
    <w:rsid w:val="006038DA"/>
    <w:rsid w:val="0060534B"/>
    <w:rsid w:val="006107ED"/>
    <w:rsid w:val="0061150F"/>
    <w:rsid w:val="00613128"/>
    <w:rsid w:val="00614BD3"/>
    <w:rsid w:val="00616714"/>
    <w:rsid w:val="00616F92"/>
    <w:rsid w:val="006222D2"/>
    <w:rsid w:val="00622E80"/>
    <w:rsid w:val="006236A4"/>
    <w:rsid w:val="00625547"/>
    <w:rsid w:val="00625581"/>
    <w:rsid w:val="0062565E"/>
    <w:rsid w:val="00625B97"/>
    <w:rsid w:val="006305BE"/>
    <w:rsid w:val="006310CF"/>
    <w:rsid w:val="006314B5"/>
    <w:rsid w:val="00631EAE"/>
    <w:rsid w:val="006335A9"/>
    <w:rsid w:val="00634156"/>
    <w:rsid w:val="00634270"/>
    <w:rsid w:val="006358A8"/>
    <w:rsid w:val="0063590E"/>
    <w:rsid w:val="0063628A"/>
    <w:rsid w:val="0063657C"/>
    <w:rsid w:val="006416BC"/>
    <w:rsid w:val="00642B61"/>
    <w:rsid w:val="00644B77"/>
    <w:rsid w:val="0064578D"/>
    <w:rsid w:val="006463C6"/>
    <w:rsid w:val="006467AA"/>
    <w:rsid w:val="00651A75"/>
    <w:rsid w:val="00653309"/>
    <w:rsid w:val="00657316"/>
    <w:rsid w:val="006573DF"/>
    <w:rsid w:val="00660E5F"/>
    <w:rsid w:val="00662398"/>
    <w:rsid w:val="00662619"/>
    <w:rsid w:val="006666B8"/>
    <w:rsid w:val="00670379"/>
    <w:rsid w:val="00671363"/>
    <w:rsid w:val="006720E3"/>
    <w:rsid w:val="00672BB2"/>
    <w:rsid w:val="00674812"/>
    <w:rsid w:val="00674EC2"/>
    <w:rsid w:val="00675DD9"/>
    <w:rsid w:val="0067670F"/>
    <w:rsid w:val="0068075F"/>
    <w:rsid w:val="006822A6"/>
    <w:rsid w:val="00683D14"/>
    <w:rsid w:val="00684639"/>
    <w:rsid w:val="00684E6B"/>
    <w:rsid w:val="006913A2"/>
    <w:rsid w:val="00692861"/>
    <w:rsid w:val="0069320E"/>
    <w:rsid w:val="00693875"/>
    <w:rsid w:val="006947FC"/>
    <w:rsid w:val="0069499E"/>
    <w:rsid w:val="00695E23"/>
    <w:rsid w:val="0069709B"/>
    <w:rsid w:val="006A116E"/>
    <w:rsid w:val="006A1F2B"/>
    <w:rsid w:val="006A29A2"/>
    <w:rsid w:val="006A3359"/>
    <w:rsid w:val="006A4BCA"/>
    <w:rsid w:val="006A4D7E"/>
    <w:rsid w:val="006A5823"/>
    <w:rsid w:val="006A5F91"/>
    <w:rsid w:val="006A6B82"/>
    <w:rsid w:val="006B6E02"/>
    <w:rsid w:val="006B7B0C"/>
    <w:rsid w:val="006C2222"/>
    <w:rsid w:val="006C3E9A"/>
    <w:rsid w:val="006C63F3"/>
    <w:rsid w:val="006C67FB"/>
    <w:rsid w:val="006D69E9"/>
    <w:rsid w:val="006D6C99"/>
    <w:rsid w:val="006E232B"/>
    <w:rsid w:val="006E37F4"/>
    <w:rsid w:val="006E409D"/>
    <w:rsid w:val="006E4A62"/>
    <w:rsid w:val="006E4CCA"/>
    <w:rsid w:val="006E66A5"/>
    <w:rsid w:val="006F229D"/>
    <w:rsid w:val="006F3C58"/>
    <w:rsid w:val="006F4728"/>
    <w:rsid w:val="006F4E89"/>
    <w:rsid w:val="006F7412"/>
    <w:rsid w:val="00700465"/>
    <w:rsid w:val="007006FC"/>
    <w:rsid w:val="00702585"/>
    <w:rsid w:val="00703C22"/>
    <w:rsid w:val="00712279"/>
    <w:rsid w:val="007135C5"/>
    <w:rsid w:val="00714AB3"/>
    <w:rsid w:val="00720B47"/>
    <w:rsid w:val="00721E89"/>
    <w:rsid w:val="00724A51"/>
    <w:rsid w:val="0072560B"/>
    <w:rsid w:val="00726F50"/>
    <w:rsid w:val="007278C4"/>
    <w:rsid w:val="00727C90"/>
    <w:rsid w:val="007327DF"/>
    <w:rsid w:val="007337BB"/>
    <w:rsid w:val="00734B1C"/>
    <w:rsid w:val="007360B9"/>
    <w:rsid w:val="00736FB9"/>
    <w:rsid w:val="00737FAB"/>
    <w:rsid w:val="007424AB"/>
    <w:rsid w:val="00743079"/>
    <w:rsid w:val="007453F4"/>
    <w:rsid w:val="00745B15"/>
    <w:rsid w:val="00745F87"/>
    <w:rsid w:val="00750169"/>
    <w:rsid w:val="00750808"/>
    <w:rsid w:val="00750BC9"/>
    <w:rsid w:val="0075285F"/>
    <w:rsid w:val="00752A62"/>
    <w:rsid w:val="00753326"/>
    <w:rsid w:val="007533ED"/>
    <w:rsid w:val="00754705"/>
    <w:rsid w:val="007574A0"/>
    <w:rsid w:val="00764D45"/>
    <w:rsid w:val="007654BD"/>
    <w:rsid w:val="00765C76"/>
    <w:rsid w:val="00770804"/>
    <w:rsid w:val="00770DA3"/>
    <w:rsid w:val="007761BB"/>
    <w:rsid w:val="00777B42"/>
    <w:rsid w:val="007806F5"/>
    <w:rsid w:val="007808F8"/>
    <w:rsid w:val="00785E86"/>
    <w:rsid w:val="007925DD"/>
    <w:rsid w:val="00792781"/>
    <w:rsid w:val="00792DC7"/>
    <w:rsid w:val="00795892"/>
    <w:rsid w:val="0079686F"/>
    <w:rsid w:val="007968F2"/>
    <w:rsid w:val="007A149F"/>
    <w:rsid w:val="007A206A"/>
    <w:rsid w:val="007A5001"/>
    <w:rsid w:val="007A6188"/>
    <w:rsid w:val="007A7B9A"/>
    <w:rsid w:val="007B4669"/>
    <w:rsid w:val="007B46E5"/>
    <w:rsid w:val="007B5BC5"/>
    <w:rsid w:val="007B7514"/>
    <w:rsid w:val="007B799A"/>
    <w:rsid w:val="007C1FC4"/>
    <w:rsid w:val="007C50EB"/>
    <w:rsid w:val="007C5472"/>
    <w:rsid w:val="007C6886"/>
    <w:rsid w:val="007C7CC8"/>
    <w:rsid w:val="007D0521"/>
    <w:rsid w:val="007D138D"/>
    <w:rsid w:val="007D6DE7"/>
    <w:rsid w:val="007D7D35"/>
    <w:rsid w:val="007E012D"/>
    <w:rsid w:val="007E2BC8"/>
    <w:rsid w:val="007E4E08"/>
    <w:rsid w:val="007E4EF5"/>
    <w:rsid w:val="007E6A81"/>
    <w:rsid w:val="007F1C5A"/>
    <w:rsid w:val="007F2304"/>
    <w:rsid w:val="007F475F"/>
    <w:rsid w:val="007F5577"/>
    <w:rsid w:val="007F640F"/>
    <w:rsid w:val="007F7903"/>
    <w:rsid w:val="007F7938"/>
    <w:rsid w:val="00800F2A"/>
    <w:rsid w:val="008010B5"/>
    <w:rsid w:val="00801C09"/>
    <w:rsid w:val="00801DF0"/>
    <w:rsid w:val="008024F0"/>
    <w:rsid w:val="00806F16"/>
    <w:rsid w:val="00807628"/>
    <w:rsid w:val="008121EA"/>
    <w:rsid w:val="008122ED"/>
    <w:rsid w:val="008139BD"/>
    <w:rsid w:val="00814186"/>
    <w:rsid w:val="0082015F"/>
    <w:rsid w:val="00820607"/>
    <w:rsid w:val="00820CAB"/>
    <w:rsid w:val="00822A13"/>
    <w:rsid w:val="00824DE6"/>
    <w:rsid w:val="0082707B"/>
    <w:rsid w:val="00827432"/>
    <w:rsid w:val="00827985"/>
    <w:rsid w:val="00830C1F"/>
    <w:rsid w:val="00831B25"/>
    <w:rsid w:val="00831EAA"/>
    <w:rsid w:val="00832BD4"/>
    <w:rsid w:val="00832F38"/>
    <w:rsid w:val="008338C7"/>
    <w:rsid w:val="00833A63"/>
    <w:rsid w:val="0083401D"/>
    <w:rsid w:val="00834298"/>
    <w:rsid w:val="008354B0"/>
    <w:rsid w:val="008356E7"/>
    <w:rsid w:val="00835BE1"/>
    <w:rsid w:val="008363FE"/>
    <w:rsid w:val="00836A43"/>
    <w:rsid w:val="00837AD1"/>
    <w:rsid w:val="00840FA0"/>
    <w:rsid w:val="008425D0"/>
    <w:rsid w:val="00842B3D"/>
    <w:rsid w:val="008432C6"/>
    <w:rsid w:val="00844999"/>
    <w:rsid w:val="00844AAA"/>
    <w:rsid w:val="00844C04"/>
    <w:rsid w:val="00845B41"/>
    <w:rsid w:val="00845EEF"/>
    <w:rsid w:val="0085079C"/>
    <w:rsid w:val="00856EC5"/>
    <w:rsid w:val="00860215"/>
    <w:rsid w:val="00861372"/>
    <w:rsid w:val="00861453"/>
    <w:rsid w:val="00864B1A"/>
    <w:rsid w:val="008653C7"/>
    <w:rsid w:val="008704EC"/>
    <w:rsid w:val="00870EF4"/>
    <w:rsid w:val="00871576"/>
    <w:rsid w:val="00871DFE"/>
    <w:rsid w:val="0087300F"/>
    <w:rsid w:val="0087406D"/>
    <w:rsid w:val="00874979"/>
    <w:rsid w:val="0087583C"/>
    <w:rsid w:val="00876137"/>
    <w:rsid w:val="00877772"/>
    <w:rsid w:val="0088037C"/>
    <w:rsid w:val="00880D68"/>
    <w:rsid w:val="00880E88"/>
    <w:rsid w:val="00881515"/>
    <w:rsid w:val="00882026"/>
    <w:rsid w:val="00882A4F"/>
    <w:rsid w:val="00884FFF"/>
    <w:rsid w:val="00885CBE"/>
    <w:rsid w:val="00885F88"/>
    <w:rsid w:val="008916FB"/>
    <w:rsid w:val="008918BD"/>
    <w:rsid w:val="00893CD9"/>
    <w:rsid w:val="00893F49"/>
    <w:rsid w:val="00894B85"/>
    <w:rsid w:val="008952D3"/>
    <w:rsid w:val="008A081C"/>
    <w:rsid w:val="008A1224"/>
    <w:rsid w:val="008A2415"/>
    <w:rsid w:val="008A28B7"/>
    <w:rsid w:val="008A3177"/>
    <w:rsid w:val="008A79FD"/>
    <w:rsid w:val="008B1562"/>
    <w:rsid w:val="008B6093"/>
    <w:rsid w:val="008B661E"/>
    <w:rsid w:val="008C38A6"/>
    <w:rsid w:val="008C4EDD"/>
    <w:rsid w:val="008C544C"/>
    <w:rsid w:val="008C5A40"/>
    <w:rsid w:val="008C6ECA"/>
    <w:rsid w:val="008C7514"/>
    <w:rsid w:val="008C7ACF"/>
    <w:rsid w:val="008D3633"/>
    <w:rsid w:val="008D412A"/>
    <w:rsid w:val="008D510D"/>
    <w:rsid w:val="008D68A8"/>
    <w:rsid w:val="008D6AAC"/>
    <w:rsid w:val="008D7B5A"/>
    <w:rsid w:val="008E2AEF"/>
    <w:rsid w:val="008E39DD"/>
    <w:rsid w:val="008E3B65"/>
    <w:rsid w:val="008E3BAC"/>
    <w:rsid w:val="008E4FEB"/>
    <w:rsid w:val="008E58DD"/>
    <w:rsid w:val="008E756A"/>
    <w:rsid w:val="008F0C08"/>
    <w:rsid w:val="008F289A"/>
    <w:rsid w:val="008F3309"/>
    <w:rsid w:val="008F3C8C"/>
    <w:rsid w:val="008F6B6C"/>
    <w:rsid w:val="008F6E4D"/>
    <w:rsid w:val="008F7AA6"/>
    <w:rsid w:val="0090446A"/>
    <w:rsid w:val="0090495A"/>
    <w:rsid w:val="00906408"/>
    <w:rsid w:val="00907DC8"/>
    <w:rsid w:val="009100AC"/>
    <w:rsid w:val="009102B4"/>
    <w:rsid w:val="00912003"/>
    <w:rsid w:val="00912EAC"/>
    <w:rsid w:val="009132B2"/>
    <w:rsid w:val="0091349F"/>
    <w:rsid w:val="00915482"/>
    <w:rsid w:val="009154EF"/>
    <w:rsid w:val="00915669"/>
    <w:rsid w:val="009159A4"/>
    <w:rsid w:val="00916B60"/>
    <w:rsid w:val="009170F7"/>
    <w:rsid w:val="009208D5"/>
    <w:rsid w:val="00922ADB"/>
    <w:rsid w:val="00923662"/>
    <w:rsid w:val="00923FD6"/>
    <w:rsid w:val="00924608"/>
    <w:rsid w:val="0092530F"/>
    <w:rsid w:val="009274F6"/>
    <w:rsid w:val="009278B7"/>
    <w:rsid w:val="00932272"/>
    <w:rsid w:val="00933060"/>
    <w:rsid w:val="0093494B"/>
    <w:rsid w:val="0094145B"/>
    <w:rsid w:val="00941CCA"/>
    <w:rsid w:val="00941E82"/>
    <w:rsid w:val="00943014"/>
    <w:rsid w:val="00945065"/>
    <w:rsid w:val="0094593F"/>
    <w:rsid w:val="00946ED9"/>
    <w:rsid w:val="009524BF"/>
    <w:rsid w:val="00952E76"/>
    <w:rsid w:val="00953D1F"/>
    <w:rsid w:val="00960013"/>
    <w:rsid w:val="009714E7"/>
    <w:rsid w:val="00972111"/>
    <w:rsid w:val="0097268B"/>
    <w:rsid w:val="00972B4E"/>
    <w:rsid w:val="00974008"/>
    <w:rsid w:val="00974C26"/>
    <w:rsid w:val="00975E78"/>
    <w:rsid w:val="00976934"/>
    <w:rsid w:val="00976FC8"/>
    <w:rsid w:val="00980F80"/>
    <w:rsid w:val="00982921"/>
    <w:rsid w:val="009854F7"/>
    <w:rsid w:val="00986009"/>
    <w:rsid w:val="00986CBC"/>
    <w:rsid w:val="0099313D"/>
    <w:rsid w:val="009937C3"/>
    <w:rsid w:val="009950C5"/>
    <w:rsid w:val="009A3AEE"/>
    <w:rsid w:val="009A4739"/>
    <w:rsid w:val="009A4925"/>
    <w:rsid w:val="009A65DB"/>
    <w:rsid w:val="009A6F59"/>
    <w:rsid w:val="009B1C6B"/>
    <w:rsid w:val="009B213F"/>
    <w:rsid w:val="009B2FAB"/>
    <w:rsid w:val="009B30CA"/>
    <w:rsid w:val="009C1A5E"/>
    <w:rsid w:val="009C1B10"/>
    <w:rsid w:val="009C2E9E"/>
    <w:rsid w:val="009C3169"/>
    <w:rsid w:val="009C48AE"/>
    <w:rsid w:val="009C5FA1"/>
    <w:rsid w:val="009C7885"/>
    <w:rsid w:val="009D0FE6"/>
    <w:rsid w:val="009D11C5"/>
    <w:rsid w:val="009D352C"/>
    <w:rsid w:val="009D3B19"/>
    <w:rsid w:val="009D55BE"/>
    <w:rsid w:val="009D62D3"/>
    <w:rsid w:val="009D7343"/>
    <w:rsid w:val="009E2338"/>
    <w:rsid w:val="009E2AD6"/>
    <w:rsid w:val="009E5BE9"/>
    <w:rsid w:val="009F1510"/>
    <w:rsid w:val="009F2091"/>
    <w:rsid w:val="009F2810"/>
    <w:rsid w:val="009F4DD5"/>
    <w:rsid w:val="009F62F4"/>
    <w:rsid w:val="00A00148"/>
    <w:rsid w:val="00A00257"/>
    <w:rsid w:val="00A01766"/>
    <w:rsid w:val="00A0342E"/>
    <w:rsid w:val="00A03B7E"/>
    <w:rsid w:val="00A06522"/>
    <w:rsid w:val="00A07D11"/>
    <w:rsid w:val="00A11219"/>
    <w:rsid w:val="00A11231"/>
    <w:rsid w:val="00A1488A"/>
    <w:rsid w:val="00A15950"/>
    <w:rsid w:val="00A163D2"/>
    <w:rsid w:val="00A169EB"/>
    <w:rsid w:val="00A17A2B"/>
    <w:rsid w:val="00A17AEB"/>
    <w:rsid w:val="00A203A5"/>
    <w:rsid w:val="00A210F6"/>
    <w:rsid w:val="00A25E8C"/>
    <w:rsid w:val="00A30809"/>
    <w:rsid w:val="00A31300"/>
    <w:rsid w:val="00A3243A"/>
    <w:rsid w:val="00A3392A"/>
    <w:rsid w:val="00A4243D"/>
    <w:rsid w:val="00A44C84"/>
    <w:rsid w:val="00A45195"/>
    <w:rsid w:val="00A45C94"/>
    <w:rsid w:val="00A525F0"/>
    <w:rsid w:val="00A55BCC"/>
    <w:rsid w:val="00A61B81"/>
    <w:rsid w:val="00A61B83"/>
    <w:rsid w:val="00A627E6"/>
    <w:rsid w:val="00A62C12"/>
    <w:rsid w:val="00A63DF5"/>
    <w:rsid w:val="00A656E0"/>
    <w:rsid w:val="00A65E17"/>
    <w:rsid w:val="00A66CD9"/>
    <w:rsid w:val="00A67C6A"/>
    <w:rsid w:val="00A70A50"/>
    <w:rsid w:val="00A70A6B"/>
    <w:rsid w:val="00A71ED5"/>
    <w:rsid w:val="00A812B7"/>
    <w:rsid w:val="00A87073"/>
    <w:rsid w:val="00A87DA5"/>
    <w:rsid w:val="00A90472"/>
    <w:rsid w:val="00A90AEE"/>
    <w:rsid w:val="00A91DE8"/>
    <w:rsid w:val="00A95121"/>
    <w:rsid w:val="00A95CF9"/>
    <w:rsid w:val="00AA1D68"/>
    <w:rsid w:val="00AA243B"/>
    <w:rsid w:val="00AA3F9E"/>
    <w:rsid w:val="00AA6471"/>
    <w:rsid w:val="00AB10CE"/>
    <w:rsid w:val="00AB2D4C"/>
    <w:rsid w:val="00AB2F24"/>
    <w:rsid w:val="00AB66A2"/>
    <w:rsid w:val="00AB7548"/>
    <w:rsid w:val="00AB7ED9"/>
    <w:rsid w:val="00AC0BDF"/>
    <w:rsid w:val="00AC343F"/>
    <w:rsid w:val="00AC4021"/>
    <w:rsid w:val="00AC54C7"/>
    <w:rsid w:val="00AC6D2C"/>
    <w:rsid w:val="00AC78C5"/>
    <w:rsid w:val="00AD1756"/>
    <w:rsid w:val="00AD2229"/>
    <w:rsid w:val="00AE0D3A"/>
    <w:rsid w:val="00AE17EC"/>
    <w:rsid w:val="00AE3443"/>
    <w:rsid w:val="00AE3901"/>
    <w:rsid w:val="00AE3980"/>
    <w:rsid w:val="00AE3989"/>
    <w:rsid w:val="00AE4557"/>
    <w:rsid w:val="00AE4600"/>
    <w:rsid w:val="00AE644D"/>
    <w:rsid w:val="00AE7328"/>
    <w:rsid w:val="00AE755B"/>
    <w:rsid w:val="00AF2564"/>
    <w:rsid w:val="00AF3A39"/>
    <w:rsid w:val="00AF4D10"/>
    <w:rsid w:val="00AF5342"/>
    <w:rsid w:val="00AF5643"/>
    <w:rsid w:val="00B004B1"/>
    <w:rsid w:val="00B0426D"/>
    <w:rsid w:val="00B06296"/>
    <w:rsid w:val="00B07EB1"/>
    <w:rsid w:val="00B128F6"/>
    <w:rsid w:val="00B1305A"/>
    <w:rsid w:val="00B13103"/>
    <w:rsid w:val="00B137C0"/>
    <w:rsid w:val="00B20EF6"/>
    <w:rsid w:val="00B21877"/>
    <w:rsid w:val="00B22248"/>
    <w:rsid w:val="00B23342"/>
    <w:rsid w:val="00B25638"/>
    <w:rsid w:val="00B25B5A"/>
    <w:rsid w:val="00B26666"/>
    <w:rsid w:val="00B32173"/>
    <w:rsid w:val="00B34F63"/>
    <w:rsid w:val="00B35219"/>
    <w:rsid w:val="00B3643D"/>
    <w:rsid w:val="00B40E43"/>
    <w:rsid w:val="00B44ADF"/>
    <w:rsid w:val="00B44E3E"/>
    <w:rsid w:val="00B45B52"/>
    <w:rsid w:val="00B4693F"/>
    <w:rsid w:val="00B47C70"/>
    <w:rsid w:val="00B50548"/>
    <w:rsid w:val="00B50F8C"/>
    <w:rsid w:val="00B536D1"/>
    <w:rsid w:val="00B64218"/>
    <w:rsid w:val="00B64834"/>
    <w:rsid w:val="00B6504D"/>
    <w:rsid w:val="00B66215"/>
    <w:rsid w:val="00B67095"/>
    <w:rsid w:val="00B67ECB"/>
    <w:rsid w:val="00B73648"/>
    <w:rsid w:val="00B753CD"/>
    <w:rsid w:val="00B75928"/>
    <w:rsid w:val="00B77205"/>
    <w:rsid w:val="00B82355"/>
    <w:rsid w:val="00B84CB7"/>
    <w:rsid w:val="00B84D61"/>
    <w:rsid w:val="00B91917"/>
    <w:rsid w:val="00B92650"/>
    <w:rsid w:val="00B92ED8"/>
    <w:rsid w:val="00B937FD"/>
    <w:rsid w:val="00B93866"/>
    <w:rsid w:val="00B94AB1"/>
    <w:rsid w:val="00B95A68"/>
    <w:rsid w:val="00B97C19"/>
    <w:rsid w:val="00BA171B"/>
    <w:rsid w:val="00BA2560"/>
    <w:rsid w:val="00BA25B9"/>
    <w:rsid w:val="00BA3553"/>
    <w:rsid w:val="00BA408B"/>
    <w:rsid w:val="00BA66F6"/>
    <w:rsid w:val="00BB0FD6"/>
    <w:rsid w:val="00BB1F63"/>
    <w:rsid w:val="00BB2961"/>
    <w:rsid w:val="00BB3045"/>
    <w:rsid w:val="00BB3975"/>
    <w:rsid w:val="00BB5B1C"/>
    <w:rsid w:val="00BB74BB"/>
    <w:rsid w:val="00BC1963"/>
    <w:rsid w:val="00BC344D"/>
    <w:rsid w:val="00BC6D2D"/>
    <w:rsid w:val="00BD0260"/>
    <w:rsid w:val="00BD1256"/>
    <w:rsid w:val="00BD1931"/>
    <w:rsid w:val="00BD3959"/>
    <w:rsid w:val="00BD5362"/>
    <w:rsid w:val="00BE0AE9"/>
    <w:rsid w:val="00BE6668"/>
    <w:rsid w:val="00BE6B95"/>
    <w:rsid w:val="00BF12B5"/>
    <w:rsid w:val="00BF26A8"/>
    <w:rsid w:val="00BF3258"/>
    <w:rsid w:val="00BF3720"/>
    <w:rsid w:val="00BF57AB"/>
    <w:rsid w:val="00C01BFE"/>
    <w:rsid w:val="00C0283B"/>
    <w:rsid w:val="00C030DA"/>
    <w:rsid w:val="00C077EE"/>
    <w:rsid w:val="00C11268"/>
    <w:rsid w:val="00C11497"/>
    <w:rsid w:val="00C11B86"/>
    <w:rsid w:val="00C200F1"/>
    <w:rsid w:val="00C20F0D"/>
    <w:rsid w:val="00C21ECA"/>
    <w:rsid w:val="00C25487"/>
    <w:rsid w:val="00C257F3"/>
    <w:rsid w:val="00C26647"/>
    <w:rsid w:val="00C26E4B"/>
    <w:rsid w:val="00C27320"/>
    <w:rsid w:val="00C32987"/>
    <w:rsid w:val="00C33942"/>
    <w:rsid w:val="00C34AC5"/>
    <w:rsid w:val="00C35E50"/>
    <w:rsid w:val="00C37914"/>
    <w:rsid w:val="00C43063"/>
    <w:rsid w:val="00C52856"/>
    <w:rsid w:val="00C536F9"/>
    <w:rsid w:val="00C60A24"/>
    <w:rsid w:val="00C6104C"/>
    <w:rsid w:val="00C61D42"/>
    <w:rsid w:val="00C6206C"/>
    <w:rsid w:val="00C63D45"/>
    <w:rsid w:val="00C63FB4"/>
    <w:rsid w:val="00C64549"/>
    <w:rsid w:val="00C64B47"/>
    <w:rsid w:val="00C714BB"/>
    <w:rsid w:val="00C71E85"/>
    <w:rsid w:val="00C73919"/>
    <w:rsid w:val="00C74B00"/>
    <w:rsid w:val="00C75ACE"/>
    <w:rsid w:val="00C7780E"/>
    <w:rsid w:val="00C80085"/>
    <w:rsid w:val="00C823E0"/>
    <w:rsid w:val="00C911A4"/>
    <w:rsid w:val="00C91D91"/>
    <w:rsid w:val="00C9330D"/>
    <w:rsid w:val="00C9384F"/>
    <w:rsid w:val="00C93BF7"/>
    <w:rsid w:val="00C945D4"/>
    <w:rsid w:val="00C959EF"/>
    <w:rsid w:val="00C95B6A"/>
    <w:rsid w:val="00C966A8"/>
    <w:rsid w:val="00CA10CB"/>
    <w:rsid w:val="00CA2158"/>
    <w:rsid w:val="00CA26FE"/>
    <w:rsid w:val="00CA33C2"/>
    <w:rsid w:val="00CA4515"/>
    <w:rsid w:val="00CA4C98"/>
    <w:rsid w:val="00CA6F59"/>
    <w:rsid w:val="00CA7F09"/>
    <w:rsid w:val="00CB19AF"/>
    <w:rsid w:val="00CB2865"/>
    <w:rsid w:val="00CB4DA0"/>
    <w:rsid w:val="00CB522B"/>
    <w:rsid w:val="00CC35D4"/>
    <w:rsid w:val="00CC3666"/>
    <w:rsid w:val="00CC397C"/>
    <w:rsid w:val="00CC3B3A"/>
    <w:rsid w:val="00CC4148"/>
    <w:rsid w:val="00CC4ECD"/>
    <w:rsid w:val="00CC5006"/>
    <w:rsid w:val="00CC529A"/>
    <w:rsid w:val="00CC696A"/>
    <w:rsid w:val="00CC72F1"/>
    <w:rsid w:val="00CD1A8D"/>
    <w:rsid w:val="00CD1F1C"/>
    <w:rsid w:val="00CD5BB0"/>
    <w:rsid w:val="00CD5CA9"/>
    <w:rsid w:val="00CD5F0C"/>
    <w:rsid w:val="00CD78FB"/>
    <w:rsid w:val="00CD7F36"/>
    <w:rsid w:val="00CE1C0D"/>
    <w:rsid w:val="00CE4DA2"/>
    <w:rsid w:val="00CE7E23"/>
    <w:rsid w:val="00CF1692"/>
    <w:rsid w:val="00CF174A"/>
    <w:rsid w:val="00CF23D7"/>
    <w:rsid w:val="00CF3EE3"/>
    <w:rsid w:val="00CF405D"/>
    <w:rsid w:val="00CF409F"/>
    <w:rsid w:val="00CF454C"/>
    <w:rsid w:val="00CF5AF0"/>
    <w:rsid w:val="00CF6D2E"/>
    <w:rsid w:val="00CF7814"/>
    <w:rsid w:val="00D007EF"/>
    <w:rsid w:val="00D018C6"/>
    <w:rsid w:val="00D03A9C"/>
    <w:rsid w:val="00D0539D"/>
    <w:rsid w:val="00D05F5F"/>
    <w:rsid w:val="00D1011E"/>
    <w:rsid w:val="00D10258"/>
    <w:rsid w:val="00D117A1"/>
    <w:rsid w:val="00D133DA"/>
    <w:rsid w:val="00D13E74"/>
    <w:rsid w:val="00D164AF"/>
    <w:rsid w:val="00D21A07"/>
    <w:rsid w:val="00D22318"/>
    <w:rsid w:val="00D22393"/>
    <w:rsid w:val="00D22933"/>
    <w:rsid w:val="00D22AAC"/>
    <w:rsid w:val="00D242B2"/>
    <w:rsid w:val="00D266C4"/>
    <w:rsid w:val="00D302FF"/>
    <w:rsid w:val="00D30CE4"/>
    <w:rsid w:val="00D31410"/>
    <w:rsid w:val="00D31509"/>
    <w:rsid w:val="00D3243D"/>
    <w:rsid w:val="00D33AED"/>
    <w:rsid w:val="00D349BD"/>
    <w:rsid w:val="00D34F6F"/>
    <w:rsid w:val="00D36FB3"/>
    <w:rsid w:val="00D37A1C"/>
    <w:rsid w:val="00D403F6"/>
    <w:rsid w:val="00D40A88"/>
    <w:rsid w:val="00D43C1D"/>
    <w:rsid w:val="00D43D4B"/>
    <w:rsid w:val="00D44114"/>
    <w:rsid w:val="00D4510A"/>
    <w:rsid w:val="00D45286"/>
    <w:rsid w:val="00D46B30"/>
    <w:rsid w:val="00D47F3C"/>
    <w:rsid w:val="00D50075"/>
    <w:rsid w:val="00D545D0"/>
    <w:rsid w:val="00D54B02"/>
    <w:rsid w:val="00D61BC3"/>
    <w:rsid w:val="00D64410"/>
    <w:rsid w:val="00D677A4"/>
    <w:rsid w:val="00D67C24"/>
    <w:rsid w:val="00D70563"/>
    <w:rsid w:val="00D70D0D"/>
    <w:rsid w:val="00D723F0"/>
    <w:rsid w:val="00D7316B"/>
    <w:rsid w:val="00D73279"/>
    <w:rsid w:val="00D73CF8"/>
    <w:rsid w:val="00D75528"/>
    <w:rsid w:val="00D76474"/>
    <w:rsid w:val="00D77259"/>
    <w:rsid w:val="00D77ACB"/>
    <w:rsid w:val="00D84B6D"/>
    <w:rsid w:val="00D84FBD"/>
    <w:rsid w:val="00D85063"/>
    <w:rsid w:val="00D85163"/>
    <w:rsid w:val="00D852BC"/>
    <w:rsid w:val="00D85A83"/>
    <w:rsid w:val="00D87031"/>
    <w:rsid w:val="00D87477"/>
    <w:rsid w:val="00D90984"/>
    <w:rsid w:val="00D91528"/>
    <w:rsid w:val="00D917DC"/>
    <w:rsid w:val="00D92660"/>
    <w:rsid w:val="00D928B0"/>
    <w:rsid w:val="00D92D35"/>
    <w:rsid w:val="00D935ED"/>
    <w:rsid w:val="00D949E2"/>
    <w:rsid w:val="00D95464"/>
    <w:rsid w:val="00D95920"/>
    <w:rsid w:val="00D97A62"/>
    <w:rsid w:val="00DA10CD"/>
    <w:rsid w:val="00DA14E4"/>
    <w:rsid w:val="00DA29AB"/>
    <w:rsid w:val="00DA3FE0"/>
    <w:rsid w:val="00DA4323"/>
    <w:rsid w:val="00DA4E66"/>
    <w:rsid w:val="00DA50CD"/>
    <w:rsid w:val="00DA5204"/>
    <w:rsid w:val="00DB02A1"/>
    <w:rsid w:val="00DB0C35"/>
    <w:rsid w:val="00DB1C13"/>
    <w:rsid w:val="00DB251C"/>
    <w:rsid w:val="00DB59E9"/>
    <w:rsid w:val="00DC0505"/>
    <w:rsid w:val="00DC112F"/>
    <w:rsid w:val="00DC47FB"/>
    <w:rsid w:val="00DC55CB"/>
    <w:rsid w:val="00DC5987"/>
    <w:rsid w:val="00DC6E26"/>
    <w:rsid w:val="00DC7DA5"/>
    <w:rsid w:val="00DD0164"/>
    <w:rsid w:val="00DD1387"/>
    <w:rsid w:val="00DD1705"/>
    <w:rsid w:val="00DD2AA1"/>
    <w:rsid w:val="00DD345A"/>
    <w:rsid w:val="00DD5F6C"/>
    <w:rsid w:val="00DD6FAA"/>
    <w:rsid w:val="00DE052B"/>
    <w:rsid w:val="00DE0634"/>
    <w:rsid w:val="00DE6269"/>
    <w:rsid w:val="00DE6507"/>
    <w:rsid w:val="00DF1EE7"/>
    <w:rsid w:val="00DF294C"/>
    <w:rsid w:val="00DF2BF0"/>
    <w:rsid w:val="00DF2C0C"/>
    <w:rsid w:val="00DF3D51"/>
    <w:rsid w:val="00DF440E"/>
    <w:rsid w:val="00DF4EE5"/>
    <w:rsid w:val="00DF531B"/>
    <w:rsid w:val="00DF76D6"/>
    <w:rsid w:val="00E00B0F"/>
    <w:rsid w:val="00E00C2C"/>
    <w:rsid w:val="00E02415"/>
    <w:rsid w:val="00E027BE"/>
    <w:rsid w:val="00E06AA6"/>
    <w:rsid w:val="00E070EF"/>
    <w:rsid w:val="00E0748F"/>
    <w:rsid w:val="00E172C5"/>
    <w:rsid w:val="00E17BB0"/>
    <w:rsid w:val="00E20024"/>
    <w:rsid w:val="00E2239D"/>
    <w:rsid w:val="00E22BE4"/>
    <w:rsid w:val="00E24084"/>
    <w:rsid w:val="00E25096"/>
    <w:rsid w:val="00E250FE"/>
    <w:rsid w:val="00E26221"/>
    <w:rsid w:val="00E26707"/>
    <w:rsid w:val="00E30F23"/>
    <w:rsid w:val="00E314EE"/>
    <w:rsid w:val="00E3150D"/>
    <w:rsid w:val="00E3155B"/>
    <w:rsid w:val="00E318C6"/>
    <w:rsid w:val="00E348C9"/>
    <w:rsid w:val="00E34D72"/>
    <w:rsid w:val="00E350DB"/>
    <w:rsid w:val="00E417B7"/>
    <w:rsid w:val="00E445D1"/>
    <w:rsid w:val="00E45255"/>
    <w:rsid w:val="00E460F0"/>
    <w:rsid w:val="00E47C51"/>
    <w:rsid w:val="00E511F1"/>
    <w:rsid w:val="00E518CF"/>
    <w:rsid w:val="00E52057"/>
    <w:rsid w:val="00E52488"/>
    <w:rsid w:val="00E5349A"/>
    <w:rsid w:val="00E53607"/>
    <w:rsid w:val="00E540CC"/>
    <w:rsid w:val="00E6067F"/>
    <w:rsid w:val="00E61EEA"/>
    <w:rsid w:val="00E62184"/>
    <w:rsid w:val="00E627DE"/>
    <w:rsid w:val="00E631F8"/>
    <w:rsid w:val="00E64EAA"/>
    <w:rsid w:val="00E671B4"/>
    <w:rsid w:val="00E72E28"/>
    <w:rsid w:val="00E72E7A"/>
    <w:rsid w:val="00E743E1"/>
    <w:rsid w:val="00E7440A"/>
    <w:rsid w:val="00E7489F"/>
    <w:rsid w:val="00E763F6"/>
    <w:rsid w:val="00E767D4"/>
    <w:rsid w:val="00E77AE1"/>
    <w:rsid w:val="00E809D3"/>
    <w:rsid w:val="00E82F2D"/>
    <w:rsid w:val="00E84326"/>
    <w:rsid w:val="00E846D8"/>
    <w:rsid w:val="00E84FE8"/>
    <w:rsid w:val="00E86DB3"/>
    <w:rsid w:val="00E92226"/>
    <w:rsid w:val="00EA128C"/>
    <w:rsid w:val="00EA1C10"/>
    <w:rsid w:val="00EA1D75"/>
    <w:rsid w:val="00EA1F6D"/>
    <w:rsid w:val="00EA285D"/>
    <w:rsid w:val="00EA511D"/>
    <w:rsid w:val="00EB162E"/>
    <w:rsid w:val="00EB1892"/>
    <w:rsid w:val="00EB1B29"/>
    <w:rsid w:val="00EB3B2F"/>
    <w:rsid w:val="00EB6E5B"/>
    <w:rsid w:val="00EC0183"/>
    <w:rsid w:val="00EC1C29"/>
    <w:rsid w:val="00EC2BD2"/>
    <w:rsid w:val="00EC31FC"/>
    <w:rsid w:val="00EC3B79"/>
    <w:rsid w:val="00EC417C"/>
    <w:rsid w:val="00EC4EB9"/>
    <w:rsid w:val="00EC5119"/>
    <w:rsid w:val="00EC55A3"/>
    <w:rsid w:val="00EC57F6"/>
    <w:rsid w:val="00EC5975"/>
    <w:rsid w:val="00EC6255"/>
    <w:rsid w:val="00EC7274"/>
    <w:rsid w:val="00ED30E8"/>
    <w:rsid w:val="00ED4399"/>
    <w:rsid w:val="00ED4F19"/>
    <w:rsid w:val="00ED7B13"/>
    <w:rsid w:val="00EE08EB"/>
    <w:rsid w:val="00EE11DD"/>
    <w:rsid w:val="00EE2FFE"/>
    <w:rsid w:val="00EE4065"/>
    <w:rsid w:val="00EE4807"/>
    <w:rsid w:val="00EE4ECD"/>
    <w:rsid w:val="00EE5613"/>
    <w:rsid w:val="00EE6E1E"/>
    <w:rsid w:val="00EE753F"/>
    <w:rsid w:val="00EF052A"/>
    <w:rsid w:val="00EF119C"/>
    <w:rsid w:val="00EF16B5"/>
    <w:rsid w:val="00EF259A"/>
    <w:rsid w:val="00EF361F"/>
    <w:rsid w:val="00EF679D"/>
    <w:rsid w:val="00EF7A00"/>
    <w:rsid w:val="00F017E2"/>
    <w:rsid w:val="00F01C73"/>
    <w:rsid w:val="00F074B4"/>
    <w:rsid w:val="00F105B1"/>
    <w:rsid w:val="00F11BC9"/>
    <w:rsid w:val="00F12449"/>
    <w:rsid w:val="00F129F4"/>
    <w:rsid w:val="00F160D8"/>
    <w:rsid w:val="00F17AD6"/>
    <w:rsid w:val="00F2076A"/>
    <w:rsid w:val="00F20AD8"/>
    <w:rsid w:val="00F23239"/>
    <w:rsid w:val="00F23363"/>
    <w:rsid w:val="00F23511"/>
    <w:rsid w:val="00F266E2"/>
    <w:rsid w:val="00F350CA"/>
    <w:rsid w:val="00F4078A"/>
    <w:rsid w:val="00F42367"/>
    <w:rsid w:val="00F4411D"/>
    <w:rsid w:val="00F444CF"/>
    <w:rsid w:val="00F44CA1"/>
    <w:rsid w:val="00F44E74"/>
    <w:rsid w:val="00F4773F"/>
    <w:rsid w:val="00F47EC4"/>
    <w:rsid w:val="00F50B06"/>
    <w:rsid w:val="00F50EB5"/>
    <w:rsid w:val="00F533C6"/>
    <w:rsid w:val="00F54DD1"/>
    <w:rsid w:val="00F61666"/>
    <w:rsid w:val="00F61982"/>
    <w:rsid w:val="00F62E05"/>
    <w:rsid w:val="00F706F6"/>
    <w:rsid w:val="00F80A43"/>
    <w:rsid w:val="00F82B46"/>
    <w:rsid w:val="00F868AC"/>
    <w:rsid w:val="00F9333C"/>
    <w:rsid w:val="00F97BD4"/>
    <w:rsid w:val="00FA044B"/>
    <w:rsid w:val="00FA0C08"/>
    <w:rsid w:val="00FA214A"/>
    <w:rsid w:val="00FA42F3"/>
    <w:rsid w:val="00FA4675"/>
    <w:rsid w:val="00FA4AEE"/>
    <w:rsid w:val="00FA53C9"/>
    <w:rsid w:val="00FA6337"/>
    <w:rsid w:val="00FB404B"/>
    <w:rsid w:val="00FB683F"/>
    <w:rsid w:val="00FB7074"/>
    <w:rsid w:val="00FC17B3"/>
    <w:rsid w:val="00FC447A"/>
    <w:rsid w:val="00FC5C44"/>
    <w:rsid w:val="00FC6A6D"/>
    <w:rsid w:val="00FD0EDD"/>
    <w:rsid w:val="00FD1816"/>
    <w:rsid w:val="00FD2559"/>
    <w:rsid w:val="00FD2F7A"/>
    <w:rsid w:val="00FD6260"/>
    <w:rsid w:val="00FD645C"/>
    <w:rsid w:val="00FD6C8B"/>
    <w:rsid w:val="00FD7A3C"/>
    <w:rsid w:val="00FE262A"/>
    <w:rsid w:val="00FE3792"/>
    <w:rsid w:val="00FE47DB"/>
    <w:rsid w:val="00FE6777"/>
    <w:rsid w:val="00FF074E"/>
    <w:rsid w:val="00FF3D56"/>
    <w:rsid w:val="00FF522D"/>
    <w:rsid w:val="00FF5587"/>
    <w:rsid w:val="00FF5774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6BC"/>
    <w:rPr>
      <w:rFonts w:ascii="Times New Roman" w:eastAsia="Times New Roman" w:hAnsi="Times New Roman"/>
      <w:sz w:val="29"/>
    </w:rPr>
  </w:style>
  <w:style w:type="paragraph" w:styleId="1">
    <w:name w:val="heading 1"/>
    <w:basedOn w:val="a0"/>
    <w:next w:val="a0"/>
    <w:link w:val="10"/>
    <w:qFormat/>
    <w:rsid w:val="000F36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0F36B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E027BE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0"/>
    <w:link w:val="40"/>
    <w:qFormat/>
    <w:rsid w:val="00E027BE"/>
    <w:pPr>
      <w:spacing w:before="120"/>
      <w:outlineLvl w:val="3"/>
    </w:pPr>
    <w:rPr>
      <w:b w:val="0"/>
      <w:i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E027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0"/>
    <w:next w:val="a0"/>
    <w:link w:val="90"/>
    <w:qFormat/>
    <w:rsid w:val="00E027BE"/>
    <w:p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F3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0F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C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C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AA6471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AA6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E027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027B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30">
    <w:name w:val="Заголовок 3 Знак"/>
    <w:link w:val="3"/>
    <w:rsid w:val="00E027BE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027BE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link w:val="6"/>
    <w:semiHidden/>
    <w:rsid w:val="00E027BE"/>
    <w:rPr>
      <w:rFonts w:ascii="Cambria" w:eastAsia="Times New Roman" w:hAnsi="Cambria" w:cs="Times New Roman"/>
      <w:i/>
      <w:iCs/>
      <w:color w:val="243F60"/>
      <w:sz w:val="29"/>
      <w:szCs w:val="20"/>
    </w:rPr>
  </w:style>
  <w:style w:type="character" w:customStyle="1" w:styleId="90">
    <w:name w:val="Заголовок 9 Знак"/>
    <w:link w:val="9"/>
    <w:rsid w:val="00E027BE"/>
    <w:rPr>
      <w:rFonts w:ascii="Arial" w:eastAsia="Times New Roman" w:hAnsi="Arial" w:cs="Times New Roman"/>
    </w:rPr>
  </w:style>
  <w:style w:type="paragraph" w:styleId="a7">
    <w:name w:val="Body Text"/>
    <w:basedOn w:val="a0"/>
    <w:link w:val="a8"/>
    <w:unhideWhenUsed/>
    <w:rsid w:val="00E027BE"/>
    <w:pPr>
      <w:spacing w:after="120"/>
    </w:pPr>
    <w:rPr>
      <w:sz w:val="20"/>
    </w:rPr>
  </w:style>
  <w:style w:type="character" w:customStyle="1" w:styleId="a8">
    <w:name w:val="Основной текст Знак"/>
    <w:link w:val="a7"/>
    <w:rsid w:val="00E027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E027BE"/>
    <w:rPr>
      <w:rFonts w:ascii="Times New Roman" w:eastAsia="Times New Roman" w:hAnsi="Times New Roman"/>
    </w:rPr>
  </w:style>
  <w:style w:type="paragraph" w:styleId="aa">
    <w:name w:val="Body Text Indent"/>
    <w:basedOn w:val="a0"/>
    <w:link w:val="ab"/>
    <w:uiPriority w:val="99"/>
    <w:unhideWhenUsed/>
    <w:rsid w:val="00E027B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c">
    <w:name w:val="header"/>
    <w:basedOn w:val="a0"/>
    <w:link w:val="ad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e">
    <w:name w:val="footer"/>
    <w:basedOn w:val="a0"/>
    <w:link w:val="af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customStyle="1" w:styleId="11">
    <w:name w:val="Обычный1"/>
    <w:rsid w:val="00E027BE"/>
    <w:rPr>
      <w:rFonts w:ascii="Times New Roman" w:eastAsia="Times New Roman" w:hAnsi="Times New Roman"/>
      <w:snapToGrid w:val="0"/>
    </w:rPr>
  </w:style>
  <w:style w:type="character" w:styleId="af0">
    <w:name w:val="page number"/>
    <w:basedOn w:val="a1"/>
    <w:rsid w:val="00E027BE"/>
  </w:style>
  <w:style w:type="paragraph" w:customStyle="1" w:styleId="12">
    <w:name w:val="Текст1"/>
    <w:basedOn w:val="a0"/>
    <w:rsid w:val="00E027B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E027BE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0"/>
    <w:rsid w:val="00E027BE"/>
    <w:pPr>
      <w:widowControl w:val="0"/>
      <w:ind w:firstLine="851"/>
      <w:jc w:val="both"/>
    </w:pPr>
    <w:rPr>
      <w:sz w:val="28"/>
    </w:rPr>
  </w:style>
  <w:style w:type="paragraph" w:customStyle="1" w:styleId="af1">
    <w:name w:val="Игорь"/>
    <w:basedOn w:val="a0"/>
    <w:link w:val="af2"/>
    <w:rsid w:val="00E027BE"/>
    <w:pPr>
      <w:ind w:firstLine="709"/>
      <w:jc w:val="both"/>
    </w:pPr>
    <w:rPr>
      <w:sz w:val="28"/>
    </w:rPr>
  </w:style>
  <w:style w:type="paragraph" w:customStyle="1" w:styleId="af3">
    <w:name w:val="Таблотст"/>
    <w:basedOn w:val="a0"/>
    <w:rsid w:val="00E027BE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0"/>
    <w:rsid w:val="00E027BE"/>
    <w:pPr>
      <w:ind w:firstLine="709"/>
      <w:jc w:val="both"/>
    </w:pPr>
    <w:rPr>
      <w:sz w:val="24"/>
    </w:rPr>
  </w:style>
  <w:style w:type="paragraph" w:customStyle="1" w:styleId="af4">
    <w:name w:val="Òàáëèöà"/>
    <w:basedOn w:val="af5"/>
    <w:rsid w:val="00E027BE"/>
    <w:pPr>
      <w:spacing w:before="0" w:after="0" w:line="220" w:lineRule="exact"/>
    </w:pPr>
    <w:rPr>
      <w:i w:val="0"/>
    </w:rPr>
  </w:style>
  <w:style w:type="paragraph" w:styleId="af5">
    <w:name w:val="Message Header"/>
    <w:basedOn w:val="a0"/>
    <w:link w:val="af6"/>
    <w:rsid w:val="00E027BE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6">
    <w:name w:val="Шапка Знак"/>
    <w:link w:val="af5"/>
    <w:rsid w:val="00E027BE"/>
    <w:rPr>
      <w:rFonts w:ascii="Arial" w:eastAsia="Times New Roman" w:hAnsi="Arial" w:cs="Times New Roman"/>
      <w:i/>
      <w:sz w:val="20"/>
      <w:szCs w:val="20"/>
    </w:rPr>
  </w:style>
  <w:style w:type="paragraph" w:customStyle="1" w:styleId="Web">
    <w:name w:val="Обычный (Web)"/>
    <w:aliases w:val="Обычный (веб)1"/>
    <w:basedOn w:val="a0"/>
    <w:rsid w:val="00E027BE"/>
    <w:pPr>
      <w:spacing w:before="100" w:after="100"/>
    </w:pPr>
    <w:rPr>
      <w:sz w:val="24"/>
    </w:rPr>
  </w:style>
  <w:style w:type="paragraph" w:customStyle="1" w:styleId="Iniiaiieoaeno21">
    <w:name w:val="Iniiaiie oaeno 21"/>
    <w:basedOn w:val="a0"/>
    <w:rsid w:val="00E027BE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0"/>
    <w:rsid w:val="00E027BE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7">
    <w:name w:val="Таблица"/>
    <w:basedOn w:val="af5"/>
    <w:rsid w:val="00E027BE"/>
    <w:pPr>
      <w:spacing w:before="0" w:after="0" w:line="220" w:lineRule="exact"/>
    </w:pPr>
    <w:rPr>
      <w:i w:val="0"/>
    </w:rPr>
  </w:style>
  <w:style w:type="paragraph" w:styleId="af8">
    <w:name w:val="Title"/>
    <w:basedOn w:val="a0"/>
    <w:link w:val="af9"/>
    <w:uiPriority w:val="10"/>
    <w:qFormat/>
    <w:rsid w:val="00E027BE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10"/>
    <w:rsid w:val="00E027B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0"/>
    <w:link w:val="33"/>
    <w:rsid w:val="00E027BE"/>
    <w:pPr>
      <w:ind w:firstLine="720"/>
      <w:jc w:val="both"/>
    </w:pPr>
    <w:rPr>
      <w:color w:val="000000"/>
      <w:sz w:val="26"/>
    </w:rPr>
  </w:style>
  <w:style w:type="character" w:customStyle="1" w:styleId="33">
    <w:name w:val="Основной текст с отступом 3 Знак"/>
    <w:link w:val="32"/>
    <w:rsid w:val="00E027B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fa">
    <w:name w:val="Plain Text"/>
    <w:basedOn w:val="a0"/>
    <w:link w:val="afb"/>
    <w:uiPriority w:val="99"/>
    <w:rsid w:val="00E027BE"/>
    <w:rPr>
      <w:rFonts w:ascii="Courier New" w:hAnsi="Courier New"/>
      <w:sz w:val="20"/>
    </w:rPr>
  </w:style>
  <w:style w:type="character" w:customStyle="1" w:styleId="afb">
    <w:name w:val="Текст Знак"/>
    <w:link w:val="afa"/>
    <w:uiPriority w:val="99"/>
    <w:rsid w:val="00E027BE"/>
    <w:rPr>
      <w:rFonts w:ascii="Courier New" w:eastAsia="Times New Roman" w:hAnsi="Courier New" w:cs="Times New Roman"/>
      <w:sz w:val="20"/>
      <w:szCs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c"/>
    <w:rsid w:val="00E027BE"/>
    <w:pPr>
      <w:ind w:firstLine="567"/>
      <w:jc w:val="both"/>
    </w:pPr>
    <w:rPr>
      <w:sz w:val="28"/>
      <w:szCs w:val="28"/>
    </w:rPr>
  </w:style>
  <w:style w:type="paragraph" w:styleId="afc">
    <w:name w:val="Normal (Web)"/>
    <w:basedOn w:val="a0"/>
    <w:uiPriority w:val="99"/>
    <w:rsid w:val="00E027BE"/>
    <w:rPr>
      <w:sz w:val="24"/>
      <w:szCs w:val="24"/>
    </w:rPr>
  </w:style>
  <w:style w:type="paragraph" w:customStyle="1" w:styleId="25">
    <w:name w:val="Обычный2"/>
    <w:basedOn w:val="a0"/>
    <w:rsid w:val="00E027BE"/>
    <w:pPr>
      <w:ind w:firstLine="709"/>
      <w:jc w:val="both"/>
    </w:pPr>
    <w:rPr>
      <w:sz w:val="28"/>
    </w:rPr>
  </w:style>
  <w:style w:type="paragraph" w:customStyle="1" w:styleId="13">
    <w:name w:val="заголовок 1"/>
    <w:basedOn w:val="a0"/>
    <w:next w:val="a0"/>
    <w:rsid w:val="00E027BE"/>
    <w:pPr>
      <w:keepNext/>
      <w:tabs>
        <w:tab w:val="left" w:pos="741"/>
        <w:tab w:val="left" w:pos="1368"/>
      </w:tabs>
      <w:autoSpaceDE w:val="0"/>
      <w:autoSpaceDN w:val="0"/>
      <w:ind w:left="741"/>
    </w:pPr>
    <w:rPr>
      <w:i/>
      <w:iCs/>
      <w:sz w:val="24"/>
      <w:szCs w:val="24"/>
    </w:rPr>
  </w:style>
  <w:style w:type="paragraph" w:customStyle="1" w:styleId="14">
    <w:name w:val="Знак1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Параметры"/>
    <w:rsid w:val="00E027BE"/>
    <w:rPr>
      <w:color w:val="FF0000"/>
      <w:sz w:val="28"/>
      <w:szCs w:val="28"/>
    </w:rPr>
  </w:style>
  <w:style w:type="paragraph" w:customStyle="1" w:styleId="afe">
    <w:name w:val="Знак Знак Знак 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Subtitle"/>
    <w:basedOn w:val="a0"/>
    <w:link w:val="aff0"/>
    <w:qFormat/>
    <w:rsid w:val="00E027BE"/>
    <w:pPr>
      <w:autoSpaceDE w:val="0"/>
      <w:autoSpaceDN w:val="0"/>
      <w:jc w:val="both"/>
    </w:pPr>
    <w:rPr>
      <w:sz w:val="28"/>
      <w:szCs w:val="28"/>
    </w:rPr>
  </w:style>
  <w:style w:type="character" w:customStyle="1" w:styleId="aff0">
    <w:name w:val="Подзаголовок Знак"/>
    <w:link w:val="aff"/>
    <w:rsid w:val="00E027BE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2"/>
    <w:basedOn w:val="a0"/>
    <w:next w:val="a0"/>
    <w:rsid w:val="00E027B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4">
    <w:name w:val="заголовок 3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1">
    <w:name w:val="заголовок 4"/>
    <w:basedOn w:val="a0"/>
    <w:next w:val="a0"/>
    <w:rsid w:val="00E027BE"/>
    <w:pPr>
      <w:keepNext/>
      <w:tabs>
        <w:tab w:val="left" w:pos="284"/>
      </w:tabs>
      <w:autoSpaceDE w:val="0"/>
      <w:autoSpaceDN w:val="0"/>
      <w:ind w:left="851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E027BE"/>
    <w:pPr>
      <w:keepNext/>
      <w:tabs>
        <w:tab w:val="left" w:pos="142"/>
        <w:tab w:val="left" w:pos="284"/>
      </w:tabs>
      <w:autoSpaceDE w:val="0"/>
      <w:autoSpaceDN w:val="0"/>
      <w:ind w:left="426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E027BE"/>
    <w:pPr>
      <w:keepNext/>
      <w:tabs>
        <w:tab w:val="left" w:pos="284"/>
      </w:tabs>
      <w:autoSpaceDE w:val="0"/>
      <w:autoSpaceDN w:val="0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E027BE"/>
    <w:pPr>
      <w:keepNext/>
      <w:autoSpaceDE w:val="0"/>
      <w:autoSpaceDN w:val="0"/>
    </w:pPr>
    <w:rPr>
      <w:sz w:val="28"/>
      <w:szCs w:val="28"/>
    </w:rPr>
  </w:style>
  <w:style w:type="paragraph" w:customStyle="1" w:styleId="91">
    <w:name w:val="заголовок 9"/>
    <w:basedOn w:val="a0"/>
    <w:next w:val="a0"/>
    <w:rsid w:val="00E027BE"/>
    <w:pPr>
      <w:keepNext/>
      <w:tabs>
        <w:tab w:val="left" w:pos="0"/>
      </w:tabs>
      <w:autoSpaceDE w:val="0"/>
      <w:autoSpaceDN w:val="0"/>
      <w:ind w:firstLine="741"/>
    </w:pPr>
    <w:rPr>
      <w:sz w:val="28"/>
      <w:szCs w:val="28"/>
    </w:rPr>
  </w:style>
  <w:style w:type="character" w:customStyle="1" w:styleId="aff1">
    <w:name w:val="Основной шрифт"/>
    <w:rsid w:val="00E027BE"/>
  </w:style>
  <w:style w:type="paragraph" w:customStyle="1" w:styleId="BodyTextIndent22">
    <w:name w:val="Body Text Indent 22"/>
    <w:basedOn w:val="a0"/>
    <w:rsid w:val="00E027BE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ff2">
    <w:name w:val="номер страницы"/>
    <w:basedOn w:val="aff1"/>
    <w:rsid w:val="00E027BE"/>
  </w:style>
  <w:style w:type="paragraph" w:customStyle="1" w:styleId="aff3">
    <w:name w:val="текст сноски"/>
    <w:basedOn w:val="a0"/>
    <w:rsid w:val="00E027BE"/>
    <w:pPr>
      <w:autoSpaceDE w:val="0"/>
      <w:autoSpaceDN w:val="0"/>
    </w:pPr>
    <w:rPr>
      <w:sz w:val="20"/>
    </w:rPr>
  </w:style>
  <w:style w:type="character" w:customStyle="1" w:styleId="aff4">
    <w:name w:val="знак сноски"/>
    <w:rsid w:val="00E027BE"/>
    <w:rPr>
      <w:vertAlign w:val="superscript"/>
    </w:rPr>
  </w:style>
  <w:style w:type="paragraph" w:customStyle="1" w:styleId="aff5">
    <w:name w:val="Артюх"/>
    <w:basedOn w:val="a0"/>
    <w:rsid w:val="00E027BE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f6">
    <w:name w:val="Block Text"/>
    <w:basedOn w:val="a0"/>
    <w:rsid w:val="00E027BE"/>
    <w:pPr>
      <w:autoSpaceDE w:val="0"/>
      <w:autoSpaceDN w:val="0"/>
      <w:ind w:left="-142" w:right="-341" w:firstLine="851"/>
      <w:jc w:val="both"/>
    </w:pPr>
    <w:rPr>
      <w:sz w:val="28"/>
      <w:szCs w:val="28"/>
    </w:rPr>
  </w:style>
  <w:style w:type="paragraph" w:customStyle="1" w:styleId="aff7">
    <w:name w:val="Мой стиль"/>
    <w:basedOn w:val="21"/>
    <w:autoRedefine/>
    <w:rsid w:val="00E027BE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5">
    <w:name w:val="Body Text 3"/>
    <w:basedOn w:val="a0"/>
    <w:link w:val="36"/>
    <w:rsid w:val="00E027BE"/>
    <w:pPr>
      <w:autoSpaceDE w:val="0"/>
      <w:autoSpaceDN w:val="0"/>
      <w:jc w:val="both"/>
    </w:pPr>
    <w:rPr>
      <w:sz w:val="26"/>
      <w:szCs w:val="26"/>
    </w:rPr>
  </w:style>
  <w:style w:type="character" w:customStyle="1" w:styleId="36">
    <w:name w:val="Основной текст 3 Знак"/>
    <w:link w:val="35"/>
    <w:rsid w:val="00E027BE"/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ловок 4"/>
    <w:basedOn w:val="a0"/>
    <w:next w:val="a0"/>
    <w:rsid w:val="00E027BE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7">
    <w:name w:val="Стиль2"/>
    <w:basedOn w:val="a0"/>
    <w:rsid w:val="00E02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Знак1 Знак Знак Знак"/>
    <w:basedOn w:val="a0"/>
    <w:rsid w:val="00E027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0"/>
    <w:rsid w:val="00E027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2">
    <w:name w:val="Игорь Знак"/>
    <w:link w:val="af1"/>
    <w:rsid w:val="00E027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2">
    <w:name w:val="Font Style22"/>
    <w:rsid w:val="00E027BE"/>
    <w:rPr>
      <w:rFonts w:ascii="Times New Roman" w:hAnsi="Times New Roman" w:cs="Times New Roman"/>
      <w:spacing w:val="10"/>
      <w:sz w:val="24"/>
      <w:szCs w:val="24"/>
    </w:rPr>
  </w:style>
  <w:style w:type="paragraph" w:styleId="aff9">
    <w:name w:val="List Paragraph"/>
    <w:basedOn w:val="a0"/>
    <w:qFormat/>
    <w:rsid w:val="00E0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b">
    <w:name w:val="footnote text"/>
    <w:basedOn w:val="a0"/>
    <w:link w:val="affc"/>
    <w:rsid w:val="00E027BE"/>
    <w:rPr>
      <w:sz w:val="20"/>
    </w:rPr>
  </w:style>
  <w:style w:type="character" w:customStyle="1" w:styleId="affc">
    <w:name w:val="Текст сноски Знак"/>
    <w:link w:val="affb"/>
    <w:rsid w:val="00E027BE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rsid w:val="00E027BE"/>
    <w:rPr>
      <w:vertAlign w:val="superscript"/>
    </w:rPr>
  </w:style>
  <w:style w:type="character" w:styleId="affe">
    <w:name w:val="Hyperlink"/>
    <w:uiPriority w:val="99"/>
    <w:unhideWhenUsed/>
    <w:rsid w:val="00E027BE"/>
    <w:rPr>
      <w:color w:val="0000FF"/>
      <w:u w:val="single"/>
    </w:rPr>
  </w:style>
  <w:style w:type="character" w:customStyle="1" w:styleId="FontStyle23">
    <w:name w:val="Font Style23"/>
    <w:uiPriority w:val="99"/>
    <w:rsid w:val="00E027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">
    <w:name w:val="Знак Знак Знак Знак Знак Знак Знак Знак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2LTTitel">
    <w:name w:val="??????? 2~LT~Titel"/>
    <w:uiPriority w:val="99"/>
    <w:rsid w:val="00E027BE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320">
    <w:name w:val="Основной текст с отступом 32"/>
    <w:basedOn w:val="a0"/>
    <w:rsid w:val="00E027BE"/>
    <w:pPr>
      <w:ind w:firstLine="708"/>
      <w:jc w:val="both"/>
    </w:pPr>
    <w:rPr>
      <w:sz w:val="28"/>
    </w:rPr>
  </w:style>
  <w:style w:type="paragraph" w:customStyle="1" w:styleId="17">
    <w:name w:val="Знак Знак Знак Знак Знак Знак Знак Знак1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50">
    <w:name w:val="Знак Знак5 Знак Знак Знак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TimesNewRoman">
    <w:name w:val="Обычный + Times New Roman"/>
    <w:aliases w:val="14 пт"/>
    <w:basedOn w:val="a0"/>
    <w:rsid w:val="00BA3553"/>
    <w:pPr>
      <w:spacing w:after="200"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paragraph" w:customStyle="1" w:styleId="xl2412">
    <w:name w:val="xl2412"/>
    <w:basedOn w:val="a0"/>
    <w:rsid w:val="00E350D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</w:rPr>
  </w:style>
  <w:style w:type="character" w:customStyle="1" w:styleId="apple-converted-space">
    <w:name w:val="apple-converted-space"/>
    <w:rsid w:val="00E070EF"/>
  </w:style>
  <w:style w:type="paragraph" w:customStyle="1" w:styleId="230">
    <w:name w:val="Основной текст с отступом 23"/>
    <w:basedOn w:val="a0"/>
    <w:rsid w:val="008356E7"/>
    <w:pPr>
      <w:overflowPunct w:val="0"/>
      <w:autoSpaceDE w:val="0"/>
      <w:autoSpaceDN w:val="0"/>
      <w:adjustRightInd w:val="0"/>
      <w:ind w:right="57" w:firstLine="709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afff0">
    <w:name w:val="Абзац"/>
    <w:basedOn w:val="a0"/>
    <w:rsid w:val="005F30B7"/>
    <w:pPr>
      <w:widowControl w:val="0"/>
      <w:ind w:firstLine="567"/>
    </w:pPr>
    <w:rPr>
      <w:sz w:val="20"/>
    </w:rPr>
  </w:style>
  <w:style w:type="paragraph" w:customStyle="1" w:styleId="Default">
    <w:name w:val="Default"/>
    <w:rsid w:val="005F3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0"/>
    <w:rsid w:val="00E52488"/>
    <w:pPr>
      <w:ind w:left="720"/>
    </w:pPr>
    <w:rPr>
      <w:rFonts w:eastAsia="Calibri"/>
      <w:sz w:val="20"/>
    </w:rPr>
  </w:style>
  <w:style w:type="paragraph" w:customStyle="1" w:styleId="37">
    <w:name w:val="Обычный3"/>
    <w:rsid w:val="00864B1A"/>
    <w:rPr>
      <w:rFonts w:ascii="Times New Roman" w:eastAsia="Times New Roman" w:hAnsi="Times New Roman"/>
      <w:snapToGrid w:val="0"/>
    </w:rPr>
  </w:style>
  <w:style w:type="character" w:customStyle="1" w:styleId="19">
    <w:name w:val="Текст Знак1"/>
    <w:uiPriority w:val="99"/>
    <w:rsid w:val="00864B1A"/>
    <w:rPr>
      <w:rFonts w:ascii="Courier New" w:hAnsi="Courier New"/>
    </w:rPr>
  </w:style>
  <w:style w:type="paragraph" w:customStyle="1" w:styleId="330">
    <w:name w:val="Основной текст с отступом 33"/>
    <w:basedOn w:val="a0"/>
    <w:rsid w:val="00864B1A"/>
    <w:pPr>
      <w:ind w:firstLine="720"/>
      <w:jc w:val="both"/>
    </w:pPr>
    <w:rPr>
      <w:color w:val="000000"/>
      <w:sz w:val="28"/>
    </w:rPr>
  </w:style>
  <w:style w:type="paragraph" w:styleId="afff1">
    <w:name w:val="caption"/>
    <w:basedOn w:val="a0"/>
    <w:next w:val="a0"/>
    <w:uiPriority w:val="35"/>
    <w:semiHidden/>
    <w:unhideWhenUsed/>
    <w:qFormat/>
    <w:rsid w:val="00E92226"/>
    <w:pPr>
      <w:spacing w:after="200"/>
    </w:pPr>
    <w:rPr>
      <w:b/>
      <w:bCs/>
      <w:color w:val="4F81BD"/>
      <w:sz w:val="18"/>
      <w:szCs w:val="18"/>
    </w:rPr>
  </w:style>
  <w:style w:type="character" w:styleId="afff2">
    <w:name w:val="Emphasis"/>
    <w:qFormat/>
    <w:rsid w:val="00476AB9"/>
    <w:rPr>
      <w:i/>
      <w:iCs/>
    </w:rPr>
  </w:style>
  <w:style w:type="paragraph" w:styleId="a">
    <w:name w:val="List Bullet"/>
    <w:basedOn w:val="a0"/>
    <w:uiPriority w:val="99"/>
    <w:unhideWhenUsed/>
    <w:rsid w:val="006C2222"/>
    <w:pPr>
      <w:numPr>
        <w:numId w:val="5"/>
      </w:numPr>
      <w:contextualSpacing/>
    </w:pPr>
  </w:style>
  <w:style w:type="character" w:styleId="afff3">
    <w:name w:val="Strong"/>
    <w:qFormat/>
    <w:rsid w:val="00EB3B2F"/>
    <w:rPr>
      <w:b/>
      <w:bCs/>
    </w:rPr>
  </w:style>
  <w:style w:type="paragraph" w:customStyle="1" w:styleId="71">
    <w:name w:val="Знак Знак7 Знак Знак Знак Знак Знак Знак Знак Знак1"/>
    <w:basedOn w:val="a0"/>
    <w:rsid w:val="00EB3B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6731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292E-2"/>
                  <c:y val="-8.2105999564595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174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8614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158</a:t>
                    </a: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139</a:t>
                    </a:r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165013760"/>
        <c:axId val="165257984"/>
        <c:axId val="0"/>
      </c:bar3DChart>
      <c:catAx>
        <c:axId val="165013760"/>
        <c:scaling>
          <c:orientation val="minMax"/>
        </c:scaling>
        <c:delete val="1"/>
        <c:axPos val="b"/>
        <c:numFmt formatCode="General" sourceLinked="1"/>
        <c:tickLblPos val="none"/>
        <c:crossAx val="165257984"/>
        <c:crosses val="autoZero"/>
        <c:auto val="1"/>
        <c:lblAlgn val="ctr"/>
        <c:lblOffset val="100"/>
      </c:catAx>
      <c:valAx>
        <c:axId val="165257984"/>
        <c:scaling>
          <c:orientation val="minMax"/>
        </c:scaling>
        <c:delete val="1"/>
        <c:axPos val="l"/>
        <c:numFmt formatCode="General" sourceLinked="1"/>
        <c:tickLblPos val="none"/>
        <c:crossAx val="165013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224"/>
      <c:perspective val="30"/>
    </c:view3D>
    <c:plotArea>
      <c:layout>
        <c:manualLayout>
          <c:layoutTarget val="inner"/>
          <c:xMode val="edge"/>
          <c:yMode val="edge"/>
          <c:x val="4.7750844635933334E-2"/>
          <c:y val="1.3590766907561221E-3"/>
          <c:w val="0.7365850156061241"/>
          <c:h val="0.932663421946566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/>
          </c:spPr>
          <c:explosion val="20"/>
          <c:dLbls>
            <c:dLbl>
              <c:idx val="0"/>
              <c:layout>
                <c:manualLayout>
                  <c:x val="3.0734061468123638E-3"/>
                  <c:y val="-0.14580517435320586"/>
                </c:manualLayout>
              </c:layout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-0.13830186549261989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2"/>
              <c:layout>
                <c:manualLayout>
                  <c:x val="-2.871503965230153E-2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3"/>
              <c:layout>
                <c:manualLayout>
                  <c:x val="7.5779239923777039E-2"/>
                  <c:y val="1.600854483760265E-3"/>
                </c:manualLayout>
              </c:layout>
              <c:dLblPos val="outEnd"/>
              <c:showCatName val="1"/>
              <c:showPercent val="1"/>
            </c:dLbl>
            <c:dLbl>
              <c:idx val="4"/>
              <c:layout>
                <c:manualLayout>
                  <c:x val="0.11267321423531752"/>
                  <c:y val="-4.1259542557179653E-2"/>
                </c:manualLayout>
              </c:layout>
              <c:dLblPos val="outEnd"/>
              <c:showCatName val="1"/>
              <c:showPercent val="1"/>
            </c:dLbl>
            <c:dLbl>
              <c:idx val="5"/>
              <c:layout>
                <c:manualLayout>
                  <c:x val="2.3803510310891431E-2"/>
                  <c:y val="1.2119611930864678E-2"/>
                </c:manualLayout>
              </c:layout>
              <c:dLblPos val="outEnd"/>
              <c:showCatName val="1"/>
              <c:showPercent val="1"/>
            </c:dLbl>
            <c:dLbl>
              <c:idx val="6"/>
              <c:layout>
                <c:manualLayout>
                  <c:x val="0.12791747697199832"/>
                  <c:y val="9.9285538392583264E-2"/>
                </c:manualLayout>
              </c:layout>
              <c:dLblPos val="outEnd"/>
              <c:showCatName val="1"/>
              <c:showPercent val="1"/>
            </c:dLbl>
            <c:dLbl>
              <c:idx val="7"/>
              <c:layout>
                <c:manualLayout>
                  <c:x val="7.1663985550193321E-2"/>
                  <c:y val="7.4397300337457922E-2"/>
                </c:manualLayout>
              </c:layout>
              <c:dLblPos val="outEnd"/>
              <c:showCatName val="1"/>
              <c:showPercent val="1"/>
            </c:dLbl>
            <c:dLbl>
              <c:idx val="8"/>
              <c:layout>
                <c:manualLayout>
                  <c:x val="1.0752688172043012E-2"/>
                  <c:y val="9.0755155605549767E-2"/>
                </c:manualLayout>
              </c:layout>
              <c:dLblPos val="outEnd"/>
              <c:showCatName val="1"/>
              <c:showPercent val="1"/>
            </c:dLbl>
            <c:dLbl>
              <c:idx val="9"/>
              <c:layout>
                <c:manualLayout>
                  <c:x val="4.5472556958868433E-2"/>
                  <c:y val="1.5037962372186638E-2"/>
                </c:manualLayout>
              </c:layout>
              <c:dLblPos val="outEnd"/>
              <c:showCatName val="1"/>
              <c:showPercent val="1"/>
            </c:dLbl>
            <c:dLbl>
              <c:idx val="10"/>
              <c:layout>
                <c:manualLayout>
                  <c:x val="0"/>
                  <c:y val="3.0251140041871259E-2"/>
                </c:manualLayout>
              </c:layout>
              <c:dLblPos val="outEnd"/>
              <c:showCatName val="1"/>
              <c:showPercent val="1"/>
            </c:dLbl>
            <c:dLbl>
              <c:idx val="11"/>
              <c:layout>
                <c:manualLayout>
                  <c:x val="-7.0410735450297024E-2"/>
                  <c:y val="-2.5564413263166507E-2"/>
                </c:manualLayout>
              </c:layout>
              <c:dLblPos val="outEnd"/>
              <c:showCatName val="1"/>
              <c:showPercent val="1"/>
            </c:dLbl>
            <c:dLbl>
              <c:idx val="12"/>
              <c:layout>
                <c:manualLayout>
                  <c:x val="-4.301075268817204E-2"/>
                  <c:y val="-8.3809523809523806E-2"/>
                </c:manualLayout>
              </c:layout>
              <c:dLblPos val="outEnd"/>
              <c:showCatName val="1"/>
              <c:showPercent val="1"/>
            </c:dLbl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ст. 158 </c:v>
                </c:pt>
                <c:pt idx="1">
                  <c:v>ст. 166</c:v>
                </c:pt>
                <c:pt idx="2">
                  <c:v>ст. 111-118</c:v>
                </c:pt>
                <c:pt idx="3">
                  <c:v>ст.322</c:v>
                </c:pt>
                <c:pt idx="4">
                  <c:v>ст. 256-258</c:v>
                </c:pt>
                <c:pt idx="5">
                  <c:v>ст. 319</c:v>
                </c:pt>
                <c:pt idx="6">
                  <c:v>ст.228</c:v>
                </c:pt>
                <c:pt idx="7">
                  <c:v>другие</c:v>
                </c:pt>
                <c:pt idx="8">
                  <c:v>ст. 264.1</c:v>
                </c:pt>
                <c:pt idx="9">
                  <c:v>ст.119</c:v>
                </c:pt>
                <c:pt idx="10">
                  <c:v>ст. 222,223</c:v>
                </c:pt>
                <c:pt idx="11">
                  <c:v>ст. 159</c:v>
                </c:pt>
                <c:pt idx="12">
                  <c:v>ст. 327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39</c:v>
                </c:pt>
                <c:pt idx="1">
                  <c:v>3</c:v>
                </c:pt>
                <c:pt idx="2">
                  <c:v>12</c:v>
                </c:pt>
                <c:pt idx="3">
                  <c:v>5</c:v>
                </c:pt>
                <c:pt idx="4">
                  <c:v>14</c:v>
                </c:pt>
                <c:pt idx="5">
                  <c:v>2</c:v>
                </c:pt>
                <c:pt idx="6">
                  <c:v>5</c:v>
                </c:pt>
                <c:pt idx="7">
                  <c:v>9</c:v>
                </c:pt>
                <c:pt idx="8">
                  <c:v>3</c:v>
                </c:pt>
                <c:pt idx="9">
                  <c:v>30</c:v>
                </c:pt>
                <c:pt idx="10">
                  <c:v>3</c:v>
                </c:pt>
                <c:pt idx="11">
                  <c:v>10</c:v>
                </c:pt>
                <c:pt idx="12">
                  <c:v>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6631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015E-2"/>
                  <c:y val="-8.21059995645940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75,4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74.400000000000006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2.7349914594009254E-2"/>
                  <c:y val="1.4398858037482215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76,2</a:t>
                    </a:r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76.2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979463093429253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75,0</a:t>
                    </a:r>
                  </a:p>
                  <a:p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166993280"/>
        <c:axId val="166544512"/>
        <c:axId val="0"/>
      </c:bar3DChart>
      <c:catAx>
        <c:axId val="166993280"/>
        <c:scaling>
          <c:orientation val="minMax"/>
        </c:scaling>
        <c:delete val="1"/>
        <c:axPos val="b"/>
        <c:tickLblPos val="none"/>
        <c:crossAx val="166544512"/>
        <c:crosses val="autoZero"/>
        <c:auto val="1"/>
        <c:lblAlgn val="ctr"/>
        <c:lblOffset val="100"/>
      </c:catAx>
      <c:valAx>
        <c:axId val="166544512"/>
        <c:scaling>
          <c:orientation val="minMax"/>
        </c:scaling>
        <c:delete val="1"/>
        <c:axPos val="l"/>
        <c:numFmt formatCode="General" sourceLinked="1"/>
        <c:tickLblPos val="none"/>
        <c:crossAx val="166993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6008505839272291"/>
          <c:w val="0.9986856320379307"/>
          <c:h val="0.680793244243951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4.5988508193232601E-2"/>
                  <c:y val="1.256765318128337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3.7127757678938791E-2"/>
                  <c:y val="2.684270069689565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6.3496133929207083E-2"/>
                  <c:y val="2.714499049687761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4.3037880400085125E-2"/>
                  <c:y val="1.8195764322563129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5.40540540540540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66317440"/>
        <c:axId val="166564992"/>
        <c:axId val="164963200"/>
      </c:bar3DChart>
      <c:catAx>
        <c:axId val="166317440"/>
        <c:scaling>
          <c:orientation val="minMax"/>
        </c:scaling>
        <c:delete val="1"/>
        <c:axPos val="b"/>
        <c:tickLblPos val="none"/>
        <c:crossAx val="166564992"/>
        <c:crosses val="autoZero"/>
        <c:auto val="1"/>
        <c:lblAlgn val="ctr"/>
        <c:lblOffset val="100"/>
      </c:catAx>
      <c:valAx>
        <c:axId val="166564992"/>
        <c:scaling>
          <c:orientation val="minMax"/>
        </c:scaling>
        <c:delete val="1"/>
        <c:axPos val="l"/>
        <c:numFmt formatCode="0" sourceLinked="1"/>
        <c:tickLblPos val="none"/>
        <c:crossAx val="166317440"/>
        <c:crosses val="autoZero"/>
        <c:crossBetween val="between"/>
      </c:valAx>
      <c:serAx>
        <c:axId val="164963200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1000" b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66564992"/>
        <c:crosses val="autoZero"/>
      </c:serAx>
    </c:plotArea>
    <c:plotVisOnly val="1"/>
    <c:dispBlanksAs val="gap"/>
  </c:chart>
  <c:spPr>
    <a:noFill/>
    <a:ln>
      <a:noFill/>
    </a:ln>
  </c:sp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4269156821316217"/>
          <c:w val="0.9986856320379307"/>
          <c:h val="0.698186734423512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6.9797242996608611E-2"/>
                  <c:y val="1.2567173710706541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2255095274275764E-2"/>
                  <c:y val="9.5964708466665227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0.10039128544514762"/>
                  <c:y val="1.5660164998789101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>
                          <a:lumMod val="75000"/>
                        </a:schemeClr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solidFill>
                      <a:schemeClr val="bg1"/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66209408"/>
        <c:axId val="166210944"/>
        <c:axId val="164150336"/>
      </c:bar3DChart>
      <c:catAx>
        <c:axId val="166209408"/>
        <c:scaling>
          <c:orientation val="minMax"/>
        </c:scaling>
        <c:delete val="1"/>
        <c:axPos val="b"/>
        <c:tickLblPos val="none"/>
        <c:crossAx val="166210944"/>
        <c:crosses val="autoZero"/>
        <c:auto val="1"/>
        <c:lblAlgn val="ctr"/>
        <c:lblOffset val="100"/>
      </c:catAx>
      <c:valAx>
        <c:axId val="166210944"/>
        <c:scaling>
          <c:orientation val="minMax"/>
        </c:scaling>
        <c:delete val="1"/>
        <c:axPos val="l"/>
        <c:numFmt formatCode="General" sourceLinked="1"/>
        <c:tickLblPos val="none"/>
        <c:crossAx val="166209408"/>
        <c:crosses val="autoZero"/>
        <c:crossBetween val="between"/>
      </c:valAx>
      <c:serAx>
        <c:axId val="164150336"/>
        <c:scaling>
          <c:orientation val="minMax"/>
        </c:scaling>
        <c:delete val="1"/>
        <c:axPos val="b"/>
        <c:tickLblPos val="none"/>
        <c:crossAx val="166210944"/>
        <c:crosses val="autoZero"/>
      </c:serAx>
    </c:plotArea>
    <c:plotVisOnly val="1"/>
    <c:dispBlanksAs val="gap"/>
  </c:chart>
  <c:spPr>
    <a:noFill/>
    <a:ln>
      <a:noFill/>
    </a:ln>
  </c:sp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5.6410291250264123E-2"/>
          <c:w val="0.9986856320379307"/>
          <c:h val="0.784468011386411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8.6528538366614768E-2"/>
                  <c:y val="1.256762663079539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8.6677779483692707E-2"/>
                  <c:y val="1.534847400273370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7.2504989801065983E-2"/>
                  <c:y val="4.1564847497511086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9878681831437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9.411764705882352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66350208"/>
        <c:axId val="166372480"/>
        <c:axId val="165247616"/>
      </c:bar3DChart>
      <c:catAx>
        <c:axId val="166350208"/>
        <c:scaling>
          <c:orientation val="minMax"/>
        </c:scaling>
        <c:delete val="1"/>
        <c:axPos val="b"/>
        <c:tickLblPos val="none"/>
        <c:crossAx val="166372480"/>
        <c:crosses val="autoZero"/>
        <c:auto val="1"/>
        <c:lblAlgn val="ctr"/>
        <c:lblOffset val="100"/>
      </c:catAx>
      <c:valAx>
        <c:axId val="166372480"/>
        <c:scaling>
          <c:orientation val="minMax"/>
        </c:scaling>
        <c:delete val="1"/>
        <c:axPos val="l"/>
        <c:numFmt formatCode="0" sourceLinked="1"/>
        <c:tickLblPos val="none"/>
        <c:crossAx val="166350208"/>
        <c:crosses val="autoZero"/>
        <c:crossBetween val="between"/>
      </c:valAx>
      <c:serAx>
        <c:axId val="165247616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800" b="0" baseline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66372480"/>
        <c:crosses val="autoZero"/>
      </c:serAx>
    </c:plotArea>
    <c:plotVisOnly val="1"/>
    <c:dispBlanksAs val="gap"/>
  </c:chart>
  <c:spPr>
    <a:noFill/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2021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0.11477</cdr:x>
      <cdr:y>0.87455</cdr:y>
    </cdr:from>
    <cdr:to>
      <cdr:x>0.26918</cdr:x>
      <cdr:y>0.96685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82558" y="2133586"/>
          <a:ext cx="23403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2017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0.42639</cdr:x>
      <cdr:y>0.79806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182699" y="2136365"/>
          <a:ext cx="255542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РАСЛЕДОВАННЫХ  ПРЕСТУПЛЕНИЙ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2021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0.12179</cdr:x>
      <cdr:y>0.88331</cdr:y>
    </cdr:from>
    <cdr:to>
      <cdr:x>0.26216</cdr:x>
      <cdr:y>0.95909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78508" y="1832102"/>
          <a:ext cx="164579" cy="33694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2017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0.42639</cdr:x>
      <cdr:y>0.81518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233383" y="1958542"/>
          <a:ext cx="190629" cy="40739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0.21489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0"/>
          <a:ext cx="2156460" cy="474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В  ОБЩЕСТВЕННЫХ МЕСТАХ   </a:t>
          </a:r>
        </a:p>
        <a:p xmlns:a="http://schemas.openxmlformats.org/drawingml/2006/main">
          <a:pPr algn="ctr"/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0.21778</cdr:x>
      <cdr:y>0.5437</cdr:y>
    </cdr:from>
    <cdr:to>
      <cdr:x>0.82967</cdr:x>
      <cdr:y>0.65918</cdr:y>
    </cdr:to>
    <cdr:sp macro="" textlink="">
      <cdr:nvSpPr>
        <cdr:cNvPr id="15" name="Скругленная соединительная линия 14"/>
        <cdr:cNvSpPr/>
      </cdr:nvSpPr>
      <cdr:spPr>
        <a:xfrm xmlns:a="http://schemas.openxmlformats.org/drawingml/2006/main">
          <a:off x="614023" y="1201472"/>
          <a:ext cx="1725140" cy="255189"/>
        </a:xfrm>
        <a:prstGeom xmlns:a="http://schemas.openxmlformats.org/drawingml/2006/main" prst="curvedConnector3">
          <a:avLst>
            <a:gd name="adj1" fmla="val 47763"/>
          </a:avLst>
        </a:prstGeom>
        <a:noFill xmlns:a="http://schemas.openxmlformats.org/drawingml/2006/main"/>
        <a:ln xmlns:a="http://schemas.openxmlformats.org/drawingml/2006/main" w="127000" cap="flat" cmpd="sng" algn="ctr">
          <a:solidFill>
            <a:srgbClr val="FFD961"/>
          </a:solidFill>
          <a:prstDash val="solid"/>
          <a:tailEnd type="triangle"/>
        </a:ln>
        <a:effectLst xmlns:a="http://schemas.openxmlformats.org/drawingml/2006/main">
          <a:outerShdw dist="50800" dir="12600000" algn="tl" rotWithShape="0">
            <a:prstClr val="black">
              <a:alpha val="49000"/>
            </a:prstClr>
          </a:outerShdw>
        </a:effectLst>
        <a:scene3d xmlns:a="http://schemas.openxmlformats.org/drawingml/2006/main">
          <a:camera prst="isometricLeftDown">
            <a:rot lat="2100000" lon="0" rev="0"/>
          </a:camera>
          <a:lightRig rig="threePt" dir="t"/>
        </a:scene3d>
        <a:sp3d xmlns:a="http://schemas.openxmlformats.org/drawingml/2006/main" z="19050" prstMaterial="metal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8.95283E-7</cdr:y>
    </cdr:from>
    <cdr:to>
      <cdr:x>1</cdr:x>
      <cdr:y>0.10426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2"/>
          <a:ext cx="2277110" cy="2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 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ПОДРОСТКОВОЙ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ПРЕСТУПНОСТИ (%)</a:t>
          </a:r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0.20078</cdr:x>
      <cdr:y>0.8534</cdr:y>
    </cdr:from>
    <cdr:to>
      <cdr:x>0.37724</cdr:x>
      <cdr:y>0.93786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563761" y="1799876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</a:t>
          </a:r>
          <a:r>
            <a:rPr lang="ru-RU" sz="1000">
              <a:solidFill>
                <a:srgbClr val="993366"/>
              </a:solidFill>
              <a:latin typeface="Impact" pitchFamily="34" charset="0"/>
            </a:rPr>
            <a:t>2019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0.45839</cdr:x>
      <cdr:y>0.83023</cdr:y>
    </cdr:from>
    <cdr:to>
      <cdr:x>0.63484</cdr:x>
      <cdr:y>0.9147</cdr:y>
    </cdr:to>
    <cdr:sp macro="" textlink="">
      <cdr:nvSpPr>
        <cdr:cNvPr id="4" name="Пятиугольник 3"/>
        <cdr:cNvSpPr/>
      </cdr:nvSpPr>
      <cdr:spPr>
        <a:xfrm xmlns:a="http://schemas.openxmlformats.org/drawingml/2006/main" rot="5400000">
          <a:off x="1150357" y="1748118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  <a:latin typeface="Impact" pitchFamily="34" charset="0"/>
            </a:rPr>
            <a:t>  2020</a:t>
          </a:r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0.66643</cdr:x>
      <cdr:y>0.80466</cdr:y>
    </cdr:from>
    <cdr:to>
      <cdr:x>0.90131</cdr:x>
      <cdr:y>0.93209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1526446" y="1430820"/>
          <a:ext cx="246233" cy="49427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  <a:latin typeface="Impact" pitchFamily="34" charset="0"/>
            </a:rPr>
            <a:t>  2021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4.01941E-7</cdr:y>
    </cdr:from>
    <cdr:to>
      <cdr:x>1</cdr:x>
      <cdr:y>0.06513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1"/>
          <a:ext cx="2327910" cy="1620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Совершено ДТП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40CC-0D27-4BBB-A877-2823F5EF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3</cp:revision>
  <cp:lastPrinted>2022-03-02T02:31:00Z</cp:lastPrinted>
  <dcterms:created xsi:type="dcterms:W3CDTF">2022-03-03T07:59:00Z</dcterms:created>
  <dcterms:modified xsi:type="dcterms:W3CDTF">2022-03-03T08:00:00Z</dcterms:modified>
</cp:coreProperties>
</file>