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B" w:rsidRPr="00B4229B" w:rsidRDefault="00B4229B" w:rsidP="00B4229B">
      <w:pPr>
        <w:ind w:left="5795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>УТВЕРЖДЕНА</w:t>
      </w:r>
      <w:r w:rsidR="00EA7E9D">
        <w:rPr>
          <w:rFonts w:ascii="Times New Roman" w:hAnsi="Times New Roman"/>
          <w:lang w:val="ru-RU"/>
        </w:rPr>
        <w:t>:</w:t>
      </w:r>
    </w:p>
    <w:p w:rsidR="00B4229B" w:rsidRPr="00B73021" w:rsidRDefault="00B73021" w:rsidP="00B4229B">
      <w:pPr>
        <w:ind w:left="5795"/>
        <w:rPr>
          <w:rStyle w:val="af6"/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fldChar w:fldCharType="begin"/>
      </w:r>
      <w:r>
        <w:rPr>
          <w:rFonts w:ascii="Times New Roman" w:hAnsi="Times New Roman"/>
          <w:lang w:val="ru-RU"/>
        </w:rPr>
        <w:instrText xml:space="preserve"> HYPERLINK "http://admburla.ru/offdocs/npa-admin/postanovleniya/14029-postanovlenie-administracii-raiona-ot-09092021-g--224-qob-utverjdenii-municipalnoi-programmy-qzaschita-naseleniya-i-territorii-municipalnogo-obrazovaniya-burlinskii-raion-altaiskogo-kraya-ot-chrezvy" </w:instrText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  <w:fldChar w:fldCharType="separate"/>
      </w:r>
      <w:r w:rsidR="00B4229B" w:rsidRPr="00B73021">
        <w:rPr>
          <w:rStyle w:val="af6"/>
          <w:rFonts w:ascii="Times New Roman" w:hAnsi="Times New Roman"/>
          <w:lang w:val="ru-RU"/>
        </w:rPr>
        <w:t>постановлением Администрации</w:t>
      </w:r>
    </w:p>
    <w:p w:rsidR="00B4229B" w:rsidRPr="00B73021" w:rsidRDefault="00B4229B" w:rsidP="00B4229B">
      <w:pPr>
        <w:ind w:left="5795"/>
        <w:rPr>
          <w:rStyle w:val="af6"/>
          <w:rFonts w:ascii="Times New Roman" w:hAnsi="Times New Roman"/>
          <w:lang w:val="ru-RU"/>
        </w:rPr>
      </w:pPr>
      <w:r w:rsidRPr="00B73021">
        <w:rPr>
          <w:rStyle w:val="af6"/>
          <w:rFonts w:ascii="Times New Roman" w:hAnsi="Times New Roman"/>
          <w:lang w:val="ru-RU"/>
        </w:rPr>
        <w:t xml:space="preserve">Бурлинского района Алтайского края </w:t>
      </w:r>
    </w:p>
    <w:p w:rsidR="00B4229B" w:rsidRPr="00B4229B" w:rsidRDefault="00B4229B" w:rsidP="00B4229B">
      <w:pPr>
        <w:ind w:left="5795"/>
        <w:rPr>
          <w:rFonts w:ascii="Times New Roman" w:hAnsi="Times New Roman"/>
          <w:lang w:val="ru-RU"/>
        </w:rPr>
      </w:pPr>
      <w:r w:rsidRPr="00B73021">
        <w:rPr>
          <w:rStyle w:val="af6"/>
          <w:rFonts w:ascii="Times New Roman" w:hAnsi="Times New Roman"/>
          <w:lang w:val="ru-RU"/>
        </w:rPr>
        <w:t xml:space="preserve">от </w:t>
      </w:r>
      <w:r w:rsidR="008E4AD9" w:rsidRPr="00B73021">
        <w:rPr>
          <w:rStyle w:val="af6"/>
          <w:rFonts w:ascii="Times New Roman" w:hAnsi="Times New Roman"/>
          <w:lang w:val="ru-RU"/>
        </w:rPr>
        <w:t xml:space="preserve">«09» сентября </w:t>
      </w:r>
      <w:r w:rsidRPr="00B73021">
        <w:rPr>
          <w:rStyle w:val="af6"/>
          <w:rFonts w:ascii="Times New Roman" w:hAnsi="Times New Roman"/>
          <w:lang w:val="ru-RU"/>
        </w:rPr>
        <w:t>2021 г. №</w:t>
      </w:r>
      <w:r w:rsidR="008E4AD9" w:rsidRPr="00B73021">
        <w:rPr>
          <w:rStyle w:val="af6"/>
          <w:rFonts w:ascii="Times New Roman" w:hAnsi="Times New Roman"/>
          <w:lang w:val="ru-RU"/>
        </w:rPr>
        <w:t xml:space="preserve"> 224</w:t>
      </w:r>
      <w:r w:rsidR="00B73021">
        <w:rPr>
          <w:rFonts w:ascii="Times New Roman" w:hAnsi="Times New Roman"/>
          <w:lang w:val="ru-RU"/>
        </w:rPr>
        <w:fldChar w:fldCharType="end"/>
      </w:r>
    </w:p>
    <w:p w:rsidR="00B4229B" w:rsidRPr="00B4229B" w:rsidRDefault="00B4229B" w:rsidP="00B4229B">
      <w:pPr>
        <w:tabs>
          <w:tab w:val="left" w:pos="5488"/>
        </w:tabs>
        <w:rPr>
          <w:rFonts w:ascii="Times New Roman" w:hAnsi="Times New Roman"/>
          <w:sz w:val="28"/>
          <w:szCs w:val="28"/>
          <w:lang w:val="ru-RU"/>
        </w:rPr>
      </w:pPr>
      <w:r w:rsidRPr="00B4229B">
        <w:rPr>
          <w:rFonts w:ascii="Times New Roman" w:hAnsi="Times New Roman"/>
          <w:sz w:val="28"/>
          <w:szCs w:val="28"/>
          <w:lang w:val="ru-RU"/>
        </w:rPr>
        <w:tab/>
      </w:r>
    </w:p>
    <w:p w:rsidR="00B4229B" w:rsidRPr="00B4229B" w:rsidRDefault="00B4229B" w:rsidP="00B422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4229B" w:rsidRPr="00B4229B" w:rsidRDefault="00B4229B" w:rsidP="00B4229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МУНИЦИПАЛЬНАЯ ПРОГРАММА</w:t>
      </w:r>
    </w:p>
    <w:p w:rsidR="00B4229B" w:rsidRPr="00B4229B" w:rsidRDefault="00B4229B" w:rsidP="00B4229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«Защита населения и территории муниципального образования Бурлинский район Алтайского края от чрезвычайных ситуаций природного и техногенного характера» на период 2021-2025</w:t>
      </w:r>
      <w:r w:rsidRPr="00B4229B">
        <w:rPr>
          <w:rFonts w:ascii="Times New Roman" w:hAnsi="Times New Roman"/>
          <w:b/>
          <w:sz w:val="26"/>
          <w:szCs w:val="26"/>
          <w:lang w:val="ru-RU"/>
        </w:rPr>
        <w:tab/>
      </w:r>
    </w:p>
    <w:p w:rsidR="00B4229B" w:rsidRPr="00B4229B" w:rsidRDefault="00B4229B" w:rsidP="00B4229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 xml:space="preserve">ПАСПОРТ </w:t>
      </w:r>
    </w:p>
    <w:p w:rsidR="00B4229B" w:rsidRPr="00B4229B" w:rsidRDefault="00B4229B" w:rsidP="00B4229B">
      <w:pPr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>муниципальной программы</w:t>
      </w:r>
    </w:p>
    <w:p w:rsidR="00B4229B" w:rsidRPr="00B4229B" w:rsidRDefault="00B4229B" w:rsidP="00B4229B">
      <w:pPr>
        <w:tabs>
          <w:tab w:val="center" w:pos="4677"/>
          <w:tab w:val="left" w:pos="6643"/>
        </w:tabs>
        <w:rPr>
          <w:rFonts w:ascii="Times New Roman" w:hAnsi="Times New Roman"/>
          <w:sz w:val="28"/>
          <w:szCs w:val="28"/>
        </w:rPr>
      </w:pPr>
      <w:r w:rsidRPr="00B4229B">
        <w:rPr>
          <w:rFonts w:ascii="Times New Roman" w:hAnsi="Times New Roman"/>
          <w:sz w:val="28"/>
          <w:szCs w:val="28"/>
        </w:rPr>
        <w:tab/>
      </w:r>
    </w:p>
    <w:tbl>
      <w:tblPr>
        <w:tblW w:w="99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45"/>
        <w:gridCol w:w="7166"/>
      </w:tblGrid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Заказчик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Администрация Бурлинского района Алтайского края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AB6054" w:rsidRDefault="00AB6054" w:rsidP="00AB60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Отдел ГОЧС и МОБ работы Администрации района</w:t>
            </w:r>
          </w:p>
        </w:tc>
      </w:tr>
      <w:tr w:rsidR="00B4229B" w:rsidRPr="005819C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Структурные подразделения Администрации района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Участники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Районная комиссия по предупреждению и ликвидации чрезвычайных ситуаций и обеспечению пожарной безопасности (далее КЧС и ОПБ), отдел по делам гражданской обороны, чрезвычайным ситуациям и мобилизационной работе (далее отдел по делам ГОЧС и МР), Единая дежурно-диспетчерская служба района (далее ЕДДС района), сельские советы района</w:t>
            </w:r>
          </w:p>
        </w:tc>
      </w:tr>
      <w:tr w:rsidR="00B4229B" w:rsidRPr="005819C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Подпрограммы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отсутствуют</w:t>
            </w:r>
          </w:p>
        </w:tc>
      </w:tr>
      <w:tr w:rsidR="00B4229B" w:rsidRPr="005819C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отсутствуют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Цели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B4229B" w:rsidRDefault="00B4229B" w:rsidP="00B4229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422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Реализация Основ государственной политики Российской Федерации в области защиты населения и территорий от чрезвычайных ситуаций на период до 2025 года 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Задачи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B4229B" w:rsidRDefault="00B4229B" w:rsidP="00B4229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422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 Подготовка работников органов местного самоуправления и населения к действиям при угрозе возникновения и при возникновении чрезвычайных ситуаций природного и техногенного характера.</w:t>
            </w:r>
          </w:p>
          <w:p w:rsidR="00B4229B" w:rsidRPr="00B4229B" w:rsidRDefault="00B4229B" w:rsidP="00B4229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422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 Профилактика среди населения первичных мер пожарной безопасности.</w:t>
            </w:r>
          </w:p>
          <w:p w:rsidR="00B4229B" w:rsidRPr="00B4229B" w:rsidRDefault="00B4229B" w:rsidP="00B4229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4229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3. Обеспечение безопасности людей на водных объектах.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4. Повышение готовности и оснащение маневренных и оперативных групп техническими средствами и инвентарем.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5. Обеспечение работы маневренных и оперативных групп и оперативного реагирования ЕДДС на сигналы от населения о происшествиях.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1. Количество работников ОМС обученных в УМЦ г. Барнаул и курсов ГО г. Славгорода.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2. Количество зарегистрированных пожаров.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3. Количество пострадавших при пожарах.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4. Количество происшествий на водных объектах.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5. Количество приобретенных ранцевых огнетушителей для патрульно-маневренных групп. 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Сроки и этапы реализации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2021 - 2025 годы без деления на этапы</w:t>
            </w:r>
          </w:p>
        </w:tc>
      </w:tr>
      <w:tr w:rsidR="00B4229B" w:rsidRPr="00B73021" w:rsidTr="00B4229B">
        <w:trPr>
          <w:trHeight w:val="240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Объемы  финансирования программы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021D92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Общий объем финансирования составляет </w:t>
            </w:r>
            <w:r w:rsidR="00021D9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200</w:t>
            </w: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рублей, из средств местного бюджета, в том числе по годам: </w:t>
            </w:r>
          </w:p>
          <w:p w:rsidR="00B4229B" w:rsidRPr="00021D92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в 2021 году – </w:t>
            </w:r>
            <w:r w:rsidR="00DF49C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0</w:t>
            </w: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B4229B" w:rsidRPr="00021D92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в 2022 году – </w:t>
            </w:r>
            <w:r w:rsidR="00021D9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50</w:t>
            </w: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B4229B" w:rsidRPr="00021D92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в 2023 году – </w:t>
            </w:r>
            <w:r w:rsidR="00021D9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50</w:t>
            </w: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B4229B" w:rsidRPr="00021D92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в 2024 году – </w:t>
            </w:r>
            <w:r w:rsidR="00021D9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50</w:t>
            </w: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рублей;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</w:pPr>
            <w:r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в 2025 году – </w:t>
            </w:r>
            <w:r w:rsidR="00021D92" w:rsidRP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50</w:t>
            </w:r>
            <w:r w:rsidR="00021D9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тыс. рублей.</w:t>
            </w:r>
          </w:p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>Объем финансирования программы подлежит ежегодному уточнению при формировании местного бюджета на очередной финансовый год.</w:t>
            </w:r>
          </w:p>
        </w:tc>
      </w:tr>
      <w:tr w:rsidR="00B4229B" w:rsidRPr="00B73021" w:rsidTr="00B4229B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229B" w:rsidRPr="005819C1" w:rsidRDefault="00B4229B" w:rsidP="00B42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9C1">
              <w:rPr>
                <w:rFonts w:ascii="Times New Roman" w:hAnsi="Times New Roman"/>
                <w:spacing w:val="-4"/>
                <w:sz w:val="26"/>
                <w:szCs w:val="26"/>
              </w:rPr>
              <w:t>Ожидаемые результаты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49C2" w:rsidRPr="00B4229B" w:rsidRDefault="00DF49C2" w:rsidP="00DF4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увеличение количества работников ОМС обученных в УМЦ г. Барнаул и курсов ГО г. Славгород до </w:t>
            </w:r>
            <w:r w:rsidR="0030668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0 человек (увеличение на </w:t>
            </w:r>
            <w:r w:rsidR="00306689">
              <w:rPr>
                <w:rFonts w:ascii="Times New Roman" w:hAnsi="Times New Roman"/>
                <w:sz w:val="26"/>
                <w:szCs w:val="26"/>
                <w:lang w:val="ru-RU"/>
              </w:rPr>
              <w:t>52,5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>% от значения 2020 года).</w:t>
            </w:r>
          </w:p>
          <w:p w:rsidR="00DF49C2" w:rsidRPr="00B4229B" w:rsidRDefault="00DF49C2" w:rsidP="00DF4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уменьшение количества пожаров на территории Бурлинского района до </w:t>
            </w:r>
            <w:r w:rsidR="007C366F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>0 (уменьшение на 5</w:t>
            </w:r>
            <w:r w:rsidR="00855F62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>% от значения 2020 года);</w:t>
            </w:r>
          </w:p>
          <w:p w:rsidR="00DF49C2" w:rsidRPr="00B4229B" w:rsidRDefault="00DF49C2" w:rsidP="00DF4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уменьшение количества пострадавших при пожарах до </w:t>
            </w:r>
            <w:r w:rsidR="00855F62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человека (уменьшение на </w:t>
            </w:r>
            <w:r w:rsidR="00855F62">
              <w:rPr>
                <w:rFonts w:ascii="Times New Roman" w:hAnsi="Times New Roman"/>
                <w:sz w:val="26"/>
                <w:szCs w:val="26"/>
                <w:lang w:val="ru-RU"/>
              </w:rPr>
              <w:t>100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% от значения </w:t>
            </w:r>
            <w:r w:rsidRPr="004F610D">
              <w:rPr>
                <w:rFonts w:ascii="Times New Roman" w:hAnsi="Times New Roman"/>
                <w:sz w:val="26"/>
                <w:szCs w:val="26"/>
                <w:lang w:val="ru-RU"/>
              </w:rPr>
              <w:t>2020 г.);</w:t>
            </w:r>
          </w:p>
          <w:p w:rsidR="00DF49C2" w:rsidRPr="00B4229B" w:rsidRDefault="00DF49C2" w:rsidP="00DF49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>- количество происшествий на водных объектах удерживать в значении 0 происшествий;</w:t>
            </w:r>
          </w:p>
          <w:p w:rsidR="00B4229B" w:rsidRPr="005819C1" w:rsidRDefault="00DF49C2" w:rsidP="00855F62">
            <w:pPr>
              <w:widowControl w:val="0"/>
              <w:tabs>
                <w:tab w:val="left" w:pos="2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увеличение количества приобретенных ранцевых огнетушителей для патрульно-маневренных групп до 2025 года на </w:t>
            </w:r>
            <w:r w:rsidR="00855F62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B4229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штук.</w:t>
            </w:r>
          </w:p>
        </w:tc>
      </w:tr>
    </w:tbl>
    <w:p w:rsidR="00B4229B" w:rsidRPr="00B4229B" w:rsidRDefault="00B4229B" w:rsidP="00B4229B">
      <w:pPr>
        <w:widowControl w:val="0"/>
        <w:autoSpaceDE w:val="0"/>
        <w:autoSpaceDN w:val="0"/>
        <w:adjustRightInd w:val="0"/>
        <w:ind w:left="720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B4229B" w:rsidRPr="00B4229B" w:rsidRDefault="00B4229B" w:rsidP="00B4229B">
      <w:pPr>
        <w:pStyle w:val="ae"/>
        <w:widowControl w:val="0"/>
        <w:numPr>
          <w:ilvl w:val="0"/>
          <w:numId w:val="31"/>
        </w:num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B4229B">
        <w:rPr>
          <w:b/>
          <w:sz w:val="26"/>
          <w:szCs w:val="26"/>
        </w:rPr>
        <w:t>Общая характеристика сферы реализации муниципальной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ind w:firstLine="709"/>
        <w:jc w:val="both"/>
        <w:rPr>
          <w:rStyle w:val="fontstyle01"/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Бурлинского района Алтайского края, снижения рисков и смягчения последствий чрезвычайных ситуаций природного и техногенного характера и повышения качества жизни населения, носит характер первостепенной важности и ее решение также относится к приоритетной сфере обеспечения безопасности.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спасению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Источниками событий чрезвычайного характера являются опасные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природные явления, а также техногенные аварии.</w:t>
      </w:r>
      <w:r w:rsidR="004F610D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Следует отметить, что общей характерной особенностью природных и</w:t>
      </w:r>
      <w:r w:rsidR="004F610D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техногенных опасностей на современном этапе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lastRenderedPageBreak/>
        <w:t>является их взаимосвязанный</w:t>
      </w:r>
      <w:r w:rsidR="004F610D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комплексный характер, выражающийся в том, что одно возникающее</w:t>
      </w:r>
      <w:r w:rsidR="004F610D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бедствие может вызывать целую цепочку других более катастрофических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процессов.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Опасные природные явления, представляющие собой потенциальный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источник угроз и рисков жизнедеятельности человека и хозяйственному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потенциалу, включают в себя опасные гидрометеорологические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(метеорологические, гидрологические, агрометеорологические) явления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(сильные ветры, сильные осадки и сильные метели, град,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интенсивные гололедно-изморозевые отложения, сильная жара, сильный</w:t>
      </w:r>
      <w:r w:rsidRPr="00B4229B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B4229B">
        <w:rPr>
          <w:rStyle w:val="fontstyle01"/>
          <w:rFonts w:ascii="Times New Roman" w:hAnsi="Times New Roman"/>
          <w:sz w:val="26"/>
          <w:szCs w:val="26"/>
          <w:lang w:val="ru-RU"/>
        </w:rPr>
        <w:t>мороз, засуха атмосферная и почвенная), опасные процессы биогенного характера.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В последнее время наметилась тенденция роста количества опасных природных явлений, а также техногенных аварий. В таких условиях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возникших чрезвычайных ситуаций. </w:t>
      </w:r>
    </w:p>
    <w:p w:rsidR="00B4229B" w:rsidRPr="00B4229B" w:rsidRDefault="00B4229B" w:rsidP="00B4229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          Бурлинский район Алтайского края подвержен целому ряду рисков возникновения ЧС природного и техногенного характера.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Низкая зимняя температура является фактором возникновения большого количества таких техногенных ЧС, как аварии на системах жизнеобеспечения населения и пожары на объектах жилого и социально-бытового назначения.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Возникновению природных и техногенных ЧС способствуют суровые климатические условия Алтайского края. 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На территории Бурлинского района наблюдаются различные опасные природные явления, в результате которых: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1) происходят ландшафтные (природные) пожары;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2) из-за сильных морозов в зимнее время возникает угроза нарушения теплоснабжения;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3) сильные метели могут нарушить транспортную доступность населенных пунктов;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4) от сильных порывов ветра, сопровождающихся ливневыми дождями и градом, страдают здания, сооружения и линии электропередачи;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5) засушливые периоды летнего сезона и дождливые осени приводят к значительному снижению урожайности сельхозкультур и невозможности полноценного сбора урожая.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На территории Бурлинского района действуют органы управления, силы и средства Бурлинского районного звена Алтайской территориальной подсистемы единой государственной системы предупреждения и ликвидации ЧС, которые выполняют мероприятия по предупреждению, ликвидации и смягчению последствий от ЧС.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4229B">
          <w:rPr>
            <w:rFonts w:ascii="Times New Roman" w:hAnsi="Times New Roman"/>
            <w:sz w:val="26"/>
            <w:szCs w:val="26"/>
            <w:lang w:val="ru-RU"/>
          </w:rPr>
          <w:t>2003 г</w:t>
        </w:r>
      </w:smartTag>
      <w:r w:rsidRPr="00B4229B">
        <w:rPr>
          <w:rFonts w:ascii="Times New Roman" w:hAnsi="Times New Roman"/>
          <w:sz w:val="26"/>
          <w:szCs w:val="26"/>
          <w:lang w:val="ru-RU"/>
        </w:rPr>
        <w:t>. № 131-ФЗ «Об общих принципах организации местного самоуправления в Российской Федерации» к вопросам местного значения относятся организация и осуществление мероприятий по ГО, защите населения и территорий от ЧС.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Таким образом, Администрация Бурлинского района в соответствии с требованиями действующего законодательства несет ответственность за комплекс мероприятий, направленный на минимизацию рисков, повышение безопасности населения и повышение устойчивости функционирования объектов жизнеобеспечения и опасных объектов.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Необходимо дальнейшее совершенствование подготовки населения, руководителей и специалистов, уполномоченных на решение задач в области ГО, защиты населения и территорий от ЧС. 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lastRenderedPageBreak/>
        <w:t>Программа направлена на проведение на территории Бурлинского района комплекса мероприятий по защите населения и территорий от ЧС природного характера, а также в области ГО. Разработка и принятие Программы позволит решать вышеназванные проблемы. При существующем ограничении бюджетного финансирования успешное комплексное выполнение масштабных и разнородных задач возможно лишь с использованием программно-целевого метода.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2. 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B4229B">
        <w:rPr>
          <w:rFonts w:ascii="Times New Roman" w:hAnsi="Times New Roman"/>
          <w:b/>
          <w:sz w:val="26"/>
          <w:szCs w:val="26"/>
        </w:rPr>
        <w:t>Приоритетные направления реализации муниципальной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Приоритеты муниципальной политики в сфере реализации муниципальной программы сформулированы с учетом целей и задач, представленных в следующих стратегических документах: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Федеральный закон от 21.12.1994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68-ФЗ «О защите населения и территорий от чрезвычайных ситуаций природного и техногенного характера»;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Федеральный закон от 12.02.1998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28-ФЗ «О гражданской обороне»;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Указ Президента Российской Федерации от 31.12.2015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683 «О Стратегии национальной безопасности Российской Федерации»;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Указ Президента Российской Федерации от 01.01.2018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Указ Президента Российской Федерации от 11.01.2018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Указ Президента Российской Федерации от 16.10.2019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закон Алтайского края от 17.03.1998 № 15-ЗС «О защите населения и территорий Алтайского края от чрезвычайных ситуаций природного и техногенного характера»;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закон Алтайского края от 21.11.2012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86-ЗС «Об утверждении стратегии социально-экономического развития Алтайского края до 2025 года»;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закон Алтайского края от 03.04.2015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30-ЗС «О стратегическом планировании в Алтайском крае».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направлений развития Бурлинского района Алтайского края, определенных стратегией социально-экономического развития Алтайского края до 2025 года, утвержденной законом Алтайского края от 21.11.2012 №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86-ЗС (далее – «Стратегия»), приоритетными направлениями муниципальной политики в сфере реализации муниципальной программы являются: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а) в области защиты населения и территорий от ЧС: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внедрение комплексных систем обеспечения безопасности жизнедеятельности населения;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б) в области обеспечения пожарной безопасности: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обеспечение качественного повышения уровня защищенности населения и объектов защиты от пожаров;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lastRenderedPageBreak/>
        <w:t>обеспечение эффективного функционирования и развития добровольной пожарной охраны.</w:t>
      </w:r>
    </w:p>
    <w:p w:rsidR="00B4229B" w:rsidRPr="00B4229B" w:rsidRDefault="00B4229B" w:rsidP="00B4229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7E5F0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229B">
        <w:rPr>
          <w:rFonts w:ascii="Times New Roman" w:hAnsi="Times New Roman"/>
          <w:b/>
          <w:sz w:val="26"/>
          <w:szCs w:val="26"/>
        </w:rPr>
        <w:t>Цели и задачи муниципальной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Целью программы является реализация Основ государственной политики Российской Федерации в области защиты населения и территорий от чрезвычайных ситуаций на период до 2025 года.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Достижение цели требует решения следующих задач:</w:t>
      </w:r>
    </w:p>
    <w:p w:rsidR="00B4229B" w:rsidRPr="007C366F" w:rsidRDefault="00B4229B" w:rsidP="00B4229B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366F">
        <w:rPr>
          <w:rFonts w:ascii="Times New Roman" w:hAnsi="Times New Roman" w:cs="Times New Roman"/>
          <w:sz w:val="26"/>
          <w:szCs w:val="26"/>
        </w:rPr>
        <w:t>1. Подготовка работников органов местного самоуправления и населения к действиям при угрозе возникновения и при возникновении чрезвычайных ситуаций природного и техногенного характера.</w:t>
      </w:r>
    </w:p>
    <w:p w:rsidR="00B4229B" w:rsidRPr="007C366F" w:rsidRDefault="00B4229B" w:rsidP="00B4229B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366F">
        <w:rPr>
          <w:rFonts w:ascii="Times New Roman" w:hAnsi="Times New Roman" w:cs="Times New Roman"/>
          <w:sz w:val="26"/>
          <w:szCs w:val="26"/>
        </w:rPr>
        <w:t>2. Профилактика среди населения первичных мер пожарной безопасности.</w:t>
      </w:r>
    </w:p>
    <w:p w:rsidR="00B4229B" w:rsidRPr="007C366F" w:rsidRDefault="00B4229B" w:rsidP="00B4229B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366F">
        <w:rPr>
          <w:rFonts w:ascii="Times New Roman" w:hAnsi="Times New Roman" w:cs="Times New Roman"/>
          <w:sz w:val="26"/>
          <w:szCs w:val="26"/>
        </w:rPr>
        <w:t>3. Обеспечение безопасности людей на водных объектах.</w:t>
      </w:r>
    </w:p>
    <w:p w:rsidR="00B4229B" w:rsidRPr="007C366F" w:rsidRDefault="00B4229B" w:rsidP="00B4229B">
      <w:pPr>
        <w:ind w:firstLine="567"/>
        <w:rPr>
          <w:rFonts w:ascii="Times New Roman" w:hAnsi="Times New Roman"/>
          <w:sz w:val="26"/>
          <w:szCs w:val="26"/>
          <w:lang w:val="ru-RU"/>
        </w:rPr>
      </w:pPr>
      <w:r w:rsidRPr="007C366F">
        <w:rPr>
          <w:rFonts w:ascii="Times New Roman" w:hAnsi="Times New Roman"/>
          <w:sz w:val="26"/>
          <w:szCs w:val="26"/>
          <w:lang w:val="ru-RU"/>
        </w:rPr>
        <w:t>4. Повышение готовности и оснащение маневренных и оперативных групп техническими средствами и инвентарем.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C366F">
        <w:rPr>
          <w:rFonts w:ascii="Times New Roman" w:hAnsi="Times New Roman"/>
          <w:sz w:val="26"/>
          <w:szCs w:val="26"/>
          <w:lang w:val="ru-RU"/>
        </w:rPr>
        <w:t>5. Обеспечение работы маневренных и оперативных групп и оперативного реагирования ЕДДС на сигналы от населения о происшествиях.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7E5F0B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229B">
        <w:rPr>
          <w:rFonts w:ascii="Times New Roman" w:hAnsi="Times New Roman"/>
          <w:b/>
          <w:sz w:val="26"/>
          <w:szCs w:val="26"/>
        </w:rPr>
        <w:t>Конечные результаты реализации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 результате реализации программы к 2025 году предполагается:</w:t>
      </w:r>
    </w:p>
    <w:p w:rsidR="00855F62" w:rsidRPr="00B4229B" w:rsidRDefault="00855F62" w:rsidP="00855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- увеличение количества работников ОМС обученных в УМЦ г. Барнаул и курсов ГО г. Славгород до </w:t>
      </w:r>
      <w:r w:rsidR="00306689">
        <w:rPr>
          <w:rFonts w:ascii="Times New Roman" w:hAnsi="Times New Roman"/>
          <w:sz w:val="26"/>
          <w:szCs w:val="26"/>
          <w:lang w:val="ru-RU"/>
        </w:rPr>
        <w:t>4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0 человек (увеличение на </w:t>
      </w:r>
      <w:r w:rsidR="00306689">
        <w:rPr>
          <w:rFonts w:ascii="Times New Roman" w:hAnsi="Times New Roman"/>
          <w:sz w:val="26"/>
          <w:szCs w:val="26"/>
          <w:lang w:val="ru-RU"/>
        </w:rPr>
        <w:t>5</w:t>
      </w:r>
      <w:r w:rsidRPr="00B4229B">
        <w:rPr>
          <w:rFonts w:ascii="Times New Roman" w:hAnsi="Times New Roman"/>
          <w:sz w:val="26"/>
          <w:szCs w:val="26"/>
          <w:lang w:val="ru-RU"/>
        </w:rPr>
        <w:t>2,</w:t>
      </w:r>
      <w:r w:rsidR="00306689">
        <w:rPr>
          <w:rFonts w:ascii="Times New Roman" w:hAnsi="Times New Roman"/>
          <w:sz w:val="26"/>
          <w:szCs w:val="26"/>
          <w:lang w:val="ru-RU"/>
        </w:rPr>
        <w:t>5</w:t>
      </w:r>
      <w:r w:rsidRPr="00B4229B">
        <w:rPr>
          <w:rFonts w:ascii="Times New Roman" w:hAnsi="Times New Roman"/>
          <w:sz w:val="26"/>
          <w:szCs w:val="26"/>
          <w:lang w:val="ru-RU"/>
        </w:rPr>
        <w:t>% от значения 2020 года).</w:t>
      </w:r>
    </w:p>
    <w:p w:rsidR="00855F62" w:rsidRPr="00B4229B" w:rsidRDefault="00855F62" w:rsidP="00855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- уменьшение количества пожаров на территории Бурлинского района до </w:t>
      </w:r>
      <w:r>
        <w:rPr>
          <w:rFonts w:ascii="Times New Roman" w:hAnsi="Times New Roman"/>
          <w:sz w:val="26"/>
          <w:szCs w:val="26"/>
          <w:lang w:val="ru-RU"/>
        </w:rPr>
        <w:t>7</w:t>
      </w:r>
      <w:r w:rsidRPr="00B4229B">
        <w:rPr>
          <w:rFonts w:ascii="Times New Roman" w:hAnsi="Times New Roman"/>
          <w:sz w:val="26"/>
          <w:szCs w:val="26"/>
          <w:lang w:val="ru-RU"/>
        </w:rPr>
        <w:t>0 (уменьшение на 5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Pr="00B4229B">
        <w:rPr>
          <w:rFonts w:ascii="Times New Roman" w:hAnsi="Times New Roman"/>
          <w:sz w:val="26"/>
          <w:szCs w:val="26"/>
          <w:lang w:val="ru-RU"/>
        </w:rPr>
        <w:t>% от значения 2020 года);</w:t>
      </w:r>
    </w:p>
    <w:p w:rsidR="00855F62" w:rsidRPr="00B4229B" w:rsidRDefault="00855F62" w:rsidP="00855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- уменьшение количества пострадавших при пожарах до 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человека (уменьшение на </w:t>
      </w:r>
      <w:r>
        <w:rPr>
          <w:rFonts w:ascii="Times New Roman" w:hAnsi="Times New Roman"/>
          <w:sz w:val="26"/>
          <w:szCs w:val="26"/>
          <w:lang w:val="ru-RU"/>
        </w:rPr>
        <w:t>100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% от значения </w:t>
      </w:r>
      <w:r w:rsidRPr="004F610D">
        <w:rPr>
          <w:rFonts w:ascii="Times New Roman" w:hAnsi="Times New Roman"/>
          <w:sz w:val="26"/>
          <w:szCs w:val="26"/>
          <w:lang w:val="ru-RU"/>
        </w:rPr>
        <w:t>2020 г.);</w:t>
      </w:r>
    </w:p>
    <w:p w:rsidR="00855F62" w:rsidRPr="00B4229B" w:rsidRDefault="00855F62" w:rsidP="00855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- количество происшествий на водных объектах удерживать в значении 0 происшествий;</w:t>
      </w:r>
    </w:p>
    <w:p w:rsidR="00B4229B" w:rsidRPr="00B4229B" w:rsidRDefault="00855F62" w:rsidP="00855F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- увеличение количества приобретенных ранцевых огнетушителей для патрульно-маневренных групп до 2025 года на </w:t>
      </w:r>
      <w:r>
        <w:rPr>
          <w:rFonts w:ascii="Times New Roman" w:hAnsi="Times New Roman"/>
          <w:sz w:val="26"/>
          <w:szCs w:val="26"/>
          <w:lang w:val="ru-RU"/>
        </w:rPr>
        <w:t>8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штук.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Важнейшим ожидаемым конечным результатом реализации программы является устойчивое совершенствование подготовки населения, руководителей и специалистов, уполномоченных на решение задач в области гражданской обороны, защиты населения и территорий от чрезвычайных ситуаций и качественной оценки их деятельности по профилактике и недопущению возникновения пожаров и чрезвычайных ситуаций на территории Бурлинского района.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Основные индикаторы и их значения по годам представлены в </w:t>
      </w:r>
      <w:hyperlink w:anchor="Par479" w:history="1">
        <w:r w:rsidRPr="004F610D">
          <w:rPr>
            <w:rStyle w:val="af6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Приложении</w:t>
        </w:r>
      </w:hyperlink>
      <w:r w:rsidRPr="00B4229B">
        <w:rPr>
          <w:rFonts w:ascii="Times New Roman" w:hAnsi="Times New Roman"/>
          <w:sz w:val="26"/>
          <w:szCs w:val="26"/>
          <w:lang w:val="ru-RU"/>
        </w:rPr>
        <w:t xml:space="preserve"> 1 к программе.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4F610D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229B">
        <w:rPr>
          <w:rFonts w:ascii="Times New Roman" w:hAnsi="Times New Roman"/>
          <w:b/>
          <w:sz w:val="26"/>
          <w:szCs w:val="26"/>
        </w:rPr>
        <w:t>Сроки и этапы реализации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Программа реализуется в период с 2021 по 2025 годы без деления на этапы.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left="284"/>
        <w:jc w:val="center"/>
        <w:outlineLvl w:val="1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3. Обобщенная характеристика мероприятий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Программа предусматривает основные мероприятия, реализуемые в рамках наиболее актуальных и перспективных направлений государственной политики в области защиты населения от чрезвычайных ситуаций.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Подробный перечень основных мероприятий программы приведен в </w:t>
      </w:r>
      <w:hyperlink w:anchor="Par207" w:history="1">
        <w:r w:rsidRPr="004F610D">
          <w:rPr>
            <w:rStyle w:val="af6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Приложении</w:t>
        </w:r>
      </w:hyperlink>
      <w:r w:rsidRPr="004F610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Fonts w:ascii="Times New Roman" w:hAnsi="Times New Roman"/>
          <w:sz w:val="26"/>
          <w:szCs w:val="26"/>
          <w:lang w:val="ru-RU"/>
        </w:rPr>
        <w:t>2 к программе.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4. Общий объем финансовых ресурсов, необходимых для реализации муниципальной программы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lastRenderedPageBreak/>
        <w:t xml:space="preserve">Общий объем финансирования программы из средств местного бюджета составляет </w:t>
      </w:r>
      <w:bookmarkStart w:id="0" w:name="_GoBack"/>
      <w:bookmarkEnd w:id="0"/>
      <w:r w:rsidR="00021D92">
        <w:rPr>
          <w:rFonts w:ascii="Times New Roman" w:hAnsi="Times New Roman"/>
          <w:sz w:val="26"/>
          <w:szCs w:val="26"/>
          <w:lang w:val="ru-RU"/>
        </w:rPr>
        <w:t>200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тыс. рублей.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Объемы финансирования мероприятий программы подлежит ежегодному уточнению в соответствии с утвержденным бюджетом на очередной финансовый год и на плановый период.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Сводные финансовые затраты по направлениям программы представлены в </w:t>
      </w:r>
      <w:hyperlink w:anchor="bookmark0" w:history="1">
        <w:r w:rsidRPr="007E5F0B">
          <w:rPr>
            <w:rStyle w:val="af6"/>
            <w:rFonts w:ascii="Times New Roman" w:hAnsi="Times New Roman"/>
            <w:color w:val="auto"/>
            <w:sz w:val="26"/>
            <w:szCs w:val="26"/>
            <w:u w:val="none"/>
            <w:lang w:val="ru-RU"/>
          </w:rPr>
          <w:t>Приложении</w:t>
        </w:r>
      </w:hyperlink>
      <w:r w:rsidRPr="007E5F0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4229B">
        <w:rPr>
          <w:rFonts w:ascii="Times New Roman" w:hAnsi="Times New Roman"/>
          <w:sz w:val="26"/>
          <w:szCs w:val="26"/>
          <w:lang w:val="ru-RU"/>
        </w:rPr>
        <w:t>3 к программе.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5. Анализ рисков реализации программы и описание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мер управления рисками реализации программы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персонала, неадекватность системы мониторинга реализации программы, отставание от сроков реализации программных мероприятий).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pacing w:val="-6"/>
          <w:sz w:val="26"/>
          <w:szCs w:val="26"/>
          <w:lang w:val="ru-RU"/>
        </w:rPr>
      </w:pPr>
      <w:r w:rsidRPr="00B4229B">
        <w:rPr>
          <w:rFonts w:ascii="Times New Roman" w:hAnsi="Times New Roman"/>
          <w:spacing w:val="-6"/>
          <w:sz w:val="26"/>
          <w:szCs w:val="26"/>
          <w:lang w:val="ru-RU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средств индивидуальной защиты, оборудования и материалов, применяемых в сфере защиты населения от чрезвычайных ситуаций, снизить их доступность и сократить объем инвестиций.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К числу управляемых рисков относится дефицит в области организации гражданской обороны и защиты населения от чрезвычайных ситуаций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в области организации гражданской обороны и защиты населения от чрезвычайных ситуаций, своевременной корректировки перечня мероприятий и показателей программы.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lastRenderedPageBreak/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>6. Механизм реализации программы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Управление реализацией мероприятий программы осуществляет отдел по делам ГО и ЧС и мобилизационной работе Администрации Бурлинского района. Денежные средства районного бюджета перечисляются исполнителям мероприятий программы.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Исполнители мероприятий расходуют денежные средства, выделенные заказчиком строго по целевому назначению.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Контроль за реализацией программы осуществляет Администрация Бурлинского района.</w:t>
      </w:r>
    </w:p>
    <w:p w:rsidR="00B4229B" w:rsidRPr="00B4229B" w:rsidRDefault="00B4229B" w:rsidP="00B4229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B4229B" w:rsidRPr="00B4229B" w:rsidRDefault="00B4229B" w:rsidP="00B4229B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  <w:lang w:val="ru-RU"/>
        </w:rPr>
      </w:pPr>
      <w:r w:rsidRPr="00B4229B">
        <w:rPr>
          <w:rFonts w:ascii="Times New Roman" w:hAnsi="Times New Roman"/>
          <w:b/>
          <w:sz w:val="26"/>
          <w:szCs w:val="26"/>
          <w:lang w:val="ru-RU"/>
        </w:rPr>
        <w:t xml:space="preserve">7. Методика оценки эффективности муниципальной программы </w:t>
      </w:r>
    </w:p>
    <w:p w:rsidR="00B4229B" w:rsidRPr="00B4229B" w:rsidRDefault="00B4229B" w:rsidP="00B4229B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</w:pPr>
      <w:r w:rsidRPr="00B4229B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Оценка эффективности реализации муниципальной программы будет проводиться с использованием целевых индикаторов и показателей (далее – «Показатели») выполнения муниципальной программы. Проведение текущего мониторинга и оценки степени достижения целевых значений показателей позволит анализировать ход выполнения муниципальной программы и принимать правильные управленческие решения.</w:t>
      </w:r>
    </w:p>
    <w:p w:rsidR="00B4229B" w:rsidRPr="00B4229B" w:rsidRDefault="00B4229B" w:rsidP="00B4229B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</w:pPr>
      <w:r w:rsidRPr="00B4229B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направленного на реализацию муниципальной программы.</w:t>
      </w:r>
    </w:p>
    <w:p w:rsidR="00B4229B" w:rsidRPr="00B4229B" w:rsidRDefault="00B4229B" w:rsidP="00B4229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степени достижения целей и решения задач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степени реализации мероприятий муниципальной программы (подпрограммы).</w:t>
      </w:r>
    </w:p>
    <w:p w:rsidR="00B4229B" w:rsidRPr="00B4229B" w:rsidRDefault="00B4229B" w:rsidP="00B4229B">
      <w:pPr>
        <w:widowControl w:val="0"/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7.1.1.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Pr="00B4229B">
        <w:rPr>
          <w:rFonts w:ascii="Times New Roman" w:hAnsi="Times New Roman"/>
          <w:sz w:val="26"/>
          <w:szCs w:val="26"/>
        </w:rPr>
        <w:t>m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 xml:space="preserve">Cel = (1/m) *  </w:t>
      </w:r>
      <w:r w:rsidRPr="00B4229B">
        <w:rPr>
          <w:rFonts w:ascii="Times New Roman" w:hAnsi="Times New Roman"/>
          <w:sz w:val="26"/>
          <w:szCs w:val="26"/>
        </w:rPr>
        <w:sym w:font="Symbol" w:char="F0E5"/>
      </w:r>
      <w:r w:rsidRPr="00B4229B">
        <w:rPr>
          <w:rFonts w:ascii="Times New Roman" w:hAnsi="Times New Roman"/>
          <w:sz w:val="26"/>
          <w:szCs w:val="26"/>
        </w:rPr>
        <w:t>(S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</w:rPr>
        <w:t>),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>i=1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jc w:val="both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>где: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Cel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оценка степени достижения цели, решения задачи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S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vertAlign w:val="subscript"/>
          <w:lang w:val="ru-RU"/>
        </w:rPr>
        <w:t xml:space="preserve"> 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– оценка значения </w:t>
      </w:r>
      <w:r w:rsidRPr="00B4229B">
        <w:rPr>
          <w:rFonts w:ascii="Times New Roman" w:hAnsi="Times New Roman"/>
          <w:sz w:val="26"/>
          <w:szCs w:val="26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>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m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lastRenderedPageBreak/>
        <w:sym w:font="Symbol" w:char="F0E5"/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сумма значений.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Оценка значения </w:t>
      </w:r>
      <w:r w:rsidRPr="00B4229B">
        <w:rPr>
          <w:rFonts w:ascii="Times New Roman" w:hAnsi="Times New Roman"/>
          <w:sz w:val="26"/>
          <w:szCs w:val="26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>-го индикатора (показателя) муниципальной программы (подпрограммы) производится по формуле: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245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S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= (</w:t>
      </w:r>
      <w:r w:rsidRPr="00B4229B">
        <w:rPr>
          <w:rFonts w:ascii="Times New Roman" w:hAnsi="Times New Roman"/>
          <w:sz w:val="26"/>
          <w:szCs w:val="26"/>
        </w:rPr>
        <w:t>F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vertAlign w:val="subscript"/>
          <w:lang w:val="ru-RU"/>
        </w:rPr>
        <w:t xml:space="preserve"> </w:t>
      </w:r>
      <w:r w:rsidRPr="00B4229B">
        <w:rPr>
          <w:rFonts w:ascii="Times New Roman" w:hAnsi="Times New Roman"/>
          <w:sz w:val="26"/>
          <w:szCs w:val="26"/>
          <w:lang w:val="ru-RU"/>
        </w:rPr>
        <w:t>/</w:t>
      </w:r>
      <w:r w:rsidRPr="00B4229B">
        <w:rPr>
          <w:rFonts w:ascii="Times New Roman" w:hAnsi="Times New Roman"/>
          <w:sz w:val="26"/>
          <w:szCs w:val="26"/>
        </w:rPr>
        <w:t>P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>)*100%,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где: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F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фактическое значение </w:t>
      </w:r>
      <w:r w:rsidRPr="00B4229B">
        <w:rPr>
          <w:rFonts w:ascii="Times New Roman" w:hAnsi="Times New Roman"/>
          <w:sz w:val="26"/>
          <w:szCs w:val="26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>-го индикатора (показателя) муниципальной программы;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P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плановое значение </w:t>
      </w:r>
      <w:r w:rsidRPr="00B4229B">
        <w:rPr>
          <w:rFonts w:ascii="Times New Roman" w:hAnsi="Times New Roman"/>
          <w:sz w:val="26"/>
          <w:szCs w:val="26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229B">
        <w:rPr>
          <w:rFonts w:ascii="Times New Roman" w:hAnsi="Times New Roman"/>
          <w:sz w:val="26"/>
          <w:szCs w:val="26"/>
        </w:rPr>
        <w:t>S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= (</w:t>
      </w:r>
      <w:r w:rsidRPr="00B4229B">
        <w:rPr>
          <w:rFonts w:ascii="Times New Roman" w:hAnsi="Times New Roman"/>
          <w:sz w:val="26"/>
          <w:szCs w:val="26"/>
        </w:rPr>
        <w:t>P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/ </w:t>
      </w:r>
      <w:r w:rsidRPr="00B4229B">
        <w:rPr>
          <w:rFonts w:ascii="Times New Roman" w:hAnsi="Times New Roman"/>
          <w:sz w:val="26"/>
          <w:szCs w:val="26"/>
        </w:rPr>
        <w:t>F</w:t>
      </w:r>
      <w:r w:rsidRPr="00B4229B">
        <w:rPr>
          <w:rFonts w:ascii="Times New Roman" w:hAnsi="Times New Roman"/>
          <w:sz w:val="26"/>
          <w:szCs w:val="26"/>
          <w:vertAlign w:val="subscript"/>
        </w:rPr>
        <w:t>i</w:t>
      </w:r>
      <w:r w:rsidRPr="00B4229B">
        <w:rPr>
          <w:rFonts w:ascii="Times New Roman" w:hAnsi="Times New Roman"/>
          <w:sz w:val="26"/>
          <w:szCs w:val="26"/>
          <w:lang w:val="ru-RU"/>
        </w:rPr>
        <w:t>) *100% (для индикаторов (показателей), желаемой тенденцией развития которых является снижение значений).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7.1.2.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Fin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= </w:t>
      </w:r>
      <w:r w:rsidRPr="00B4229B">
        <w:rPr>
          <w:rFonts w:ascii="Times New Roman" w:hAnsi="Times New Roman"/>
          <w:sz w:val="26"/>
          <w:szCs w:val="26"/>
        </w:rPr>
        <w:t>K</w:t>
      </w:r>
      <w:r w:rsidRPr="00B4229B">
        <w:rPr>
          <w:rFonts w:ascii="Times New Roman" w:hAnsi="Times New Roman"/>
          <w:sz w:val="26"/>
          <w:szCs w:val="26"/>
          <w:vertAlign w:val="subscript"/>
          <w:lang w:val="ru-RU"/>
        </w:rPr>
        <w:t xml:space="preserve"> 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/ </w:t>
      </w:r>
      <w:r w:rsidRPr="00B4229B">
        <w:rPr>
          <w:rFonts w:ascii="Times New Roman" w:hAnsi="Times New Roman"/>
          <w:sz w:val="26"/>
          <w:szCs w:val="26"/>
        </w:rPr>
        <w:t>L</w:t>
      </w:r>
      <w:r w:rsidRPr="00B4229B">
        <w:rPr>
          <w:rFonts w:ascii="Times New Roman" w:hAnsi="Times New Roman"/>
          <w:sz w:val="26"/>
          <w:szCs w:val="26"/>
          <w:lang w:val="ru-RU"/>
        </w:rPr>
        <w:t>*100%,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где: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Fin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уровень финансирования реализации мероприятий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K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L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7.1.3.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B4229B">
        <w:rPr>
          <w:rFonts w:ascii="Times New Roman" w:hAnsi="Times New Roman"/>
          <w:sz w:val="26"/>
          <w:szCs w:val="26"/>
        </w:rPr>
        <w:t>n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 xml:space="preserve">Mer  =  (1/n) *  </w:t>
      </w:r>
      <w:r w:rsidRPr="00B4229B">
        <w:rPr>
          <w:rFonts w:ascii="Times New Roman" w:hAnsi="Times New Roman"/>
          <w:sz w:val="26"/>
          <w:szCs w:val="26"/>
        </w:rPr>
        <w:sym w:font="Symbol" w:char="F0E5"/>
      </w:r>
      <w:r w:rsidRPr="00B4229B">
        <w:rPr>
          <w:rFonts w:ascii="Times New Roman" w:hAnsi="Times New Roman"/>
          <w:sz w:val="26"/>
          <w:szCs w:val="26"/>
        </w:rPr>
        <w:t>(R</w:t>
      </w:r>
      <w:r w:rsidRPr="00B4229B">
        <w:rPr>
          <w:rFonts w:ascii="Times New Roman" w:hAnsi="Times New Roman"/>
          <w:sz w:val="26"/>
          <w:szCs w:val="26"/>
          <w:vertAlign w:val="subscript"/>
        </w:rPr>
        <w:t>j</w:t>
      </w:r>
      <w:r w:rsidRPr="00B4229B">
        <w:rPr>
          <w:rFonts w:ascii="Times New Roman" w:hAnsi="Times New Roman"/>
          <w:sz w:val="26"/>
          <w:szCs w:val="26"/>
        </w:rPr>
        <w:t>*100%),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 xml:space="preserve">              j=1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4229B">
        <w:rPr>
          <w:rFonts w:ascii="Times New Roman" w:hAnsi="Times New Roman"/>
          <w:sz w:val="26"/>
          <w:szCs w:val="26"/>
        </w:rPr>
        <w:t>где: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Mer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оценка степени реализации мероприятий муниципальной программы (подпрограммы);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R</w:t>
      </w:r>
      <w:r w:rsidRPr="00B4229B">
        <w:rPr>
          <w:rFonts w:ascii="Times New Roman" w:hAnsi="Times New Roman"/>
          <w:sz w:val="26"/>
          <w:szCs w:val="26"/>
          <w:vertAlign w:val="subscript"/>
        </w:rPr>
        <w:t>j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показатель достижения ожидаемого непосредственного результата  </w:t>
      </w:r>
      <w:r w:rsidRPr="00B4229B">
        <w:rPr>
          <w:rFonts w:ascii="Times New Roman" w:hAnsi="Times New Roman"/>
          <w:sz w:val="26"/>
          <w:szCs w:val="26"/>
        </w:rPr>
        <w:t>j</w:t>
      </w:r>
      <w:r w:rsidRPr="00B4229B">
        <w:rPr>
          <w:rFonts w:ascii="Times New Roman" w:hAnsi="Times New Roman"/>
          <w:sz w:val="26"/>
          <w:szCs w:val="26"/>
          <w:lang w:val="ru-RU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n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количество мероприятий, включенных в муниципальную программу (подпрограмму);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sym w:font="Symbol" w:char="F0E5"/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сумма значений.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highlight w:val="lightGray"/>
          <w:lang w:val="ru-RU"/>
        </w:rPr>
      </w:pP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7.1.4.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</w:rPr>
        <w:t>O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= (</w:t>
      </w:r>
      <w:r w:rsidRPr="00B4229B">
        <w:rPr>
          <w:rFonts w:ascii="Times New Roman" w:hAnsi="Times New Roman"/>
          <w:sz w:val="26"/>
          <w:szCs w:val="26"/>
        </w:rPr>
        <w:t>Cel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+ </w:t>
      </w:r>
      <w:r w:rsidRPr="00B4229B">
        <w:rPr>
          <w:rFonts w:ascii="Times New Roman" w:hAnsi="Times New Roman"/>
          <w:sz w:val="26"/>
          <w:szCs w:val="26"/>
        </w:rPr>
        <w:t>Fin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+ </w:t>
      </w:r>
      <w:r w:rsidRPr="00B4229B">
        <w:rPr>
          <w:rFonts w:ascii="Times New Roman" w:hAnsi="Times New Roman"/>
          <w:sz w:val="26"/>
          <w:szCs w:val="26"/>
        </w:rPr>
        <w:t>Mer</w:t>
      </w:r>
      <w:r w:rsidRPr="00B4229B">
        <w:rPr>
          <w:rFonts w:ascii="Times New Roman" w:hAnsi="Times New Roman"/>
          <w:sz w:val="26"/>
          <w:szCs w:val="26"/>
          <w:lang w:val="ru-RU"/>
        </w:rPr>
        <w:t>)/3,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 xml:space="preserve">где: </w:t>
      </w:r>
      <w:r w:rsidRPr="00B4229B">
        <w:rPr>
          <w:rFonts w:ascii="Times New Roman" w:hAnsi="Times New Roman"/>
          <w:sz w:val="26"/>
          <w:szCs w:val="26"/>
        </w:rPr>
        <w:t>O</w:t>
      </w:r>
      <w:r w:rsidRPr="00B4229B">
        <w:rPr>
          <w:rFonts w:ascii="Times New Roman" w:hAnsi="Times New Roman"/>
          <w:sz w:val="26"/>
          <w:szCs w:val="26"/>
          <w:lang w:val="ru-RU"/>
        </w:rPr>
        <w:t xml:space="preserve"> – комплексная оценка.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7.2.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Реализация муниципальной программы может характеризоваться: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высоким уровнем эффективности;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средним уровнем эффективности;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lastRenderedPageBreak/>
        <w:t>низким уровнем эффективности.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7.3.</w:t>
      </w:r>
      <w:r w:rsidRPr="00B4229B">
        <w:rPr>
          <w:rFonts w:ascii="Times New Roman" w:hAnsi="Times New Roman"/>
          <w:sz w:val="26"/>
          <w:szCs w:val="26"/>
        </w:rPr>
        <w:t> </w:t>
      </w:r>
      <w:r w:rsidRPr="00B4229B">
        <w:rPr>
          <w:rFonts w:ascii="Times New Roman" w:hAnsi="Times New Roman"/>
          <w:sz w:val="26"/>
          <w:szCs w:val="26"/>
          <w:lang w:val="ru-RU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4229B" w:rsidRPr="00B4229B" w:rsidRDefault="00B4229B" w:rsidP="00B4229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4229B">
        <w:rPr>
          <w:rFonts w:ascii="Times New Roman" w:hAnsi="Times New Roman"/>
          <w:sz w:val="26"/>
          <w:szCs w:val="26"/>
          <w:lang w:val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4229B" w:rsidRPr="00B4229B" w:rsidRDefault="00B4229B" w:rsidP="00B4229B">
      <w:pPr>
        <w:tabs>
          <w:tab w:val="left" w:pos="3315"/>
        </w:tabs>
        <w:rPr>
          <w:rFonts w:ascii="Times New Roman" w:hAnsi="Times New Roman"/>
          <w:sz w:val="28"/>
          <w:szCs w:val="28"/>
          <w:lang w:val="ru-RU"/>
        </w:rPr>
      </w:pPr>
      <w:r w:rsidRPr="00B4229B">
        <w:rPr>
          <w:rFonts w:ascii="Times New Roman" w:hAnsi="Times New Roman"/>
          <w:sz w:val="28"/>
          <w:szCs w:val="28"/>
          <w:lang w:val="ru-RU"/>
        </w:rPr>
        <w:tab/>
      </w:r>
    </w:p>
    <w:p w:rsidR="00B4229B" w:rsidRPr="00B4229B" w:rsidRDefault="00B4229B" w:rsidP="00B4229B">
      <w:pPr>
        <w:rPr>
          <w:rFonts w:ascii="Times New Roman" w:hAnsi="Times New Roman"/>
          <w:sz w:val="28"/>
          <w:szCs w:val="28"/>
          <w:lang w:val="ru-RU"/>
        </w:rPr>
      </w:pPr>
      <w:r w:rsidRPr="00B4229B">
        <w:rPr>
          <w:rFonts w:ascii="Times New Roman" w:hAnsi="Times New Roman"/>
          <w:sz w:val="28"/>
          <w:szCs w:val="28"/>
          <w:lang w:val="ru-RU"/>
        </w:rPr>
        <w:br w:type="page"/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lastRenderedPageBreak/>
        <w:t>Приложение 1</w:t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>к муниципальной программе</w:t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 xml:space="preserve">«Защита населения и территории </w:t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 xml:space="preserve">муниципального образования Бурлинский </w:t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>район Алтайского края от чрезвычайных</w:t>
      </w:r>
    </w:p>
    <w:p w:rsidR="00B4229B" w:rsidRPr="00B4229B" w:rsidRDefault="00B4229B" w:rsidP="00B4229B">
      <w:pPr>
        <w:ind w:left="5387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 xml:space="preserve"> ситуаций природного и техногенного </w:t>
      </w:r>
    </w:p>
    <w:p w:rsidR="00B4229B" w:rsidRPr="00B4229B" w:rsidRDefault="00B4229B" w:rsidP="00B4229B">
      <w:pPr>
        <w:ind w:left="5387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lang w:val="ru-RU"/>
        </w:rPr>
        <w:t>характера» на период 2021-2025</w:t>
      </w:r>
      <w:r w:rsidRPr="00B4229B">
        <w:rPr>
          <w:rFonts w:ascii="Times New Roman" w:hAnsi="Times New Roman"/>
          <w:b/>
          <w:lang w:val="ru-RU"/>
        </w:rPr>
        <w:tab/>
      </w:r>
    </w:p>
    <w:p w:rsidR="00B4229B" w:rsidRPr="00B4229B" w:rsidRDefault="00B4229B" w:rsidP="00B4229B">
      <w:pPr>
        <w:jc w:val="center"/>
        <w:rPr>
          <w:rFonts w:ascii="Times New Roman" w:hAnsi="Times New Roman"/>
          <w:lang w:val="ru-RU"/>
        </w:rPr>
      </w:pPr>
    </w:p>
    <w:p w:rsidR="00B4229B" w:rsidRPr="00B4229B" w:rsidRDefault="00B4229B" w:rsidP="00B4229B">
      <w:pPr>
        <w:jc w:val="center"/>
        <w:rPr>
          <w:rFonts w:ascii="Times New Roman" w:hAnsi="Times New Roman"/>
          <w:lang w:val="ru-RU"/>
        </w:rPr>
      </w:pPr>
    </w:p>
    <w:p w:rsidR="00B4229B" w:rsidRPr="00B4229B" w:rsidRDefault="00B4229B" w:rsidP="00B4229B">
      <w:pPr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 xml:space="preserve">СВЕДЕНИЯ </w:t>
      </w:r>
    </w:p>
    <w:p w:rsidR="00B4229B" w:rsidRPr="00B4229B" w:rsidRDefault="00B4229B" w:rsidP="00B4229B">
      <w:pPr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>об индикаторах муниципальной программы</w:t>
      </w:r>
    </w:p>
    <w:p w:rsidR="00B4229B" w:rsidRPr="00B4229B" w:rsidRDefault="00B4229B" w:rsidP="00B4229B">
      <w:pPr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>(показателях подпрограммы) и их значениях</w:t>
      </w:r>
    </w:p>
    <w:p w:rsidR="00B4229B" w:rsidRPr="00B4229B" w:rsidRDefault="00B4229B" w:rsidP="00B4229B">
      <w:pPr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2820"/>
        <w:gridCol w:w="850"/>
        <w:gridCol w:w="1134"/>
        <w:gridCol w:w="1137"/>
        <w:gridCol w:w="709"/>
        <w:gridCol w:w="18"/>
        <w:gridCol w:w="832"/>
        <w:gridCol w:w="709"/>
        <w:gridCol w:w="851"/>
      </w:tblGrid>
      <w:tr w:rsidR="00B4229B" w:rsidRPr="005819C1" w:rsidTr="00C13CD1">
        <w:tc>
          <w:tcPr>
            <w:tcW w:w="549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№ п/п</w:t>
            </w:r>
          </w:p>
        </w:tc>
        <w:tc>
          <w:tcPr>
            <w:tcW w:w="2820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Ед. изм.</w:t>
            </w:r>
          </w:p>
        </w:tc>
        <w:tc>
          <w:tcPr>
            <w:tcW w:w="5390" w:type="dxa"/>
            <w:gridSpan w:val="7"/>
          </w:tcPr>
          <w:p w:rsidR="00B4229B" w:rsidRPr="005819C1" w:rsidRDefault="00B4229B" w:rsidP="00B4229B">
            <w:pPr>
              <w:tabs>
                <w:tab w:val="center" w:pos="2737"/>
              </w:tabs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ab/>
              <w:t>Значение по годам</w:t>
            </w:r>
          </w:p>
        </w:tc>
      </w:tr>
      <w:tr w:rsidR="00B4229B" w:rsidRPr="005819C1" w:rsidTr="00C13CD1">
        <w:tc>
          <w:tcPr>
            <w:tcW w:w="549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2020</w:t>
            </w:r>
          </w:p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(факт)</w:t>
            </w:r>
          </w:p>
        </w:tc>
        <w:tc>
          <w:tcPr>
            <w:tcW w:w="1137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</w:t>
            </w:r>
          </w:p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(оценка)</w:t>
            </w:r>
          </w:p>
        </w:tc>
        <w:tc>
          <w:tcPr>
            <w:tcW w:w="3119" w:type="dxa"/>
            <w:gridSpan w:val="5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C13CD1" w:rsidRPr="005819C1" w:rsidTr="00C13CD1">
        <w:tc>
          <w:tcPr>
            <w:tcW w:w="549" w:type="dxa"/>
            <w:vMerge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vMerge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Merge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gridSpan w:val="2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2022</w:t>
            </w:r>
          </w:p>
        </w:tc>
        <w:tc>
          <w:tcPr>
            <w:tcW w:w="832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2025</w:t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282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4</w:t>
            </w:r>
          </w:p>
        </w:tc>
        <w:tc>
          <w:tcPr>
            <w:tcW w:w="1137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727" w:type="dxa"/>
            <w:gridSpan w:val="2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32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51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B4229B" w:rsidRPr="005819C1" w:rsidTr="00C13CD1">
        <w:tc>
          <w:tcPr>
            <w:tcW w:w="9609" w:type="dxa"/>
            <w:gridSpan w:val="10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4229B" w:rsidRPr="00B73021" w:rsidTr="00C13CD1">
        <w:tc>
          <w:tcPr>
            <w:tcW w:w="9609" w:type="dxa"/>
            <w:gridSpan w:val="10"/>
          </w:tcPr>
          <w:p w:rsidR="00B4229B" w:rsidRPr="005819C1" w:rsidRDefault="00B4229B" w:rsidP="00B4229B">
            <w:pPr>
              <w:rPr>
                <w:rFonts w:ascii="Times New Roman" w:hAnsi="Times New Roman"/>
                <w:b/>
                <w:lang w:val="ru-RU"/>
              </w:rPr>
            </w:pPr>
            <w:r w:rsidRPr="005819C1">
              <w:rPr>
                <w:rFonts w:ascii="Times New Roman" w:hAnsi="Times New Roman"/>
                <w:b/>
                <w:lang w:val="ru-RU"/>
              </w:rPr>
              <w:t>Муниципальная программа «Защита населения и территории муниципального образования Бурлинский район Алтайского края от чрезвычайных ситуаций природного и техногенного характера» на период 2021-2025</w:t>
            </w:r>
            <w:r w:rsidRPr="005819C1">
              <w:rPr>
                <w:rFonts w:ascii="Times New Roman" w:hAnsi="Times New Roman"/>
                <w:b/>
                <w:lang w:val="ru-RU"/>
              </w:rPr>
              <w:tab/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2820" w:type="dxa"/>
          </w:tcPr>
          <w:p w:rsidR="00C13CD1" w:rsidRPr="005819C1" w:rsidRDefault="00C13CD1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Количество работников ОМС обученных в УМЦ г. Барнаул и курсов ГО г. Славгорода.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C13CD1" w:rsidRPr="00306689" w:rsidRDefault="00306689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137" w:type="dxa"/>
          </w:tcPr>
          <w:p w:rsidR="00C13CD1" w:rsidRPr="00306689" w:rsidRDefault="00C13CD1" w:rsidP="00306689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</w:rPr>
              <w:t>2</w:t>
            </w:r>
            <w:r w:rsidR="0030668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</w:tcPr>
          <w:p w:rsidR="00C13CD1" w:rsidRPr="00A53ADF" w:rsidRDefault="00306689" w:rsidP="00B4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13CD1"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13CD1" w:rsidRPr="00A53ADF" w:rsidRDefault="00306689" w:rsidP="00B4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13CD1"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C13CD1" w:rsidRPr="00A53ADF" w:rsidRDefault="00306689" w:rsidP="00B4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13CD1"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13CD1" w:rsidRPr="00A53ADF" w:rsidRDefault="00306689" w:rsidP="00B4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C13CD1" w:rsidRPr="00A53ADF">
              <w:rPr>
                <w:rFonts w:ascii="Times New Roman" w:hAnsi="Times New Roman"/>
              </w:rPr>
              <w:t>0</w:t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2820" w:type="dxa"/>
          </w:tcPr>
          <w:p w:rsidR="00C13CD1" w:rsidRPr="005819C1" w:rsidRDefault="00C13CD1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Количество зарегистрированных пожаров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</w:tcPr>
          <w:p w:rsidR="00C13CD1" w:rsidRPr="00A53ADF" w:rsidRDefault="00C13CD1" w:rsidP="00C13CD1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141</w:t>
            </w:r>
          </w:p>
        </w:tc>
        <w:tc>
          <w:tcPr>
            <w:tcW w:w="1137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850" w:type="dxa"/>
            <w:gridSpan w:val="2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  <w:lang w:val="ru-RU"/>
              </w:rPr>
              <w:t>7</w:t>
            </w: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  <w:lang w:val="ru-RU"/>
              </w:rPr>
              <w:t>7</w:t>
            </w: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  <w:lang w:val="ru-RU"/>
              </w:rPr>
              <w:t>7</w:t>
            </w:r>
            <w:r w:rsidRPr="00A53ADF">
              <w:rPr>
                <w:rFonts w:ascii="Times New Roman" w:hAnsi="Times New Roman"/>
              </w:rPr>
              <w:t>0</w:t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2820" w:type="dxa"/>
          </w:tcPr>
          <w:p w:rsidR="00C13CD1" w:rsidRPr="005819C1" w:rsidRDefault="00C13CD1" w:rsidP="00A53ADF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Количество </w:t>
            </w:r>
            <w:r w:rsidR="00A53ADF">
              <w:rPr>
                <w:rFonts w:ascii="Times New Roman" w:hAnsi="Times New Roman"/>
                <w:lang w:val="ru-RU"/>
              </w:rPr>
              <w:t>погибших</w:t>
            </w:r>
            <w:r w:rsidRPr="005819C1">
              <w:rPr>
                <w:rFonts w:ascii="Times New Roman" w:hAnsi="Times New Roman"/>
              </w:rPr>
              <w:t xml:space="preserve"> при пожарах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7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C13CD1" w:rsidRPr="00A53ADF" w:rsidRDefault="00A53ADF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0" w:type="dxa"/>
            <w:gridSpan w:val="2"/>
          </w:tcPr>
          <w:p w:rsidR="00C13CD1" w:rsidRPr="00A53ADF" w:rsidRDefault="00A53ADF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C13CD1" w:rsidRPr="00A53ADF" w:rsidRDefault="00A53ADF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C13CD1" w:rsidRPr="00A53ADF" w:rsidRDefault="00A53ADF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4</w:t>
            </w:r>
          </w:p>
        </w:tc>
        <w:tc>
          <w:tcPr>
            <w:tcW w:w="2820" w:type="dxa"/>
          </w:tcPr>
          <w:p w:rsidR="00C13CD1" w:rsidRPr="005819C1" w:rsidRDefault="00C13CD1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Количество происшествий на водных объектах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</w:tr>
      <w:tr w:rsidR="00C13CD1" w:rsidRPr="005819C1" w:rsidTr="00C13CD1">
        <w:tc>
          <w:tcPr>
            <w:tcW w:w="549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2820" w:type="dxa"/>
          </w:tcPr>
          <w:p w:rsidR="00C13CD1" w:rsidRPr="005819C1" w:rsidRDefault="00C13CD1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Количество приобретенных ранцевых огнетушителей для патрульно-маневренных групп.</w:t>
            </w:r>
          </w:p>
        </w:tc>
        <w:tc>
          <w:tcPr>
            <w:tcW w:w="850" w:type="dxa"/>
          </w:tcPr>
          <w:p w:rsidR="00C13CD1" w:rsidRPr="005819C1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0</w:t>
            </w:r>
          </w:p>
        </w:tc>
        <w:tc>
          <w:tcPr>
            <w:tcW w:w="1137" w:type="dxa"/>
          </w:tcPr>
          <w:p w:rsidR="00C13CD1" w:rsidRPr="00A53ADF" w:rsidRDefault="00A53ADF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A53AD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C13CD1" w:rsidRPr="00A53ADF" w:rsidRDefault="00C13CD1" w:rsidP="00B4229B">
            <w:pPr>
              <w:jc w:val="center"/>
              <w:rPr>
                <w:rFonts w:ascii="Times New Roman" w:hAnsi="Times New Roman"/>
              </w:rPr>
            </w:pPr>
            <w:r w:rsidRPr="00A53ADF">
              <w:rPr>
                <w:rFonts w:ascii="Times New Roman" w:hAnsi="Times New Roman"/>
              </w:rPr>
              <w:t>2</w:t>
            </w:r>
          </w:p>
        </w:tc>
      </w:tr>
    </w:tbl>
    <w:p w:rsidR="00B4229B" w:rsidRPr="00B4229B" w:rsidRDefault="00B4229B" w:rsidP="00B4229B">
      <w:pPr>
        <w:tabs>
          <w:tab w:val="left" w:pos="3315"/>
        </w:tabs>
        <w:rPr>
          <w:rFonts w:ascii="Times New Roman" w:hAnsi="Times New Roman"/>
        </w:rPr>
      </w:pPr>
    </w:p>
    <w:p w:rsidR="00B4229B" w:rsidRPr="00B4229B" w:rsidRDefault="00B4229B" w:rsidP="00B4229B">
      <w:pPr>
        <w:tabs>
          <w:tab w:val="left" w:pos="3315"/>
        </w:tabs>
        <w:rPr>
          <w:rFonts w:ascii="Times New Roman" w:hAnsi="Times New Roman"/>
        </w:rPr>
      </w:pPr>
    </w:p>
    <w:p w:rsidR="00B4229B" w:rsidRPr="00B4229B" w:rsidRDefault="00B4229B" w:rsidP="00B4229B">
      <w:pPr>
        <w:rPr>
          <w:rFonts w:ascii="Times New Roman" w:hAnsi="Times New Roman"/>
        </w:rPr>
        <w:sectPr w:rsidR="00B4229B" w:rsidRPr="00B4229B" w:rsidSect="00EA7E9D">
          <w:pgSz w:w="11906" w:h="16838"/>
          <w:pgMar w:top="426" w:right="637" w:bottom="1063" w:left="1400" w:header="0" w:footer="567" w:gutter="0"/>
          <w:cols w:space="720"/>
          <w:docGrid w:linePitch="360"/>
        </w:sectPr>
      </w:pP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lastRenderedPageBreak/>
        <w:t>Приложение 2</w:t>
      </w: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t>к муниципальной программе</w:t>
      </w: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t xml:space="preserve">«Защита населения и территории </w:t>
      </w: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t xml:space="preserve">муниципального образования Бурлинский </w:t>
      </w: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t xml:space="preserve">район Алтайского края от чрезвычайных </w:t>
      </w:r>
    </w:p>
    <w:p w:rsidR="00B4229B" w:rsidRPr="00A128FD" w:rsidRDefault="00B4229B" w:rsidP="00B4229B">
      <w:pPr>
        <w:ind w:left="10206"/>
        <w:rPr>
          <w:rFonts w:ascii="Times New Roman" w:hAnsi="Times New Roman"/>
          <w:lang w:val="ru-RU"/>
        </w:rPr>
      </w:pPr>
      <w:r w:rsidRPr="00A128FD">
        <w:rPr>
          <w:rFonts w:ascii="Times New Roman" w:hAnsi="Times New Roman"/>
          <w:lang w:val="ru-RU"/>
        </w:rPr>
        <w:t xml:space="preserve">ситуаций природного и техногенного </w:t>
      </w:r>
    </w:p>
    <w:p w:rsidR="00B4229B" w:rsidRPr="00A128FD" w:rsidRDefault="00B4229B" w:rsidP="00B4229B">
      <w:pPr>
        <w:ind w:left="10206"/>
        <w:rPr>
          <w:rFonts w:ascii="Times New Roman" w:hAnsi="Times New Roman"/>
          <w:b/>
          <w:lang w:val="ru-RU"/>
        </w:rPr>
      </w:pPr>
      <w:r w:rsidRPr="00A128FD">
        <w:rPr>
          <w:rFonts w:ascii="Times New Roman" w:hAnsi="Times New Roman"/>
          <w:lang w:val="ru-RU"/>
        </w:rPr>
        <w:t>характера» на период 2021-2025</w:t>
      </w:r>
      <w:r w:rsidRPr="00A128FD">
        <w:rPr>
          <w:rFonts w:ascii="Times New Roman" w:hAnsi="Times New Roman"/>
          <w:b/>
          <w:lang w:val="ru-RU"/>
        </w:rPr>
        <w:tab/>
      </w:r>
    </w:p>
    <w:p w:rsidR="00B4229B" w:rsidRPr="00A128FD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B4229B" w:rsidRPr="00A128FD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B4229B" w:rsidRPr="00A128FD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B4229B" w:rsidRPr="00A128FD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128FD">
        <w:rPr>
          <w:rFonts w:ascii="Times New Roman" w:hAnsi="Times New Roman"/>
          <w:b/>
          <w:lang w:val="ru-RU"/>
        </w:rPr>
        <w:t xml:space="preserve">ПЕРЕЧЕНЬ </w:t>
      </w:r>
    </w:p>
    <w:p w:rsidR="00B4229B" w:rsidRPr="00A128FD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128FD">
        <w:rPr>
          <w:rFonts w:ascii="Times New Roman" w:hAnsi="Times New Roman"/>
          <w:b/>
          <w:lang w:val="ru-RU"/>
        </w:rPr>
        <w:t>мероприятий муниципальной программы</w:t>
      </w:r>
    </w:p>
    <w:p w:rsidR="00B4229B" w:rsidRPr="00B4229B" w:rsidRDefault="00B4229B" w:rsidP="00B4229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>«Защита населения и территории муниципального образования Бурлинский район Алтайского края от чрезвычайных ситуаций природного и техногенного характера» на период 2021-2025 годы</w:t>
      </w:r>
    </w:p>
    <w:p w:rsidR="00B4229B" w:rsidRPr="00B4229B" w:rsidRDefault="00B4229B" w:rsidP="00B4229B">
      <w:pPr>
        <w:ind w:left="6521"/>
        <w:jc w:val="center"/>
        <w:rPr>
          <w:rFonts w:ascii="Times New Roman" w:hAnsi="Times New Roman"/>
          <w:lang w:val="ru-RU"/>
        </w:rPr>
      </w:pPr>
    </w:p>
    <w:p w:rsidR="00B4229B" w:rsidRPr="00B4229B" w:rsidRDefault="00B4229B" w:rsidP="00B4229B">
      <w:pPr>
        <w:jc w:val="center"/>
        <w:rPr>
          <w:rFonts w:ascii="Times New Roman" w:hAnsi="Times New Roman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161"/>
        <w:gridCol w:w="850"/>
        <w:gridCol w:w="1701"/>
        <w:gridCol w:w="1247"/>
        <w:gridCol w:w="1134"/>
        <w:gridCol w:w="1134"/>
        <w:gridCol w:w="1134"/>
        <w:gridCol w:w="1134"/>
        <w:gridCol w:w="1560"/>
        <w:gridCol w:w="1417"/>
      </w:tblGrid>
      <w:tr w:rsidR="00B4229B" w:rsidRPr="005819C1" w:rsidTr="00A128FD">
        <w:tc>
          <w:tcPr>
            <w:tcW w:w="520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№ п/п</w:t>
            </w:r>
          </w:p>
        </w:tc>
        <w:tc>
          <w:tcPr>
            <w:tcW w:w="3161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Цель, задача, </w:t>
            </w:r>
          </w:p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850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Участники </w:t>
            </w:r>
          </w:p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343" w:type="dxa"/>
            <w:gridSpan w:val="6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B4229B" w:rsidRPr="005819C1" w:rsidTr="00A128FD">
        <w:tc>
          <w:tcPr>
            <w:tcW w:w="520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2025</w:t>
            </w:r>
          </w:p>
        </w:tc>
        <w:tc>
          <w:tcPr>
            <w:tcW w:w="1560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Merge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</w:tr>
      <w:tr w:rsidR="00B4229B" w:rsidRPr="005819C1" w:rsidTr="00A128FD">
        <w:tc>
          <w:tcPr>
            <w:tcW w:w="520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11</w:t>
            </w:r>
          </w:p>
        </w:tc>
      </w:tr>
      <w:tr w:rsidR="00B4229B" w:rsidRPr="005819C1" w:rsidTr="00A128FD">
        <w:tc>
          <w:tcPr>
            <w:tcW w:w="14992" w:type="dxa"/>
            <w:gridSpan w:val="11"/>
          </w:tcPr>
          <w:p w:rsidR="00B4229B" w:rsidRPr="005819C1" w:rsidRDefault="00B4229B" w:rsidP="00B4229B">
            <w:pPr>
              <w:jc w:val="center"/>
              <w:rPr>
                <w:rFonts w:ascii="Times New Roman" w:hAnsi="Times New Roman"/>
              </w:rPr>
            </w:pPr>
          </w:p>
        </w:tc>
      </w:tr>
      <w:tr w:rsidR="00C561B3" w:rsidRPr="005819C1" w:rsidTr="00A128FD">
        <w:trPr>
          <w:trHeight w:val="2208"/>
        </w:trPr>
        <w:tc>
          <w:tcPr>
            <w:tcW w:w="520" w:type="dxa"/>
          </w:tcPr>
          <w:p w:rsidR="00C561B3" w:rsidRPr="00DF49C2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DF49C2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 xml:space="preserve">Цель: </w:t>
            </w:r>
          </w:p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Реализация Основ государственной политики Российской Федерации в области защиты населения и территорий от чрезвычайных ситуаций на период до 2025 года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61B3" w:rsidRPr="00021D92" w:rsidRDefault="00021D9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C561B3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C561B3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134" w:type="dxa"/>
          </w:tcPr>
          <w:p w:rsidR="00C561B3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560" w:type="dxa"/>
          </w:tcPr>
          <w:p w:rsidR="00C561B3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</w:t>
            </w:r>
          </w:p>
        </w:tc>
        <w:tc>
          <w:tcPr>
            <w:tcW w:w="1417" w:type="dxa"/>
          </w:tcPr>
          <w:p w:rsidR="00C561B3" w:rsidRPr="005819C1" w:rsidRDefault="00560C54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</w:tbl>
    <w:p w:rsidR="00B4229B" w:rsidRPr="00B4229B" w:rsidRDefault="00B4229B" w:rsidP="00B4229B">
      <w:pPr>
        <w:rPr>
          <w:rFonts w:ascii="Times New Roman" w:hAnsi="Times New Roman"/>
        </w:rPr>
      </w:pPr>
      <w:r w:rsidRPr="00B4229B">
        <w:rPr>
          <w:rFonts w:ascii="Times New Roman" w:hAnsi="Times New Roman"/>
        </w:rPr>
        <w:br w:type="page"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161"/>
        <w:gridCol w:w="850"/>
        <w:gridCol w:w="1701"/>
        <w:gridCol w:w="1247"/>
        <w:gridCol w:w="1134"/>
        <w:gridCol w:w="1134"/>
        <w:gridCol w:w="1134"/>
        <w:gridCol w:w="1134"/>
        <w:gridCol w:w="1560"/>
        <w:gridCol w:w="1304"/>
      </w:tblGrid>
      <w:tr w:rsidR="00C561B3" w:rsidRPr="005819C1" w:rsidTr="00D95F55">
        <w:trPr>
          <w:trHeight w:val="2760"/>
        </w:trPr>
        <w:tc>
          <w:tcPr>
            <w:tcW w:w="520" w:type="dxa"/>
          </w:tcPr>
          <w:p w:rsidR="00C561B3" w:rsidRPr="00DF49C2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DF49C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61" w:type="dxa"/>
          </w:tcPr>
          <w:p w:rsidR="00C561B3" w:rsidRPr="007E5F0B" w:rsidRDefault="00C561B3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B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C561B3" w:rsidRPr="007E5F0B" w:rsidRDefault="00C561B3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0B">
              <w:rPr>
                <w:rFonts w:ascii="Times New Roman" w:hAnsi="Times New Roman" w:cs="Times New Roman"/>
                <w:sz w:val="24"/>
                <w:szCs w:val="24"/>
              </w:rPr>
              <w:t>Подготовка работников органов местного самоуправления и населения к действиям при угрозе возникновения и при возникновении чрезвычайных ситуаций природного и техногенного характера.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60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304" w:type="dxa"/>
          </w:tcPr>
          <w:p w:rsidR="00C561B3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DF49C2" w:rsidRPr="005819C1" w:rsidTr="00D95F55">
        <w:trPr>
          <w:trHeight w:val="1667"/>
        </w:trPr>
        <w:tc>
          <w:tcPr>
            <w:tcW w:w="520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</w:tcPr>
          <w:p w:rsidR="00DF49C2" w:rsidRPr="00B4229B" w:rsidRDefault="00DF49C2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DF49C2" w:rsidRPr="00B4229B" w:rsidRDefault="00DF49C2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Приобретение имущества для обучения населения (листовки и наглядная агитация для учебно-консультационных пунктов)</w:t>
            </w:r>
          </w:p>
        </w:tc>
        <w:tc>
          <w:tcPr>
            <w:tcW w:w="850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отдел по делам ГО ЧС и МР, сельские советы</w:t>
            </w:r>
          </w:p>
        </w:tc>
        <w:tc>
          <w:tcPr>
            <w:tcW w:w="1247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0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04" w:type="dxa"/>
          </w:tcPr>
          <w:p w:rsidR="00DF49C2" w:rsidRPr="005819C1" w:rsidRDefault="00DF49C2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DF49C2" w:rsidRPr="005819C1" w:rsidTr="00D95F55">
        <w:trPr>
          <w:trHeight w:val="2768"/>
        </w:trPr>
        <w:tc>
          <w:tcPr>
            <w:tcW w:w="520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4</w:t>
            </w:r>
          </w:p>
        </w:tc>
        <w:tc>
          <w:tcPr>
            <w:tcW w:w="3161" w:type="dxa"/>
          </w:tcPr>
          <w:p w:rsidR="00DF49C2" w:rsidRPr="00B4229B" w:rsidRDefault="00DF49C2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DF49C2" w:rsidRPr="00B4229B" w:rsidRDefault="00DF49C2" w:rsidP="007E5F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органов местного самоуправления по системе предупреждения и ликвидации чрезвычайных ситуаций в УМЦ ККУ «УГОЧС и ПБ в Алтайском крае» (проезд, проживание, командировочные)</w:t>
            </w:r>
          </w:p>
        </w:tc>
        <w:tc>
          <w:tcPr>
            <w:tcW w:w="850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DF49C2" w:rsidRPr="005819C1" w:rsidRDefault="00DF49C2" w:rsidP="00C561B3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</w:t>
            </w:r>
          </w:p>
        </w:tc>
        <w:tc>
          <w:tcPr>
            <w:tcW w:w="1247" w:type="dxa"/>
          </w:tcPr>
          <w:p w:rsidR="00DF49C2" w:rsidRPr="00DF49C2" w:rsidRDefault="00DF49C2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F49C2" w:rsidRPr="00DF49C2" w:rsidRDefault="00DF49C2" w:rsidP="00DF49C2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304" w:type="dxa"/>
          </w:tcPr>
          <w:p w:rsidR="00DF49C2" w:rsidRPr="005819C1" w:rsidRDefault="00DF49C2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DF49C2" w:rsidRPr="005819C1" w:rsidTr="00D95F55">
        <w:trPr>
          <w:trHeight w:val="1382"/>
        </w:trPr>
        <w:tc>
          <w:tcPr>
            <w:tcW w:w="520" w:type="dxa"/>
          </w:tcPr>
          <w:p w:rsidR="00DF49C2" w:rsidRPr="00C561B3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C561B3">
              <w:rPr>
                <w:rFonts w:ascii="Times New Roman" w:hAnsi="Times New Roman"/>
              </w:rPr>
              <w:t>5</w:t>
            </w:r>
          </w:p>
        </w:tc>
        <w:tc>
          <w:tcPr>
            <w:tcW w:w="3161" w:type="dxa"/>
          </w:tcPr>
          <w:p w:rsidR="00DF49C2" w:rsidRPr="005819C1" w:rsidRDefault="00DF49C2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Задача 2.</w:t>
            </w:r>
          </w:p>
          <w:p w:rsidR="00DF49C2" w:rsidRPr="005819C1" w:rsidRDefault="00DF49C2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Профилактика среди населения первичных мер пожарной безопасности.</w:t>
            </w:r>
          </w:p>
          <w:p w:rsidR="00DF49C2" w:rsidRPr="005819C1" w:rsidRDefault="00DF49C2" w:rsidP="007E5F0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DF49C2" w:rsidRPr="005819C1" w:rsidRDefault="00DF49C2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0" w:type="dxa"/>
          </w:tcPr>
          <w:p w:rsidR="00DF49C2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04" w:type="dxa"/>
          </w:tcPr>
          <w:p w:rsidR="00DF49C2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</w:tbl>
    <w:p w:rsidR="00B4229B" w:rsidRPr="00B4229B" w:rsidRDefault="00B4229B" w:rsidP="00B4229B">
      <w:pPr>
        <w:rPr>
          <w:rFonts w:ascii="Times New Roman" w:hAnsi="Times New Roman"/>
        </w:rPr>
      </w:pPr>
      <w:r w:rsidRPr="00B4229B">
        <w:rPr>
          <w:rFonts w:ascii="Times New Roman" w:hAnsi="Times New Roman"/>
        </w:rPr>
        <w:br w:type="page"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161"/>
        <w:gridCol w:w="850"/>
        <w:gridCol w:w="1701"/>
        <w:gridCol w:w="1247"/>
        <w:gridCol w:w="1134"/>
        <w:gridCol w:w="1134"/>
        <w:gridCol w:w="1134"/>
        <w:gridCol w:w="1134"/>
        <w:gridCol w:w="1560"/>
        <w:gridCol w:w="1304"/>
      </w:tblGrid>
      <w:tr w:rsidR="00C561B3" w:rsidRPr="005819C1" w:rsidTr="00D95F55">
        <w:trPr>
          <w:trHeight w:val="1932"/>
        </w:trPr>
        <w:tc>
          <w:tcPr>
            <w:tcW w:w="52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2.1</w:t>
            </w:r>
          </w:p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Распространение листовок и наглядной агитации во время рейдов в жилом секторе, размещение информации для населения в СМИ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0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04" w:type="dxa"/>
          </w:tcPr>
          <w:p w:rsidR="00C561B3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C561B3" w:rsidRPr="005819C1" w:rsidTr="00D95F55">
        <w:trPr>
          <w:trHeight w:val="1382"/>
        </w:trPr>
        <w:tc>
          <w:tcPr>
            <w:tcW w:w="52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  <w:b/>
              </w:rPr>
            </w:pPr>
            <w:r w:rsidRPr="005819C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Задача 3.</w:t>
            </w:r>
          </w:p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Обеспечение безопасности людей на водных объектах.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04" w:type="dxa"/>
          </w:tcPr>
          <w:p w:rsidR="00C561B3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C561B3" w:rsidRPr="005819C1" w:rsidTr="00D95F55">
        <w:trPr>
          <w:trHeight w:val="1939"/>
        </w:trPr>
        <w:tc>
          <w:tcPr>
            <w:tcW w:w="52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3.1</w:t>
            </w:r>
          </w:p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Приобретение, изготовление и установка знаков, запрещающих купание (нахождение на льду) на водоемах в не оборудованных местах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C561B3" w:rsidRPr="00C561B3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C561B3" w:rsidRPr="00C561B3" w:rsidRDefault="00C561B3" w:rsidP="00C561B3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304" w:type="dxa"/>
          </w:tcPr>
          <w:p w:rsidR="00C561B3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C561B3" w:rsidRPr="00B73021" w:rsidTr="00D95F55">
        <w:trPr>
          <w:trHeight w:val="1382"/>
        </w:trPr>
        <w:tc>
          <w:tcPr>
            <w:tcW w:w="52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 xml:space="preserve">Информирование населения через СМИ о правилах поведения на водоемах 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C561B3" w:rsidRPr="00CE2765" w:rsidRDefault="00C561B3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4" w:type="dxa"/>
          </w:tcPr>
          <w:p w:rsidR="00C561B3" w:rsidRPr="00CE2765" w:rsidRDefault="00C561B3" w:rsidP="00B4229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561B3" w:rsidRPr="005819C1" w:rsidTr="00D95F55">
        <w:trPr>
          <w:trHeight w:val="1667"/>
        </w:trPr>
        <w:tc>
          <w:tcPr>
            <w:tcW w:w="52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10</w:t>
            </w:r>
          </w:p>
        </w:tc>
        <w:tc>
          <w:tcPr>
            <w:tcW w:w="3161" w:type="dxa"/>
          </w:tcPr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Задача 4.</w:t>
            </w:r>
          </w:p>
          <w:p w:rsidR="00C561B3" w:rsidRPr="005819C1" w:rsidRDefault="00C561B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Повышение готовности и оснащение маневренных и оперативных групп техническими средствами и инвентарем.</w:t>
            </w:r>
          </w:p>
        </w:tc>
        <w:tc>
          <w:tcPr>
            <w:tcW w:w="850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561B3" w:rsidRPr="005819C1" w:rsidRDefault="00C561B3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134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560" w:type="dxa"/>
          </w:tcPr>
          <w:p w:rsidR="00C561B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1304" w:type="dxa"/>
          </w:tcPr>
          <w:p w:rsidR="00C561B3" w:rsidRPr="005819C1" w:rsidRDefault="00C561B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C90107" w:rsidRPr="005819C1" w:rsidTr="00D95F55">
        <w:trPr>
          <w:trHeight w:val="1656"/>
        </w:trPr>
        <w:tc>
          <w:tcPr>
            <w:tcW w:w="520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11</w:t>
            </w:r>
          </w:p>
        </w:tc>
        <w:tc>
          <w:tcPr>
            <w:tcW w:w="3161" w:type="dxa"/>
          </w:tcPr>
          <w:p w:rsidR="00C90107" w:rsidRPr="005819C1" w:rsidRDefault="00C90107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4.1</w:t>
            </w:r>
          </w:p>
          <w:p w:rsidR="00C90107" w:rsidRPr="005819C1" w:rsidRDefault="00C90107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Приобретение шансового инструмента и ранцевых огнетушителей для патрульно- маневрененных групп</w:t>
            </w:r>
          </w:p>
        </w:tc>
        <w:tc>
          <w:tcPr>
            <w:tcW w:w="850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90107" w:rsidRPr="005819C1" w:rsidRDefault="00C90107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C90107" w:rsidRPr="00C561B3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90107" w:rsidRPr="00C90107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134" w:type="dxa"/>
          </w:tcPr>
          <w:p w:rsidR="00C90107" w:rsidRPr="00C90107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134" w:type="dxa"/>
          </w:tcPr>
          <w:p w:rsidR="00C90107" w:rsidRPr="00C90107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134" w:type="dxa"/>
          </w:tcPr>
          <w:p w:rsidR="00C90107" w:rsidRPr="00C90107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560" w:type="dxa"/>
          </w:tcPr>
          <w:p w:rsidR="00C90107" w:rsidRPr="00C90107" w:rsidRDefault="00C90107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304" w:type="dxa"/>
          </w:tcPr>
          <w:p w:rsidR="00C90107" w:rsidRPr="005819C1" w:rsidRDefault="00C90107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5417E3" w:rsidRPr="005819C1" w:rsidTr="00D95F55">
        <w:trPr>
          <w:trHeight w:val="1382"/>
        </w:trPr>
        <w:tc>
          <w:tcPr>
            <w:tcW w:w="52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1" w:type="dxa"/>
          </w:tcPr>
          <w:p w:rsidR="005417E3" w:rsidRPr="005819C1" w:rsidRDefault="005417E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4.2</w:t>
            </w:r>
          </w:p>
          <w:p w:rsidR="005417E3" w:rsidRPr="005819C1" w:rsidRDefault="005417E3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 xml:space="preserve">Проведение учений и тренировок с силами районного звена ТП РСЧС </w:t>
            </w:r>
          </w:p>
        </w:tc>
        <w:tc>
          <w:tcPr>
            <w:tcW w:w="85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5417E3" w:rsidRPr="00C90107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417E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5417E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5417E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</w:tcPr>
          <w:p w:rsidR="005417E3" w:rsidRPr="005417E3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0" w:type="dxa"/>
          </w:tcPr>
          <w:p w:rsidR="005417E3" w:rsidRPr="00C90107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04" w:type="dxa"/>
          </w:tcPr>
          <w:p w:rsidR="005417E3" w:rsidRPr="005819C1" w:rsidRDefault="005417E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C90107" w:rsidRPr="005819C1" w:rsidTr="00D95F55">
        <w:trPr>
          <w:trHeight w:val="1939"/>
        </w:trPr>
        <w:tc>
          <w:tcPr>
            <w:tcW w:w="520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13</w:t>
            </w:r>
          </w:p>
        </w:tc>
        <w:tc>
          <w:tcPr>
            <w:tcW w:w="3161" w:type="dxa"/>
          </w:tcPr>
          <w:p w:rsidR="00C90107" w:rsidRPr="005819C1" w:rsidRDefault="00C90107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Задача 5.</w:t>
            </w:r>
          </w:p>
          <w:p w:rsidR="00C90107" w:rsidRPr="005819C1" w:rsidRDefault="00C90107" w:rsidP="007E5F0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Обеспечение работы маневренных и оперативных групп и оперативного реагирования ЕДДС на сигналы от населения о происшествиях.</w:t>
            </w:r>
          </w:p>
        </w:tc>
        <w:tc>
          <w:tcPr>
            <w:tcW w:w="850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C90107" w:rsidRPr="005819C1" w:rsidRDefault="00C90107" w:rsidP="00B422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:rsidR="00C90107" w:rsidRPr="005417E3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C90107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C90107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C90107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134" w:type="dxa"/>
          </w:tcPr>
          <w:p w:rsidR="00C90107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560" w:type="dxa"/>
          </w:tcPr>
          <w:p w:rsidR="00C90107" w:rsidRPr="00560C54" w:rsidRDefault="00560C54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92</w:t>
            </w:r>
          </w:p>
        </w:tc>
        <w:tc>
          <w:tcPr>
            <w:tcW w:w="1304" w:type="dxa"/>
          </w:tcPr>
          <w:p w:rsidR="00C90107" w:rsidRPr="005819C1" w:rsidRDefault="00C90107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5417E3" w:rsidRPr="005819C1" w:rsidTr="00D95F55">
        <w:trPr>
          <w:trHeight w:val="1382"/>
        </w:trPr>
        <w:tc>
          <w:tcPr>
            <w:tcW w:w="52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14</w:t>
            </w:r>
          </w:p>
        </w:tc>
        <w:tc>
          <w:tcPr>
            <w:tcW w:w="3161" w:type="dxa"/>
          </w:tcPr>
          <w:p w:rsidR="005417E3" w:rsidRPr="005819C1" w:rsidRDefault="005417E3" w:rsidP="00B4229B">
            <w:pPr>
              <w:jc w:val="both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5.1</w:t>
            </w:r>
          </w:p>
          <w:p w:rsidR="005417E3" w:rsidRPr="005819C1" w:rsidRDefault="005417E3" w:rsidP="00B4229B">
            <w:pPr>
              <w:jc w:val="both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Развитие и содержание ЕДДС Бурлинского района</w:t>
            </w:r>
          </w:p>
        </w:tc>
        <w:tc>
          <w:tcPr>
            <w:tcW w:w="85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КЧС и ОПБ, отдел по делам ГО ЧС и МР, ЕДДС района</w:t>
            </w:r>
          </w:p>
        </w:tc>
        <w:tc>
          <w:tcPr>
            <w:tcW w:w="1247" w:type="dxa"/>
          </w:tcPr>
          <w:p w:rsidR="005417E3" w:rsidRPr="002209EE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2209E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417E3" w:rsidRPr="002209EE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5417E3" w:rsidRPr="002209EE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5417E3" w:rsidRPr="002209EE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134" w:type="dxa"/>
          </w:tcPr>
          <w:p w:rsidR="005417E3" w:rsidRPr="002209EE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560" w:type="dxa"/>
          </w:tcPr>
          <w:p w:rsidR="005417E3" w:rsidRPr="002209EE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1304" w:type="dxa"/>
          </w:tcPr>
          <w:p w:rsidR="005417E3" w:rsidRPr="005819C1" w:rsidRDefault="005417E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5417E3" w:rsidRPr="005819C1" w:rsidTr="00D95F55">
        <w:trPr>
          <w:trHeight w:val="1396"/>
        </w:trPr>
        <w:tc>
          <w:tcPr>
            <w:tcW w:w="52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15</w:t>
            </w:r>
          </w:p>
        </w:tc>
        <w:tc>
          <w:tcPr>
            <w:tcW w:w="3161" w:type="dxa"/>
          </w:tcPr>
          <w:p w:rsidR="005417E3" w:rsidRPr="005819C1" w:rsidRDefault="005417E3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5.2</w:t>
            </w:r>
          </w:p>
          <w:p w:rsidR="005417E3" w:rsidRPr="005819C1" w:rsidRDefault="005417E3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Приобретение формы для оперативных дежурных ЕДДС</w:t>
            </w:r>
          </w:p>
          <w:p w:rsidR="005417E3" w:rsidRPr="005819C1" w:rsidRDefault="005417E3" w:rsidP="00B4229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отдел по делам ГО ЧС и МР</w:t>
            </w:r>
            <w:r w:rsidR="00560C54">
              <w:rPr>
                <w:rFonts w:ascii="Times New Roman" w:hAnsi="Times New Roman"/>
                <w:lang w:val="ru-RU"/>
              </w:rPr>
              <w:t>,</w:t>
            </w:r>
            <w:r w:rsidRPr="005819C1">
              <w:rPr>
                <w:rFonts w:ascii="Times New Roman" w:hAnsi="Times New Roman"/>
                <w:lang w:val="ru-RU"/>
              </w:rPr>
              <w:t xml:space="preserve"> ЕДДС района </w:t>
            </w:r>
          </w:p>
        </w:tc>
        <w:tc>
          <w:tcPr>
            <w:tcW w:w="1247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60" w:type="dxa"/>
          </w:tcPr>
          <w:p w:rsidR="005417E3" w:rsidRPr="005819C1" w:rsidRDefault="005417E3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04" w:type="dxa"/>
          </w:tcPr>
          <w:p w:rsidR="005417E3" w:rsidRPr="005819C1" w:rsidRDefault="005417E3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2209EE" w:rsidRPr="005819C1" w:rsidTr="00D95F55">
        <w:trPr>
          <w:trHeight w:val="1104"/>
        </w:trPr>
        <w:tc>
          <w:tcPr>
            <w:tcW w:w="520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16</w:t>
            </w:r>
          </w:p>
        </w:tc>
        <w:tc>
          <w:tcPr>
            <w:tcW w:w="3161" w:type="dxa"/>
          </w:tcPr>
          <w:p w:rsidR="002209EE" w:rsidRPr="005819C1" w:rsidRDefault="002209EE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Мероприятие 5.3</w:t>
            </w:r>
          </w:p>
          <w:p w:rsidR="002209EE" w:rsidRPr="005819C1" w:rsidRDefault="002209EE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Подписка на периодическую печать</w:t>
            </w:r>
          </w:p>
          <w:p w:rsidR="002209EE" w:rsidRPr="005819C1" w:rsidRDefault="002209EE" w:rsidP="00B4229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отдел по делам ГО ЧС и МР</w:t>
            </w:r>
          </w:p>
        </w:tc>
        <w:tc>
          <w:tcPr>
            <w:tcW w:w="1247" w:type="dxa"/>
          </w:tcPr>
          <w:p w:rsidR="002209EE" w:rsidRPr="005417E3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304" w:type="dxa"/>
          </w:tcPr>
          <w:p w:rsidR="002209EE" w:rsidRPr="005819C1" w:rsidRDefault="002209EE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  <w:tr w:rsidR="002209EE" w:rsidRPr="005819C1" w:rsidTr="00D95F55">
        <w:trPr>
          <w:trHeight w:val="1110"/>
        </w:trPr>
        <w:tc>
          <w:tcPr>
            <w:tcW w:w="520" w:type="dxa"/>
          </w:tcPr>
          <w:p w:rsidR="002209EE" w:rsidRPr="002209EE" w:rsidRDefault="002209EE" w:rsidP="002209EE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161" w:type="dxa"/>
          </w:tcPr>
          <w:p w:rsidR="002209EE" w:rsidRPr="005819C1" w:rsidRDefault="002209EE" w:rsidP="00B4229B">
            <w:pPr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Мероприятие 5.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  <w:p w:rsidR="002209EE" w:rsidRPr="00B4229B" w:rsidRDefault="002209EE" w:rsidP="00B422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29B">
              <w:rPr>
                <w:rFonts w:ascii="Times New Roman" w:hAnsi="Times New Roman" w:cs="Times New Roman"/>
                <w:sz w:val="24"/>
                <w:szCs w:val="24"/>
              </w:rPr>
              <w:t>Поощрение членов патрульно-маневренных групп</w:t>
            </w:r>
          </w:p>
        </w:tc>
        <w:tc>
          <w:tcPr>
            <w:tcW w:w="850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2021-2025 годы</w:t>
            </w:r>
          </w:p>
        </w:tc>
        <w:tc>
          <w:tcPr>
            <w:tcW w:w="1701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отдел по делам ГО ЧС и МР</w:t>
            </w:r>
          </w:p>
        </w:tc>
        <w:tc>
          <w:tcPr>
            <w:tcW w:w="1247" w:type="dxa"/>
          </w:tcPr>
          <w:p w:rsidR="002209EE" w:rsidRPr="005417E3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2209EE" w:rsidRPr="005819C1" w:rsidRDefault="002209EE" w:rsidP="00B4229B">
            <w:pPr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304" w:type="dxa"/>
          </w:tcPr>
          <w:p w:rsidR="002209EE" w:rsidRPr="005819C1" w:rsidRDefault="002209EE" w:rsidP="00B4229B">
            <w:pPr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местный бюджет</w:t>
            </w:r>
          </w:p>
        </w:tc>
      </w:tr>
    </w:tbl>
    <w:p w:rsidR="005819C1" w:rsidRDefault="00B4229B" w:rsidP="00B4229B">
      <w:pPr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B4229B" w:rsidRPr="00B4229B" w:rsidRDefault="00B4229B" w:rsidP="00B4229B">
      <w:pPr>
        <w:rPr>
          <w:rFonts w:ascii="Times New Roman" w:hAnsi="Times New Roman"/>
        </w:rPr>
      </w:pPr>
      <w:r w:rsidRPr="00B4229B">
        <w:rPr>
          <w:rFonts w:ascii="Times New Roman" w:hAnsi="Times New Roman"/>
        </w:rPr>
        <w:t xml:space="preserve">                                     </w:t>
      </w:r>
    </w:p>
    <w:p w:rsidR="00B4229B" w:rsidRPr="00B4229B" w:rsidRDefault="00B4229B" w:rsidP="00B4229B">
      <w:pPr>
        <w:ind w:left="10206"/>
        <w:rPr>
          <w:rFonts w:ascii="Times New Roman" w:hAnsi="Times New Roman"/>
        </w:rPr>
      </w:pPr>
      <w:r w:rsidRPr="00B4229B">
        <w:rPr>
          <w:rFonts w:ascii="Times New Roman" w:hAnsi="Times New Roman"/>
        </w:rPr>
        <w:t>Приложение 3</w:t>
      </w:r>
    </w:p>
    <w:p w:rsidR="00B4229B" w:rsidRPr="00B4229B" w:rsidRDefault="00B4229B" w:rsidP="00B4229B">
      <w:pPr>
        <w:ind w:left="10206"/>
        <w:rPr>
          <w:rFonts w:ascii="Times New Roman" w:hAnsi="Times New Roman"/>
        </w:rPr>
      </w:pPr>
      <w:r w:rsidRPr="00B4229B">
        <w:rPr>
          <w:rFonts w:ascii="Times New Roman" w:hAnsi="Times New Roman"/>
        </w:rPr>
        <w:t>к муниципальной программе</w:t>
      </w:r>
    </w:p>
    <w:p w:rsidR="00B4229B" w:rsidRPr="00B4229B" w:rsidRDefault="00B4229B" w:rsidP="00B4229B">
      <w:pPr>
        <w:ind w:left="10206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 xml:space="preserve">«Защита населения и территории муниципального образования Бурлинский </w:t>
      </w:r>
    </w:p>
    <w:p w:rsidR="00B4229B" w:rsidRPr="00B4229B" w:rsidRDefault="00B4229B" w:rsidP="00B4229B">
      <w:pPr>
        <w:ind w:left="10206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lastRenderedPageBreak/>
        <w:t xml:space="preserve">район Алтайского края от чрезвычайных ситуаций природного и техногенного </w:t>
      </w:r>
    </w:p>
    <w:p w:rsidR="00B4229B" w:rsidRPr="00B4229B" w:rsidRDefault="00B4229B" w:rsidP="00B4229B">
      <w:pPr>
        <w:ind w:left="10206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lang w:val="ru-RU"/>
        </w:rPr>
        <w:t>характера» на период 2021-2025</w:t>
      </w:r>
      <w:r w:rsidRPr="00B4229B">
        <w:rPr>
          <w:rFonts w:ascii="Times New Roman" w:hAnsi="Times New Roman"/>
          <w:b/>
          <w:lang w:val="ru-RU"/>
        </w:rPr>
        <w:tab/>
      </w:r>
    </w:p>
    <w:p w:rsidR="00B4229B" w:rsidRPr="00B4229B" w:rsidRDefault="00B4229B" w:rsidP="00B4229B">
      <w:pPr>
        <w:ind w:left="10206"/>
        <w:jc w:val="both"/>
        <w:rPr>
          <w:rFonts w:ascii="Times New Roman" w:hAnsi="Times New Roman"/>
          <w:lang w:val="ru-RU"/>
        </w:rPr>
      </w:pPr>
      <w:r w:rsidRPr="00B4229B">
        <w:rPr>
          <w:rFonts w:ascii="Times New Roman" w:hAnsi="Times New Roman"/>
          <w:lang w:val="ru-RU"/>
        </w:rPr>
        <w:t xml:space="preserve"> </w:t>
      </w:r>
    </w:p>
    <w:p w:rsidR="00B4229B" w:rsidRPr="00B4229B" w:rsidRDefault="00B4229B" w:rsidP="00B4229B">
      <w:pPr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 xml:space="preserve">ОБЪЕМ </w:t>
      </w:r>
    </w:p>
    <w:p w:rsidR="00B4229B" w:rsidRPr="00B4229B" w:rsidRDefault="00B4229B" w:rsidP="00B4229B">
      <w:pPr>
        <w:jc w:val="center"/>
        <w:rPr>
          <w:rFonts w:ascii="Times New Roman" w:hAnsi="Times New Roman"/>
          <w:b/>
          <w:lang w:val="ru-RU"/>
        </w:rPr>
      </w:pPr>
      <w:r w:rsidRPr="00B4229B">
        <w:rPr>
          <w:rFonts w:ascii="Times New Roman" w:hAnsi="Times New Roman"/>
          <w:b/>
          <w:lang w:val="ru-RU"/>
        </w:rPr>
        <w:t>финансовых ресурсов, необходимых для реализации муниципальной программы</w:t>
      </w:r>
    </w:p>
    <w:p w:rsidR="00B4229B" w:rsidRPr="00B4229B" w:rsidRDefault="00B4229B" w:rsidP="00B4229B">
      <w:pPr>
        <w:jc w:val="center"/>
        <w:rPr>
          <w:rFonts w:ascii="Times New Roman" w:hAnsi="Times New Roman"/>
          <w:lang w:val="ru-RU"/>
        </w:rPr>
      </w:pP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8"/>
        <w:gridCol w:w="2048"/>
        <w:gridCol w:w="1987"/>
        <w:gridCol w:w="1985"/>
        <w:gridCol w:w="1985"/>
        <w:gridCol w:w="1559"/>
        <w:gridCol w:w="1276"/>
      </w:tblGrid>
      <w:tr w:rsidR="00B4229B" w:rsidRPr="005819C1" w:rsidTr="00B4229B">
        <w:trPr>
          <w:cantSplit/>
          <w:trHeight w:val="240"/>
        </w:trPr>
        <w:tc>
          <w:tcPr>
            <w:tcW w:w="41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Источники и направления </w:t>
            </w:r>
          </w:p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0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B4229B" w:rsidRPr="005819C1" w:rsidTr="00B4229B">
        <w:trPr>
          <w:cantSplit/>
          <w:trHeight w:val="304"/>
        </w:trPr>
        <w:tc>
          <w:tcPr>
            <w:tcW w:w="4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всего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7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819C1">
              <w:rPr>
                <w:rFonts w:ascii="Times New Roman" w:hAnsi="Times New Roman"/>
                <w:b/>
              </w:rPr>
              <w:t>Всего финансовых затрат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5819C1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819C1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200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021D92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21D92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5819C1" w:rsidRDefault="00021D92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 xml:space="preserve"> из средств местного бюджета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5819C1" w:rsidRDefault="00021D92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021D92" w:rsidRDefault="00021D92" w:rsidP="00D95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021D92" w:rsidRDefault="00021D92" w:rsidP="00D95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021D92" w:rsidRDefault="00021D92" w:rsidP="00D95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021D92" w:rsidRDefault="00021D92" w:rsidP="00D95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92" w:rsidRPr="00021D92" w:rsidRDefault="00021D92" w:rsidP="00D95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1D92">
              <w:rPr>
                <w:rFonts w:ascii="Times New Roman" w:hAnsi="Times New Roman"/>
                <w:lang w:val="ru-RU"/>
              </w:rPr>
              <w:t>200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из краевого бюджета (на условиях софинансирования)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из средств местного бюджета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firstLine="110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из краевого бюджета (на условиях софинансирования)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  <w:lang w:val="ru-RU"/>
              </w:rPr>
            </w:pPr>
            <w:r w:rsidRPr="005819C1">
              <w:rPr>
                <w:rFonts w:ascii="Times New Roman" w:hAnsi="Times New Roman"/>
                <w:lang w:val="ru-RU"/>
              </w:rPr>
              <w:t>из федерального бюджета (на условиях софинансирования)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  <w:tr w:rsidR="00B4229B" w:rsidRPr="005819C1" w:rsidTr="00B4229B">
        <w:trPr>
          <w:cantSplit/>
          <w:trHeight w:val="240"/>
        </w:trPr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29B" w:rsidRPr="005819C1" w:rsidRDefault="00B4229B" w:rsidP="00B4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19C1">
              <w:rPr>
                <w:rFonts w:ascii="Times New Roman" w:hAnsi="Times New Roman"/>
              </w:rPr>
              <w:t>-</w:t>
            </w:r>
          </w:p>
        </w:tc>
      </w:tr>
    </w:tbl>
    <w:p w:rsidR="00BE6233" w:rsidRPr="00B4229B" w:rsidRDefault="00BE6233" w:rsidP="005819C1">
      <w:pPr>
        <w:rPr>
          <w:lang w:val="ru-RU"/>
        </w:rPr>
      </w:pPr>
    </w:p>
    <w:sectPr w:rsidR="00BE6233" w:rsidRPr="00B4229B" w:rsidSect="005819C1">
      <w:pgSz w:w="16838" w:h="11906" w:orient="landscape"/>
      <w:pgMar w:top="853" w:right="1134" w:bottom="851" w:left="1134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5D" w:rsidRDefault="002B275D" w:rsidP="00D95F55">
      <w:r>
        <w:separator/>
      </w:r>
    </w:p>
  </w:endnote>
  <w:endnote w:type="continuationSeparator" w:id="0">
    <w:p w:rsidR="002B275D" w:rsidRDefault="002B275D" w:rsidP="00D9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5D" w:rsidRDefault="002B275D" w:rsidP="00D95F55">
      <w:r>
        <w:separator/>
      </w:r>
    </w:p>
  </w:footnote>
  <w:footnote w:type="continuationSeparator" w:id="0">
    <w:p w:rsidR="002B275D" w:rsidRDefault="002B275D" w:rsidP="00D95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1047EA"/>
    <w:multiLevelType w:val="hybridMultilevel"/>
    <w:tmpl w:val="AA760258"/>
    <w:lvl w:ilvl="0" w:tplc="65DC261C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9D0E6C"/>
    <w:multiLevelType w:val="hybridMultilevel"/>
    <w:tmpl w:val="4EF4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A1CE3"/>
    <w:multiLevelType w:val="hybridMultilevel"/>
    <w:tmpl w:val="E9AC20DA"/>
    <w:lvl w:ilvl="0" w:tplc="C1EAA1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E182F"/>
    <w:multiLevelType w:val="hybridMultilevel"/>
    <w:tmpl w:val="55DEC132"/>
    <w:lvl w:ilvl="0" w:tplc="28A49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165835"/>
    <w:multiLevelType w:val="multilevel"/>
    <w:tmpl w:val="F86A8FE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EC5E28"/>
    <w:multiLevelType w:val="multilevel"/>
    <w:tmpl w:val="B60A5090"/>
    <w:lvl w:ilvl="0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</w:rPr>
    </w:lvl>
  </w:abstractNum>
  <w:abstractNum w:abstractNumId="2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DA4AD7"/>
    <w:multiLevelType w:val="hybridMultilevel"/>
    <w:tmpl w:val="975C2F9E"/>
    <w:lvl w:ilvl="0" w:tplc="400ED5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A6B1B6E"/>
    <w:multiLevelType w:val="hybridMultilevel"/>
    <w:tmpl w:val="98B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27"/>
  </w:num>
  <w:num w:numId="9">
    <w:abstractNumId w:val="23"/>
  </w:num>
  <w:num w:numId="10">
    <w:abstractNumId w:val="9"/>
  </w:num>
  <w:num w:numId="11">
    <w:abstractNumId w:val="11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21"/>
  </w:num>
  <w:num w:numId="17">
    <w:abstractNumId w:val="20"/>
  </w:num>
  <w:num w:numId="18">
    <w:abstractNumId w:val="7"/>
  </w:num>
  <w:num w:numId="19">
    <w:abstractNumId w:val="22"/>
  </w:num>
  <w:num w:numId="20">
    <w:abstractNumId w:val="16"/>
  </w:num>
  <w:num w:numId="21">
    <w:abstractNumId w:val="10"/>
  </w:num>
  <w:num w:numId="2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6"/>
  </w:num>
  <w:num w:numId="25">
    <w:abstractNumId w:val="19"/>
  </w:num>
  <w:num w:numId="26">
    <w:abstractNumId w:val="0"/>
  </w:num>
  <w:num w:numId="27">
    <w:abstractNumId w:val="13"/>
  </w:num>
  <w:num w:numId="28">
    <w:abstractNumId w:val="18"/>
  </w:num>
  <w:num w:numId="29">
    <w:abstractNumId w:val="15"/>
  </w:num>
  <w:num w:numId="30">
    <w:abstractNumId w:val="8"/>
  </w:num>
  <w:num w:numId="31">
    <w:abstractNumId w:val="2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29B"/>
    <w:rsid w:val="00021D92"/>
    <w:rsid w:val="000A6B1C"/>
    <w:rsid w:val="0015237C"/>
    <w:rsid w:val="002209EE"/>
    <w:rsid w:val="002B275D"/>
    <w:rsid w:val="00306689"/>
    <w:rsid w:val="00394007"/>
    <w:rsid w:val="003C7A64"/>
    <w:rsid w:val="003E23CE"/>
    <w:rsid w:val="00410908"/>
    <w:rsid w:val="004F610D"/>
    <w:rsid w:val="005417E3"/>
    <w:rsid w:val="00546B78"/>
    <w:rsid w:val="005553EA"/>
    <w:rsid w:val="00560C54"/>
    <w:rsid w:val="005819C1"/>
    <w:rsid w:val="00622689"/>
    <w:rsid w:val="007C366F"/>
    <w:rsid w:val="007E5F0B"/>
    <w:rsid w:val="00855F62"/>
    <w:rsid w:val="008E4AD9"/>
    <w:rsid w:val="00A128FD"/>
    <w:rsid w:val="00A33894"/>
    <w:rsid w:val="00A53ADF"/>
    <w:rsid w:val="00A6160C"/>
    <w:rsid w:val="00AB6054"/>
    <w:rsid w:val="00B12F09"/>
    <w:rsid w:val="00B4229B"/>
    <w:rsid w:val="00B73021"/>
    <w:rsid w:val="00BA3CDF"/>
    <w:rsid w:val="00BE6233"/>
    <w:rsid w:val="00C13CD1"/>
    <w:rsid w:val="00C15424"/>
    <w:rsid w:val="00C561B3"/>
    <w:rsid w:val="00C90107"/>
    <w:rsid w:val="00CE2765"/>
    <w:rsid w:val="00D95F55"/>
    <w:rsid w:val="00DF49C2"/>
    <w:rsid w:val="00EA7E9D"/>
    <w:rsid w:val="00F03948"/>
    <w:rsid w:val="00F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9B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B4229B"/>
    <w:pPr>
      <w:keepNext/>
      <w:ind w:left="709" w:right="7511"/>
      <w:jc w:val="center"/>
      <w:outlineLvl w:val="0"/>
    </w:pPr>
    <w:rPr>
      <w:rFonts w:ascii="Times New Roman" w:hAnsi="Times New Roman"/>
      <w:sz w:val="26"/>
      <w:szCs w:val="20"/>
      <w:shd w:val="clear" w:color="auto" w:fill="FFFFFF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B422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229B"/>
    <w:pPr>
      <w:keepNext/>
      <w:jc w:val="center"/>
      <w:outlineLvl w:val="2"/>
    </w:pPr>
    <w:rPr>
      <w:rFonts w:ascii="Times New Roman" w:hAnsi="Times New Roman"/>
      <w:b/>
      <w:caps/>
      <w:spacing w:val="50"/>
      <w:sz w:val="3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B4229B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229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B4229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link w:val="3"/>
    <w:rsid w:val="00B4229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B4229B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B4229B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4229B"/>
    <w:pPr>
      <w:widowControl w:val="0"/>
      <w:shd w:val="clear" w:color="auto" w:fill="FFFFFF"/>
      <w:spacing w:before="3120" w:line="321" w:lineRule="exact"/>
      <w:jc w:val="center"/>
    </w:pPr>
    <w:rPr>
      <w:rFonts w:eastAsia="Calibri"/>
      <w:b/>
      <w:bCs/>
      <w:sz w:val="28"/>
      <w:szCs w:val="28"/>
      <w:lang w:bidi="ar-SA"/>
    </w:rPr>
  </w:style>
  <w:style w:type="character" w:customStyle="1" w:styleId="31">
    <w:name w:val="Стиль3"/>
    <w:uiPriority w:val="1"/>
    <w:rsid w:val="00B4229B"/>
    <w:rPr>
      <w:rFonts w:ascii="Times New Roman" w:hAnsi="Times New Roman"/>
      <w:spacing w:val="0"/>
      <w:sz w:val="28"/>
    </w:rPr>
  </w:style>
  <w:style w:type="paragraph" w:customStyle="1" w:styleId="a3">
    <w:name w:val="Заголовок"/>
    <w:basedOn w:val="a"/>
    <w:link w:val="a4"/>
    <w:qFormat/>
    <w:rsid w:val="00B4229B"/>
    <w:pPr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character" w:customStyle="1" w:styleId="a4">
    <w:name w:val="Заголовок Знак"/>
    <w:link w:val="a3"/>
    <w:rsid w:val="00B4229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Subtitle"/>
    <w:basedOn w:val="a"/>
    <w:link w:val="a6"/>
    <w:qFormat/>
    <w:rsid w:val="00B4229B"/>
    <w:pPr>
      <w:jc w:val="center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6">
    <w:name w:val="Подзаголовок Знак"/>
    <w:link w:val="a5"/>
    <w:rsid w:val="00B4229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link w:val="a8"/>
    <w:semiHidden/>
    <w:rsid w:val="00B4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semiHidden/>
    <w:rsid w:val="00B4229B"/>
    <w:pPr>
      <w:ind w:right="-1" w:firstLine="709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table" w:styleId="a9">
    <w:name w:val="Table Grid"/>
    <w:basedOn w:val="a1"/>
    <w:uiPriority w:val="59"/>
    <w:rsid w:val="00B4229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B4229B"/>
    <w:pPr>
      <w:jc w:val="both"/>
    </w:pPr>
    <w:rPr>
      <w:rFonts w:ascii="Times New Roman" w:hAnsi="Times New Roman"/>
      <w:lang w:val="ru-RU" w:eastAsia="ru-RU" w:bidi="ar-SA"/>
    </w:rPr>
  </w:style>
  <w:style w:type="character" w:customStyle="1" w:styleId="ab">
    <w:name w:val="Основной текст Знак"/>
    <w:link w:val="aa"/>
    <w:semiHidden/>
    <w:rsid w:val="00B42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link w:val="ad"/>
    <w:uiPriority w:val="99"/>
    <w:semiHidden/>
    <w:rsid w:val="00B422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4229B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List Paragraph"/>
    <w:basedOn w:val="a"/>
    <w:qFormat/>
    <w:rsid w:val="00B4229B"/>
    <w:pPr>
      <w:ind w:left="72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11">
    <w:name w:val="Стиль1"/>
    <w:basedOn w:val="a0"/>
    <w:uiPriority w:val="1"/>
    <w:rsid w:val="00B4229B"/>
  </w:style>
  <w:style w:type="character" w:customStyle="1" w:styleId="21">
    <w:name w:val="Стиль2"/>
    <w:basedOn w:val="a0"/>
    <w:uiPriority w:val="1"/>
    <w:rsid w:val="00B4229B"/>
  </w:style>
  <w:style w:type="character" w:customStyle="1" w:styleId="af">
    <w:name w:val="Текст примечания Знак"/>
    <w:link w:val="af0"/>
    <w:uiPriority w:val="99"/>
    <w:semiHidden/>
    <w:rsid w:val="00B4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B4229B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1">
    <w:name w:val="Тема примечания Знак"/>
    <w:link w:val="af2"/>
    <w:uiPriority w:val="99"/>
    <w:semiHidden/>
    <w:rsid w:val="00B422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B4229B"/>
    <w:rPr>
      <w:b/>
      <w:bCs/>
    </w:rPr>
  </w:style>
  <w:style w:type="character" w:customStyle="1" w:styleId="43">
    <w:name w:val="Стиль4"/>
    <w:uiPriority w:val="1"/>
    <w:rsid w:val="00B4229B"/>
    <w:rPr>
      <w:rFonts w:ascii="Times New Roman" w:hAnsi="Times New Roman"/>
      <w:b/>
      <w:spacing w:val="0"/>
      <w:sz w:val="28"/>
    </w:rPr>
  </w:style>
  <w:style w:type="paragraph" w:customStyle="1" w:styleId="DecimalAligned">
    <w:name w:val="Decimal Aligned"/>
    <w:basedOn w:val="a"/>
    <w:uiPriority w:val="40"/>
    <w:qFormat/>
    <w:rsid w:val="00B4229B"/>
    <w:pPr>
      <w:tabs>
        <w:tab w:val="decimal" w:pos="360"/>
      </w:tabs>
      <w:spacing w:after="200" w:line="276" w:lineRule="auto"/>
    </w:pPr>
    <w:rPr>
      <w:sz w:val="22"/>
      <w:szCs w:val="22"/>
      <w:lang w:val="ru-RU" w:eastAsia="ru-RU" w:bidi="ar-SA"/>
    </w:rPr>
  </w:style>
  <w:style w:type="paragraph" w:styleId="af3">
    <w:name w:val="footnote text"/>
    <w:basedOn w:val="a"/>
    <w:link w:val="af4"/>
    <w:uiPriority w:val="99"/>
    <w:unhideWhenUsed/>
    <w:rsid w:val="00B4229B"/>
    <w:rPr>
      <w:sz w:val="20"/>
      <w:szCs w:val="20"/>
      <w:lang w:val="ru-RU" w:eastAsia="ru-RU" w:bidi="ar-SA"/>
    </w:rPr>
  </w:style>
  <w:style w:type="character" w:customStyle="1" w:styleId="af4">
    <w:name w:val="Текст сноски Знак"/>
    <w:link w:val="af3"/>
    <w:uiPriority w:val="99"/>
    <w:rsid w:val="00B4229B"/>
    <w:rPr>
      <w:rFonts w:eastAsia="Times New Roman" w:cs="Times New Roman"/>
      <w:sz w:val="20"/>
      <w:szCs w:val="20"/>
      <w:lang w:eastAsia="ru-RU"/>
    </w:rPr>
  </w:style>
  <w:style w:type="character" w:styleId="af5">
    <w:name w:val="Subtle Emphasis"/>
    <w:uiPriority w:val="19"/>
    <w:qFormat/>
    <w:rsid w:val="00B4229B"/>
    <w:rPr>
      <w:i/>
      <w:iCs/>
    </w:rPr>
  </w:style>
  <w:style w:type="paragraph" w:styleId="32">
    <w:name w:val="Body Text 3"/>
    <w:basedOn w:val="a"/>
    <w:link w:val="33"/>
    <w:rsid w:val="00B4229B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link w:val="32"/>
    <w:rsid w:val="00B42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B4229B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B4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B4229B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link w:val="34"/>
    <w:rsid w:val="00B422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22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(2)_"/>
    <w:link w:val="25"/>
    <w:rsid w:val="00B4229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4229B"/>
    <w:pPr>
      <w:widowControl w:val="0"/>
      <w:shd w:val="clear" w:color="auto" w:fill="FFFFFF"/>
      <w:spacing w:after="420" w:line="0" w:lineRule="atLeast"/>
      <w:jc w:val="center"/>
    </w:pPr>
    <w:rPr>
      <w:rFonts w:eastAsia="Calibri"/>
      <w:sz w:val="28"/>
      <w:szCs w:val="28"/>
      <w:lang w:bidi="ar-SA"/>
    </w:rPr>
  </w:style>
  <w:style w:type="paragraph" w:customStyle="1" w:styleId="210">
    <w:name w:val="Основной текст 21"/>
    <w:basedOn w:val="a"/>
    <w:rsid w:val="00B4229B"/>
    <w:pPr>
      <w:spacing w:line="500" w:lineRule="exact"/>
      <w:ind w:firstLine="720"/>
      <w:jc w:val="both"/>
    </w:pPr>
    <w:rPr>
      <w:rFonts w:ascii="Courier New" w:hAnsi="Courier New"/>
      <w:szCs w:val="20"/>
      <w:lang w:val="ru-RU" w:eastAsia="ru-RU" w:bidi="ar-SA"/>
    </w:rPr>
  </w:style>
  <w:style w:type="paragraph" w:customStyle="1" w:styleId="ConsNormal">
    <w:name w:val="ConsNormal"/>
    <w:rsid w:val="00B422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B4229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4229B"/>
  </w:style>
  <w:style w:type="character" w:styleId="af6">
    <w:name w:val="Hyperlink"/>
    <w:rsid w:val="00B4229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B4229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2">
    <w:name w:val="Обычный1"/>
    <w:rsid w:val="00B4229B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customStyle="1" w:styleId="220">
    <w:name w:val="Основной текст 22"/>
    <w:basedOn w:val="12"/>
    <w:rsid w:val="00B4229B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211">
    <w:name w:val="Основной текст с отступом 21"/>
    <w:basedOn w:val="12"/>
    <w:rsid w:val="00B4229B"/>
    <w:pPr>
      <w:widowControl/>
      <w:spacing w:line="240" w:lineRule="auto"/>
      <w:ind w:firstLine="567"/>
    </w:pPr>
    <w:rPr>
      <w:sz w:val="28"/>
    </w:rPr>
  </w:style>
  <w:style w:type="paragraph" w:customStyle="1" w:styleId="13">
    <w:name w:val="Основной текст1"/>
    <w:basedOn w:val="12"/>
    <w:rsid w:val="00B4229B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ConsPlusCell">
    <w:name w:val="ConsPlusCell"/>
    <w:uiPriority w:val="99"/>
    <w:rsid w:val="00B4229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fontstyle01">
    <w:name w:val="fontstyle01"/>
    <w:rsid w:val="00B422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Верхний колонтитул Знак"/>
    <w:link w:val="af8"/>
    <w:uiPriority w:val="99"/>
    <w:rsid w:val="00B4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7"/>
    <w:uiPriority w:val="99"/>
    <w:unhideWhenUsed/>
    <w:rsid w:val="00B4229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9">
    <w:name w:val="Нижний колонтитул Знак"/>
    <w:link w:val="afa"/>
    <w:uiPriority w:val="99"/>
    <w:rsid w:val="00B42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9"/>
    <w:uiPriority w:val="99"/>
    <w:unhideWhenUsed/>
    <w:rsid w:val="00B4229B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27912</CharactersWithSpaces>
  <SharedDoc>false</SharedDoc>
  <HLinks>
    <vt:vector size="18" baseType="variant"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6553650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cp:lastModifiedBy>ТТВ</cp:lastModifiedBy>
  <cp:revision>6</cp:revision>
  <cp:lastPrinted>2021-09-09T02:54:00Z</cp:lastPrinted>
  <dcterms:created xsi:type="dcterms:W3CDTF">2021-09-09T10:13:00Z</dcterms:created>
  <dcterms:modified xsi:type="dcterms:W3CDTF">2021-09-09T10:22:00Z</dcterms:modified>
</cp:coreProperties>
</file>