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696"/>
        <w:gridCol w:w="3696"/>
        <w:gridCol w:w="3697"/>
        <w:gridCol w:w="3697"/>
      </w:tblGrid>
      <w:tr w:rsidR="00F95BF1" w:rsidTr="00E341EF">
        <w:tc>
          <w:tcPr>
            <w:tcW w:w="14786" w:type="dxa"/>
            <w:gridSpan w:val="4"/>
            <w:shd w:val="clear" w:color="auto" w:fill="D3DFEE"/>
          </w:tcPr>
          <w:p w:rsidR="00F95BF1" w:rsidRPr="00E341EF" w:rsidRDefault="007E5399" w:rsidP="00E341E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</w:pPr>
            <w:r w:rsidRPr="00E341EF"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>Получаете заработную плату «в конверте»? ЗАДУМАЙТЕСЬ</w:t>
            </w:r>
            <w:r w:rsidR="00A03CB1" w:rsidRPr="00E341EF"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>…</w:t>
            </w:r>
          </w:p>
        </w:tc>
      </w:tr>
      <w:tr w:rsidR="001C070C" w:rsidTr="00E341EF">
        <w:tc>
          <w:tcPr>
            <w:tcW w:w="7392" w:type="dxa"/>
            <w:gridSpan w:val="2"/>
            <w:shd w:val="clear" w:color="auto" w:fill="A7BFDE"/>
          </w:tcPr>
          <w:p w:rsidR="001C070C" w:rsidRPr="00E341EF" w:rsidRDefault="001C070C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bCs/>
                <w:color w:val="17365D"/>
              </w:rPr>
            </w:pPr>
            <w:r w:rsidRPr="00E341EF">
              <w:rPr>
                <w:rFonts w:ascii="Century Gothic" w:hAnsi="Century Gothic"/>
                <w:b/>
                <w:bCs/>
                <w:color w:val="17365D"/>
              </w:rPr>
              <w:t>Плюсы официальных трудовых отношений</w:t>
            </w:r>
          </w:p>
        </w:tc>
        <w:tc>
          <w:tcPr>
            <w:tcW w:w="7394" w:type="dxa"/>
            <w:gridSpan w:val="2"/>
            <w:shd w:val="clear" w:color="auto" w:fill="A7BFDE"/>
          </w:tcPr>
          <w:p w:rsidR="001C070C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Минусы неформальных трудовых отношений</w:t>
            </w:r>
          </w:p>
        </w:tc>
      </w:tr>
      <w:tr w:rsidR="00EE0D8A" w:rsidTr="00E341EF">
        <w:trPr>
          <w:trHeight w:val="357"/>
        </w:trPr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bCs/>
                <w:color w:val="17365D"/>
              </w:rPr>
            </w:pPr>
            <w:r w:rsidRPr="00E341EF">
              <w:rPr>
                <w:rFonts w:ascii="Century Gothic" w:hAnsi="Century Gothic"/>
                <w:b/>
                <w:bCs/>
                <w:color w:val="17365D"/>
              </w:rPr>
              <w:t>для работодателей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работников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работодателей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работников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хорошая деловая репут</w:t>
            </w:r>
            <w:r w:rsidRPr="006816B0">
              <w:rPr>
                <w:rFonts w:ascii="Century Gothic" w:hAnsi="Century Gothic"/>
                <w:bCs/>
                <w:color w:val="17365D"/>
              </w:rPr>
              <w:t>а</w:t>
            </w:r>
            <w:r w:rsidRPr="006816B0">
              <w:rPr>
                <w:rFonts w:ascii="Century Gothic" w:hAnsi="Century Gothic"/>
                <w:bCs/>
                <w:color w:val="17365D"/>
              </w:rPr>
              <w:t>ция</w:t>
            </w:r>
          </w:p>
        </w:tc>
        <w:tc>
          <w:tcPr>
            <w:tcW w:w="3696" w:type="dxa"/>
            <w:shd w:val="clear" w:color="auto" w:fill="A7BFDE"/>
          </w:tcPr>
          <w:p w:rsidR="00E341EF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официальной зар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ботной платы, своевременно</w:t>
            </w:r>
          </w:p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 в по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ном объеме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административные штр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фы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условия труда, продолжител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ность рабочего дня, дополнител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ные обязанн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сти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6816B0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положительный имидж соц</w:t>
            </w:r>
            <w:r w:rsidRPr="006816B0">
              <w:rPr>
                <w:rFonts w:ascii="Century Gothic" w:hAnsi="Century Gothic"/>
                <w:bCs/>
                <w:color w:val="17365D"/>
              </w:rPr>
              <w:t>и</w:t>
            </w:r>
            <w:r w:rsidRPr="006816B0">
              <w:rPr>
                <w:rFonts w:ascii="Century Gothic" w:hAnsi="Century Gothic"/>
                <w:bCs/>
                <w:color w:val="17365D"/>
              </w:rPr>
              <w:t>ально ответственного работ</w:t>
            </w:r>
            <w:r w:rsidRPr="006816B0">
              <w:rPr>
                <w:rFonts w:ascii="Century Gothic" w:hAnsi="Century Gothic"/>
                <w:bCs/>
                <w:color w:val="17365D"/>
              </w:rPr>
              <w:t>о</w:t>
            </w:r>
            <w:r w:rsidRPr="006816B0">
              <w:rPr>
                <w:rFonts w:ascii="Century Gothic" w:hAnsi="Century Gothic"/>
                <w:bCs/>
                <w:color w:val="17365D"/>
              </w:rPr>
              <w:t>дателя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оплачиваемый листок време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ной нетрудоспособности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6816B0" w:rsidP="005865C5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у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сти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я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 государственных пр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граммах, государственной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по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д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держке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не перечисляются страховые взносы во внебюджетные фонды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возможность участия в пр</w:t>
            </w:r>
            <w:r w:rsidRPr="006816B0">
              <w:rPr>
                <w:rFonts w:ascii="Century Gothic" w:hAnsi="Century Gothic"/>
                <w:bCs/>
                <w:color w:val="17365D"/>
              </w:rPr>
              <w:t>о</w:t>
            </w:r>
            <w:r w:rsidRPr="006816B0">
              <w:rPr>
                <w:rFonts w:ascii="Century Gothic" w:hAnsi="Century Gothic"/>
                <w:bCs/>
                <w:color w:val="17365D"/>
              </w:rPr>
              <w:t>граммах господдер</w:t>
            </w:r>
            <w:r w:rsidRPr="006816B0">
              <w:rPr>
                <w:rFonts w:ascii="Century Gothic" w:hAnsi="Century Gothic"/>
                <w:bCs/>
                <w:color w:val="17365D"/>
              </w:rPr>
              <w:t>ж</w:t>
            </w:r>
            <w:r w:rsidRPr="006816B0">
              <w:rPr>
                <w:rFonts w:ascii="Century Gothic" w:hAnsi="Century Gothic"/>
                <w:bCs/>
                <w:color w:val="17365D"/>
              </w:rPr>
              <w:t>ки</w:t>
            </w:r>
          </w:p>
        </w:tc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осуществление обязательного социального страхования рабо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ников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риск проведения проверок со стороны ко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трольно-надзорных органов, </w:t>
            </w:r>
            <w:r w:rsidR="006816B0">
              <w:rPr>
                <w:rFonts w:ascii="Century Gothic" w:hAnsi="Century Gothic"/>
                <w:color w:val="17365D"/>
                <w:sz w:val="20"/>
                <w:szCs w:val="20"/>
              </w:rPr>
              <w:t>в том числе орга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нов прокуратуры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отсутствие соц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альных гарантий  (оплачиваемого лист</w:t>
            </w:r>
            <w:r w:rsidR="00B2526C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к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 време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ной нетрудоспособности, опл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чиваемого отпуска, д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стойной пенсии)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право требовать от работн</w:t>
            </w:r>
            <w:r w:rsidRPr="006816B0">
              <w:rPr>
                <w:rFonts w:ascii="Century Gothic" w:hAnsi="Century Gothic"/>
                <w:bCs/>
                <w:color w:val="17365D"/>
              </w:rPr>
              <w:t>и</w:t>
            </w:r>
            <w:r w:rsidRPr="006816B0">
              <w:rPr>
                <w:rFonts w:ascii="Century Gothic" w:hAnsi="Century Gothic"/>
                <w:bCs/>
                <w:color w:val="17365D"/>
              </w:rPr>
              <w:t>ка исполнения трудовых обяза</w:t>
            </w:r>
            <w:r w:rsidRPr="006816B0">
              <w:rPr>
                <w:rFonts w:ascii="Century Gothic" w:hAnsi="Century Gothic"/>
                <w:bCs/>
                <w:color w:val="17365D"/>
              </w:rPr>
              <w:t>н</w:t>
            </w:r>
            <w:r w:rsidRPr="006816B0">
              <w:rPr>
                <w:rFonts w:ascii="Century Gothic" w:hAnsi="Century Gothic"/>
                <w:bCs/>
                <w:color w:val="17365D"/>
              </w:rPr>
              <w:t>ностей, соблюдения пр</w:t>
            </w:r>
            <w:r w:rsidRPr="006816B0">
              <w:rPr>
                <w:rFonts w:ascii="Century Gothic" w:hAnsi="Century Gothic"/>
                <w:bCs/>
                <w:color w:val="17365D"/>
              </w:rPr>
              <w:t>а</w:t>
            </w:r>
            <w:r w:rsidRPr="006816B0">
              <w:rPr>
                <w:rFonts w:ascii="Century Gothic" w:hAnsi="Century Gothic"/>
                <w:bCs/>
                <w:color w:val="17365D"/>
              </w:rPr>
              <w:t>вил вну</w:t>
            </w:r>
            <w:r w:rsidRPr="006816B0">
              <w:rPr>
                <w:rFonts w:ascii="Century Gothic" w:hAnsi="Century Gothic"/>
                <w:bCs/>
                <w:color w:val="17365D"/>
              </w:rPr>
              <w:t>т</w:t>
            </w:r>
            <w:r w:rsidRPr="006816B0">
              <w:rPr>
                <w:rFonts w:ascii="Century Gothic" w:hAnsi="Century Gothic"/>
                <w:bCs/>
                <w:color w:val="17365D"/>
              </w:rPr>
              <w:t>реннего распорядка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гарантированных в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ы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плат при увольнении в связи с ли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к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видацией организаций, сокр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щением численности или штата работников, вр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менном простое, прохождении медицинского 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мотра, наличии «доно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ских» дней и др.</w:t>
            </w:r>
          </w:p>
        </w:tc>
        <w:tc>
          <w:tcPr>
            <w:tcW w:w="3697" w:type="dxa"/>
            <w:shd w:val="clear" w:color="auto" w:fill="D3DFEE"/>
          </w:tcPr>
          <w:p w:rsidR="006816B0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6816B0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влечь работника к ответственн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сти</w:t>
            </w:r>
          </w:p>
          <w:p w:rsidR="006816B0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за несоблюдение трудовой</w:t>
            </w:r>
          </w:p>
          <w:p w:rsidR="00EE0D8A" w:rsidRPr="00E341EF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ди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циплины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отсутствует возможность доказать стаж и опыт работы при попытке трудоустройства к другому раб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тодателю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ежегодный оплачиваемый 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пуск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6816B0" w:rsidP="005865C5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обесп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ения 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сохранност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матер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альных ценн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стей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EE0D8A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минимальный размер пособий по безработице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налоговых вычетов</w:t>
            </w: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1C070C" w:rsidRPr="00E341EF" w:rsidRDefault="00EE0D8A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увольнение без объяснения пр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чин и в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ы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плат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пособия по береме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ности и родам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EE0D8A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пособия по уходу за ребенком</w:t>
            </w:r>
            <w:r w:rsidR="003752D6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до 1,5 лет</w:t>
            </w: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возможность пол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у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чения кредита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государственное пенсионное обеспеч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ние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:rsidR="003E1E77" w:rsidRPr="00153C6E" w:rsidRDefault="003E1E77" w:rsidP="00D21567">
      <w:pPr>
        <w:jc w:val="both"/>
        <w:rPr>
          <w:rFonts w:ascii="Century Gothic" w:hAnsi="Century Gothic"/>
          <w:color w:val="17365D"/>
          <w:sz w:val="20"/>
          <w:szCs w:val="20"/>
        </w:rPr>
      </w:pPr>
    </w:p>
    <w:sectPr w:rsidR="003E1E77" w:rsidRPr="00153C6E" w:rsidSect="00D2156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5EEF"/>
    <w:multiLevelType w:val="hybridMultilevel"/>
    <w:tmpl w:val="A03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630E"/>
    <w:multiLevelType w:val="hybridMultilevel"/>
    <w:tmpl w:val="18B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4D03"/>
    <w:multiLevelType w:val="hybridMultilevel"/>
    <w:tmpl w:val="3FEE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B54"/>
    <w:multiLevelType w:val="hybridMultilevel"/>
    <w:tmpl w:val="6580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EC27C1"/>
    <w:rsid w:val="00041021"/>
    <w:rsid w:val="000E5FCA"/>
    <w:rsid w:val="00122CFD"/>
    <w:rsid w:val="001254F2"/>
    <w:rsid w:val="00127CFB"/>
    <w:rsid w:val="00153C6E"/>
    <w:rsid w:val="001C070C"/>
    <w:rsid w:val="002251A4"/>
    <w:rsid w:val="00274791"/>
    <w:rsid w:val="00354A95"/>
    <w:rsid w:val="003752D6"/>
    <w:rsid w:val="00387930"/>
    <w:rsid w:val="003E1E77"/>
    <w:rsid w:val="00414723"/>
    <w:rsid w:val="00522FF4"/>
    <w:rsid w:val="005716CE"/>
    <w:rsid w:val="005865C5"/>
    <w:rsid w:val="006816B0"/>
    <w:rsid w:val="006F69A7"/>
    <w:rsid w:val="007913C8"/>
    <w:rsid w:val="007E5399"/>
    <w:rsid w:val="008973BF"/>
    <w:rsid w:val="00A03CB1"/>
    <w:rsid w:val="00A75B40"/>
    <w:rsid w:val="00AE0D0D"/>
    <w:rsid w:val="00B2526C"/>
    <w:rsid w:val="00B26CA2"/>
    <w:rsid w:val="00B42654"/>
    <w:rsid w:val="00BE36EF"/>
    <w:rsid w:val="00C33BFD"/>
    <w:rsid w:val="00C85EBC"/>
    <w:rsid w:val="00D04354"/>
    <w:rsid w:val="00D21567"/>
    <w:rsid w:val="00E341EF"/>
    <w:rsid w:val="00EC27C1"/>
    <w:rsid w:val="00EE0D8A"/>
    <w:rsid w:val="00F301BF"/>
    <w:rsid w:val="00F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4A95"/>
    <w:rPr>
      <w:rFonts w:ascii="Tahoma" w:hAnsi="Tahoma" w:cs="Tahoma"/>
      <w:sz w:val="16"/>
      <w:szCs w:val="16"/>
      <w:lang w:eastAsia="en-US"/>
    </w:rPr>
  </w:style>
  <w:style w:type="table" w:customStyle="1" w:styleId="-1">
    <w:name w:val="Light Shading Accent 1"/>
    <w:basedOn w:val="a1"/>
    <w:uiPriority w:val="60"/>
    <w:rsid w:val="001C07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0">
    <w:name w:val="Light List Accent 1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Light Grid Accent 1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">
    <w:name w:val="Medium Shading 1 Accent 1"/>
    <w:basedOn w:val="a1"/>
    <w:uiPriority w:val="63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10">
    <w:name w:val="Medium Grid 1 Accent 1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45E0-A5B7-45B8-BB17-EC4E1B26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Долбешко Василина Сергеевна</dc:creator>
  <cp:keywords/>
  <cp:lastModifiedBy>ТТВ</cp:lastModifiedBy>
  <cp:revision>2</cp:revision>
  <cp:lastPrinted>2022-05-11T10:30:00Z</cp:lastPrinted>
  <dcterms:created xsi:type="dcterms:W3CDTF">2022-05-19T08:26:00Z</dcterms:created>
  <dcterms:modified xsi:type="dcterms:W3CDTF">2022-05-19T08:26:00Z</dcterms:modified>
</cp:coreProperties>
</file>