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40" w:rsidRDefault="00852640" w:rsidP="00852640">
      <w:pPr>
        <w:pStyle w:val="a3"/>
        <w:jc w:val="center"/>
        <w:rPr>
          <w:b/>
          <w:sz w:val="28"/>
          <w:szCs w:val="28"/>
        </w:rPr>
      </w:pPr>
      <w:r>
        <w:rPr>
          <w:b/>
          <w:sz w:val="28"/>
          <w:szCs w:val="28"/>
        </w:rPr>
        <w:t>КОНТРОЛЬНО-РЕВИЗИОННАЯ КОМИССИЯ</w:t>
      </w:r>
    </w:p>
    <w:p w:rsidR="00852640" w:rsidRDefault="00852640" w:rsidP="00852640">
      <w:pPr>
        <w:pStyle w:val="a3"/>
        <w:jc w:val="center"/>
        <w:rPr>
          <w:b/>
          <w:sz w:val="28"/>
          <w:szCs w:val="28"/>
        </w:rPr>
      </w:pPr>
      <w:r>
        <w:rPr>
          <w:b/>
          <w:sz w:val="28"/>
          <w:szCs w:val="28"/>
        </w:rPr>
        <w:t>БУРЛИНСКОГО РАЙОНА АЛТАЙСКОГО КРАЯ</w:t>
      </w:r>
    </w:p>
    <w:p w:rsidR="00852640" w:rsidRDefault="00852640" w:rsidP="00852640">
      <w:pPr>
        <w:pStyle w:val="a3"/>
        <w:jc w:val="center"/>
        <w:rPr>
          <w:b/>
          <w:sz w:val="28"/>
          <w:szCs w:val="28"/>
        </w:rPr>
      </w:pPr>
    </w:p>
    <w:p w:rsidR="00852640" w:rsidRDefault="00852640" w:rsidP="00852640">
      <w:pPr>
        <w:pStyle w:val="a3"/>
        <w:jc w:val="center"/>
        <w:rPr>
          <w:b/>
          <w:sz w:val="28"/>
          <w:szCs w:val="28"/>
        </w:rPr>
      </w:pPr>
    </w:p>
    <w:p w:rsidR="00852640" w:rsidRDefault="00852640" w:rsidP="00852640">
      <w:pPr>
        <w:pStyle w:val="Default"/>
        <w:rPr>
          <w:b/>
          <w:bCs/>
          <w:sz w:val="32"/>
          <w:szCs w:val="32"/>
          <w:shd w:val="clear" w:color="auto" w:fill="FFFF00"/>
        </w:rPr>
      </w:pPr>
    </w:p>
    <w:p w:rsidR="00852640" w:rsidRDefault="00852640" w:rsidP="00852640">
      <w:pPr>
        <w:pStyle w:val="Default"/>
        <w:rPr>
          <w:b/>
          <w:bCs/>
          <w:sz w:val="32"/>
          <w:szCs w:val="32"/>
          <w:shd w:val="clear" w:color="auto" w:fill="FFFF00"/>
        </w:rPr>
      </w:pPr>
    </w:p>
    <w:p w:rsidR="00711F65" w:rsidRDefault="00711F65" w:rsidP="00711F65">
      <w:pPr>
        <w:pStyle w:val="Default"/>
        <w:jc w:val="center"/>
        <w:rPr>
          <w:b/>
          <w:bCs/>
        </w:rPr>
      </w:pPr>
      <w:r>
        <w:rPr>
          <w:b/>
          <w:bCs/>
        </w:rPr>
        <w:t>СТАНДАРТ ВНЕШНЕГО МУНИЦИПАЛЬНОГО</w:t>
      </w:r>
      <w:r>
        <w:rPr>
          <w:b/>
          <w:bCs/>
        </w:rPr>
        <w:br/>
        <w:t>ФИНАНСОВОГО КОНТРОЛЯ</w:t>
      </w:r>
    </w:p>
    <w:p w:rsidR="00711F65" w:rsidRDefault="00711F65" w:rsidP="00711F65">
      <w:pPr>
        <w:pStyle w:val="Default"/>
        <w:jc w:val="center"/>
        <w:rPr>
          <w:b/>
          <w:bCs/>
          <w:sz w:val="32"/>
          <w:szCs w:val="32"/>
          <w:shd w:val="clear" w:color="auto" w:fill="FFFF00"/>
        </w:rPr>
      </w:pPr>
    </w:p>
    <w:p w:rsidR="00711F65" w:rsidRDefault="00711F65" w:rsidP="00711F65">
      <w:pPr>
        <w:pStyle w:val="Default"/>
        <w:jc w:val="center"/>
        <w:rPr>
          <w:b/>
          <w:bCs/>
          <w:sz w:val="32"/>
          <w:szCs w:val="32"/>
          <w:shd w:val="clear" w:color="auto" w:fill="FFFF00"/>
        </w:rPr>
      </w:pPr>
    </w:p>
    <w:p w:rsidR="00711F65" w:rsidRDefault="00711F65" w:rsidP="00711F65">
      <w:pPr>
        <w:pStyle w:val="Default"/>
        <w:jc w:val="center"/>
        <w:rPr>
          <w:b/>
          <w:bCs/>
          <w:sz w:val="32"/>
          <w:szCs w:val="32"/>
          <w:shd w:val="clear" w:color="auto" w:fill="FFFF00"/>
        </w:rPr>
      </w:pPr>
    </w:p>
    <w:p w:rsidR="00711F65" w:rsidRDefault="00711F65" w:rsidP="00711F65">
      <w:pPr>
        <w:pStyle w:val="Default"/>
        <w:jc w:val="center"/>
        <w:rPr>
          <w:b/>
          <w:bCs/>
          <w:sz w:val="32"/>
          <w:szCs w:val="32"/>
          <w:shd w:val="clear" w:color="auto" w:fill="FFFF00"/>
        </w:rPr>
      </w:pPr>
    </w:p>
    <w:p w:rsidR="00711F65" w:rsidRDefault="007D31C3" w:rsidP="00711F65">
      <w:pPr>
        <w:pStyle w:val="Default"/>
        <w:ind w:right="605"/>
        <w:jc w:val="center"/>
        <w:rPr>
          <w:b/>
          <w:bCs/>
          <w:sz w:val="32"/>
          <w:szCs w:val="32"/>
        </w:rPr>
      </w:pPr>
      <w:r>
        <w:rPr>
          <w:b/>
          <w:bCs/>
          <w:sz w:val="32"/>
          <w:szCs w:val="32"/>
        </w:rPr>
        <w:t>СВМФК 0</w:t>
      </w:r>
      <w:r w:rsidR="0039201A">
        <w:rPr>
          <w:b/>
          <w:bCs/>
          <w:sz w:val="32"/>
          <w:szCs w:val="32"/>
        </w:rPr>
        <w:t>6</w:t>
      </w:r>
    </w:p>
    <w:p w:rsidR="00852640" w:rsidRDefault="00852640" w:rsidP="00852640">
      <w:pPr>
        <w:pStyle w:val="Default"/>
        <w:jc w:val="center"/>
        <w:rPr>
          <w:sz w:val="32"/>
          <w:szCs w:val="32"/>
        </w:rPr>
      </w:pPr>
    </w:p>
    <w:p w:rsidR="008F3194" w:rsidRDefault="00852640" w:rsidP="00852640">
      <w:pPr>
        <w:pStyle w:val="Default"/>
        <w:jc w:val="center"/>
        <w:rPr>
          <w:b/>
          <w:bCs/>
          <w:sz w:val="32"/>
          <w:szCs w:val="32"/>
        </w:rPr>
      </w:pPr>
      <w:r>
        <w:rPr>
          <w:sz w:val="32"/>
          <w:szCs w:val="32"/>
        </w:rPr>
        <w:t>«</w:t>
      </w:r>
      <w:r w:rsidR="00807067">
        <w:rPr>
          <w:b/>
          <w:bCs/>
          <w:sz w:val="32"/>
          <w:szCs w:val="32"/>
        </w:rPr>
        <w:t>ОРГАНИЗАЦИЯ И П</w:t>
      </w:r>
      <w:r>
        <w:rPr>
          <w:b/>
          <w:bCs/>
          <w:sz w:val="32"/>
          <w:szCs w:val="32"/>
        </w:rPr>
        <w:t>РОВ</w:t>
      </w:r>
      <w:r w:rsidR="009F7815">
        <w:rPr>
          <w:b/>
          <w:bCs/>
          <w:sz w:val="32"/>
          <w:szCs w:val="32"/>
        </w:rPr>
        <w:t xml:space="preserve">ЕДЕНИЕ </w:t>
      </w:r>
    </w:p>
    <w:p w:rsidR="008F3194" w:rsidRDefault="00807067" w:rsidP="00852640">
      <w:pPr>
        <w:pStyle w:val="Default"/>
        <w:jc w:val="center"/>
        <w:rPr>
          <w:b/>
          <w:bCs/>
          <w:sz w:val="32"/>
          <w:szCs w:val="32"/>
        </w:rPr>
      </w:pPr>
      <w:r>
        <w:rPr>
          <w:b/>
          <w:bCs/>
          <w:sz w:val="32"/>
          <w:szCs w:val="32"/>
        </w:rPr>
        <w:t xml:space="preserve">ВНЕШНЕЙ ПРОВЕРКИ ГОДОВОГО ОТЧЕТА </w:t>
      </w:r>
    </w:p>
    <w:p w:rsidR="00852640" w:rsidRDefault="00807067" w:rsidP="00852640">
      <w:pPr>
        <w:pStyle w:val="Default"/>
        <w:jc w:val="center"/>
        <w:rPr>
          <w:b/>
          <w:bCs/>
          <w:sz w:val="32"/>
          <w:szCs w:val="32"/>
        </w:rPr>
      </w:pPr>
      <w:r>
        <w:rPr>
          <w:b/>
          <w:bCs/>
          <w:sz w:val="32"/>
          <w:szCs w:val="32"/>
        </w:rPr>
        <w:t xml:space="preserve">ОБ ИСПОЛНЕНИИ </w:t>
      </w:r>
      <w:r w:rsidR="001B6194">
        <w:rPr>
          <w:b/>
          <w:bCs/>
          <w:sz w:val="32"/>
          <w:szCs w:val="32"/>
        </w:rPr>
        <w:t xml:space="preserve">МЕСТНОГО </w:t>
      </w:r>
      <w:r w:rsidR="008F3194">
        <w:rPr>
          <w:b/>
          <w:bCs/>
          <w:sz w:val="32"/>
          <w:szCs w:val="32"/>
        </w:rPr>
        <w:t>БЮДЖЕТА</w:t>
      </w:r>
      <w:r w:rsidR="00852640">
        <w:rPr>
          <w:b/>
          <w:bCs/>
          <w:sz w:val="32"/>
          <w:szCs w:val="32"/>
        </w:rPr>
        <w:t>»</w:t>
      </w:r>
    </w:p>
    <w:p w:rsidR="00852640" w:rsidRDefault="00852640" w:rsidP="00852640">
      <w:pPr>
        <w:pStyle w:val="Default"/>
        <w:jc w:val="center"/>
        <w:rPr>
          <w:b/>
          <w:bCs/>
          <w:sz w:val="32"/>
          <w:szCs w:val="32"/>
        </w:rPr>
      </w:pPr>
    </w:p>
    <w:p w:rsidR="00852640" w:rsidRDefault="00852640" w:rsidP="00852640">
      <w:pPr>
        <w:pStyle w:val="Default"/>
        <w:jc w:val="center"/>
        <w:rPr>
          <w:sz w:val="26"/>
          <w:szCs w:val="26"/>
        </w:rPr>
      </w:pPr>
      <w:r>
        <w:rPr>
          <w:sz w:val="26"/>
          <w:szCs w:val="26"/>
        </w:rPr>
        <w:t>(утвержден  приказом председателя контрольно-ревизионной</w:t>
      </w:r>
    </w:p>
    <w:p w:rsidR="00852640" w:rsidRDefault="00852640" w:rsidP="00852640">
      <w:pPr>
        <w:pStyle w:val="Default"/>
        <w:jc w:val="center"/>
        <w:rPr>
          <w:sz w:val="26"/>
          <w:szCs w:val="26"/>
        </w:rPr>
      </w:pPr>
      <w:r>
        <w:rPr>
          <w:sz w:val="26"/>
          <w:szCs w:val="26"/>
        </w:rPr>
        <w:t xml:space="preserve">комиссии Бурлинского района Алтайского края от </w:t>
      </w:r>
      <w:r w:rsidR="001323E5">
        <w:rPr>
          <w:sz w:val="26"/>
          <w:szCs w:val="26"/>
        </w:rPr>
        <w:t>1</w:t>
      </w:r>
      <w:r>
        <w:rPr>
          <w:sz w:val="26"/>
          <w:szCs w:val="26"/>
        </w:rPr>
        <w:t>2.</w:t>
      </w:r>
      <w:r w:rsidR="001323E5">
        <w:rPr>
          <w:sz w:val="26"/>
          <w:szCs w:val="26"/>
        </w:rPr>
        <w:t>0</w:t>
      </w:r>
      <w:r>
        <w:rPr>
          <w:sz w:val="26"/>
          <w:szCs w:val="26"/>
        </w:rPr>
        <w:t>1.</w:t>
      </w:r>
      <w:r w:rsidRPr="0039201A">
        <w:rPr>
          <w:sz w:val="26"/>
          <w:szCs w:val="26"/>
        </w:rPr>
        <w:t>202</w:t>
      </w:r>
      <w:r w:rsidR="0039201A">
        <w:rPr>
          <w:sz w:val="26"/>
          <w:szCs w:val="26"/>
        </w:rPr>
        <w:t>2</w:t>
      </w:r>
      <w:r w:rsidRPr="0039201A">
        <w:rPr>
          <w:sz w:val="26"/>
          <w:szCs w:val="26"/>
        </w:rPr>
        <w:t xml:space="preserve"> № </w:t>
      </w:r>
      <w:r w:rsidR="0039201A">
        <w:rPr>
          <w:sz w:val="26"/>
          <w:szCs w:val="26"/>
        </w:rPr>
        <w:t>1</w:t>
      </w:r>
      <w:r w:rsidRPr="0039201A">
        <w:rPr>
          <w:sz w:val="26"/>
          <w:szCs w:val="26"/>
        </w:rPr>
        <w:t>)</w:t>
      </w:r>
    </w:p>
    <w:p w:rsidR="00852640" w:rsidRDefault="00852640" w:rsidP="00852640">
      <w:pPr>
        <w:pStyle w:val="Default"/>
        <w:jc w:val="center"/>
        <w:rPr>
          <w:sz w:val="28"/>
          <w:szCs w:val="28"/>
        </w:rPr>
      </w:pPr>
    </w:p>
    <w:p w:rsidR="00852640" w:rsidRDefault="00852640" w:rsidP="00852640">
      <w:pPr>
        <w:pStyle w:val="Default"/>
        <w:jc w:val="center"/>
        <w:rPr>
          <w:sz w:val="28"/>
          <w:szCs w:val="28"/>
          <w:shd w:val="clear" w:color="auto" w:fill="FFFF00"/>
        </w:rPr>
      </w:pPr>
    </w:p>
    <w:p w:rsidR="00852640" w:rsidRDefault="00852640" w:rsidP="00852640">
      <w:pPr>
        <w:pStyle w:val="Default"/>
        <w:jc w:val="center"/>
        <w:rPr>
          <w:sz w:val="28"/>
          <w:szCs w:val="28"/>
          <w:shd w:val="clear" w:color="auto" w:fill="FFFF00"/>
        </w:rPr>
      </w:pPr>
    </w:p>
    <w:p w:rsidR="00852640" w:rsidRDefault="00852640" w:rsidP="00852640">
      <w:pPr>
        <w:pStyle w:val="Default"/>
        <w:jc w:val="center"/>
        <w:rPr>
          <w:sz w:val="28"/>
          <w:szCs w:val="28"/>
          <w:shd w:val="clear" w:color="auto" w:fill="FFFF00"/>
        </w:rPr>
      </w:pPr>
    </w:p>
    <w:p w:rsidR="00852640" w:rsidRDefault="00852640" w:rsidP="00852640">
      <w:pPr>
        <w:pStyle w:val="Default"/>
        <w:jc w:val="center"/>
        <w:rPr>
          <w:sz w:val="28"/>
          <w:szCs w:val="28"/>
          <w:shd w:val="clear" w:color="auto" w:fill="FFFF00"/>
        </w:rPr>
      </w:pPr>
    </w:p>
    <w:p w:rsidR="00852640" w:rsidRDefault="00852640" w:rsidP="00852640">
      <w:pPr>
        <w:pStyle w:val="Default"/>
        <w:jc w:val="center"/>
        <w:rPr>
          <w:sz w:val="28"/>
          <w:szCs w:val="28"/>
          <w:shd w:val="clear" w:color="auto" w:fill="FFFF00"/>
        </w:rPr>
      </w:pPr>
    </w:p>
    <w:p w:rsidR="00852640" w:rsidRDefault="00852640" w:rsidP="00852640">
      <w:pPr>
        <w:pStyle w:val="Default"/>
        <w:jc w:val="center"/>
        <w:rPr>
          <w:sz w:val="28"/>
          <w:szCs w:val="28"/>
          <w:shd w:val="clear" w:color="auto" w:fill="FFFF00"/>
        </w:rPr>
      </w:pPr>
    </w:p>
    <w:p w:rsidR="00852640" w:rsidRDefault="00852640" w:rsidP="00852640">
      <w:pPr>
        <w:pStyle w:val="Default"/>
        <w:jc w:val="center"/>
        <w:rPr>
          <w:sz w:val="28"/>
          <w:szCs w:val="28"/>
          <w:shd w:val="clear" w:color="auto" w:fill="FFFF00"/>
        </w:rPr>
      </w:pPr>
    </w:p>
    <w:p w:rsidR="00852640" w:rsidRDefault="00852640" w:rsidP="00852640">
      <w:pPr>
        <w:pStyle w:val="Default"/>
        <w:jc w:val="center"/>
        <w:rPr>
          <w:sz w:val="28"/>
          <w:szCs w:val="28"/>
          <w:shd w:val="clear" w:color="auto" w:fill="FFFF00"/>
        </w:rPr>
      </w:pPr>
    </w:p>
    <w:p w:rsidR="00852640" w:rsidRDefault="00852640" w:rsidP="00852640">
      <w:pPr>
        <w:pStyle w:val="Default"/>
        <w:jc w:val="right"/>
        <w:rPr>
          <w:sz w:val="28"/>
          <w:szCs w:val="28"/>
        </w:rPr>
      </w:pPr>
      <w:r>
        <w:rPr>
          <w:sz w:val="28"/>
          <w:szCs w:val="28"/>
        </w:rPr>
        <w:t>Дата начала действия</w:t>
      </w:r>
    </w:p>
    <w:p w:rsidR="00852640" w:rsidRDefault="001323E5" w:rsidP="00852640">
      <w:pPr>
        <w:pStyle w:val="Default"/>
        <w:jc w:val="right"/>
        <w:rPr>
          <w:sz w:val="28"/>
          <w:szCs w:val="28"/>
        </w:rPr>
      </w:pPr>
      <w:r w:rsidRPr="0039201A">
        <w:rPr>
          <w:sz w:val="28"/>
          <w:szCs w:val="28"/>
        </w:rPr>
        <w:t>1</w:t>
      </w:r>
      <w:r w:rsidR="00852640" w:rsidRPr="0039201A">
        <w:rPr>
          <w:sz w:val="28"/>
          <w:szCs w:val="28"/>
        </w:rPr>
        <w:t xml:space="preserve">2 </w:t>
      </w:r>
      <w:r w:rsidRPr="0039201A">
        <w:rPr>
          <w:sz w:val="28"/>
          <w:szCs w:val="28"/>
        </w:rPr>
        <w:t>январ</w:t>
      </w:r>
      <w:r w:rsidR="00852640" w:rsidRPr="0039201A">
        <w:rPr>
          <w:sz w:val="28"/>
          <w:szCs w:val="28"/>
        </w:rPr>
        <w:t>я 202</w:t>
      </w:r>
      <w:r w:rsidR="0039201A">
        <w:rPr>
          <w:sz w:val="28"/>
          <w:szCs w:val="28"/>
        </w:rPr>
        <w:t>2</w:t>
      </w:r>
      <w:r w:rsidR="00852640" w:rsidRPr="0039201A">
        <w:rPr>
          <w:sz w:val="28"/>
          <w:szCs w:val="28"/>
        </w:rPr>
        <w:t xml:space="preserve"> года</w:t>
      </w:r>
    </w:p>
    <w:p w:rsidR="00852640" w:rsidRDefault="00852640" w:rsidP="00852640">
      <w:pPr>
        <w:pStyle w:val="Default"/>
        <w:jc w:val="center"/>
        <w:rPr>
          <w:sz w:val="28"/>
          <w:szCs w:val="28"/>
          <w:shd w:val="clear" w:color="auto" w:fill="FFFF00"/>
        </w:rPr>
      </w:pPr>
    </w:p>
    <w:p w:rsidR="00852640" w:rsidRDefault="00852640" w:rsidP="00852640">
      <w:pPr>
        <w:pStyle w:val="Default"/>
        <w:jc w:val="center"/>
        <w:rPr>
          <w:sz w:val="28"/>
          <w:szCs w:val="28"/>
          <w:shd w:val="clear" w:color="auto" w:fill="FFFF00"/>
        </w:rPr>
      </w:pPr>
    </w:p>
    <w:p w:rsidR="00852640" w:rsidRDefault="00852640" w:rsidP="00852640">
      <w:pPr>
        <w:pStyle w:val="Default"/>
        <w:jc w:val="center"/>
        <w:rPr>
          <w:sz w:val="28"/>
          <w:szCs w:val="28"/>
          <w:shd w:val="clear" w:color="auto" w:fill="FFFF00"/>
        </w:rPr>
      </w:pPr>
      <w:bookmarkStart w:id="0" w:name="_GoBack"/>
      <w:bookmarkEnd w:id="0"/>
    </w:p>
    <w:p w:rsidR="00852640" w:rsidRDefault="00852640" w:rsidP="00852640">
      <w:pPr>
        <w:pStyle w:val="Default"/>
        <w:jc w:val="center"/>
        <w:rPr>
          <w:sz w:val="28"/>
          <w:szCs w:val="28"/>
          <w:shd w:val="clear" w:color="auto" w:fill="FFFF00"/>
        </w:rPr>
      </w:pPr>
    </w:p>
    <w:p w:rsidR="00852640" w:rsidRDefault="00852640" w:rsidP="00852640">
      <w:pPr>
        <w:pStyle w:val="Default"/>
        <w:jc w:val="center"/>
        <w:rPr>
          <w:sz w:val="28"/>
          <w:szCs w:val="28"/>
          <w:shd w:val="clear" w:color="auto" w:fill="FFFF00"/>
        </w:rPr>
      </w:pPr>
    </w:p>
    <w:p w:rsidR="006E2E9B" w:rsidRDefault="006E2E9B" w:rsidP="00852640">
      <w:pPr>
        <w:pStyle w:val="Default"/>
        <w:jc w:val="center"/>
        <w:rPr>
          <w:sz w:val="28"/>
          <w:szCs w:val="28"/>
        </w:rPr>
      </w:pPr>
    </w:p>
    <w:p w:rsidR="006E2E9B" w:rsidRDefault="006E2E9B" w:rsidP="00852640">
      <w:pPr>
        <w:pStyle w:val="Default"/>
        <w:jc w:val="center"/>
        <w:rPr>
          <w:sz w:val="28"/>
          <w:szCs w:val="28"/>
        </w:rPr>
      </w:pPr>
    </w:p>
    <w:p w:rsidR="00807067" w:rsidRDefault="00807067" w:rsidP="00852640">
      <w:pPr>
        <w:pStyle w:val="Default"/>
        <w:jc w:val="center"/>
        <w:rPr>
          <w:sz w:val="28"/>
          <w:szCs w:val="28"/>
        </w:rPr>
      </w:pPr>
    </w:p>
    <w:p w:rsidR="006E2E9B" w:rsidRDefault="006E2E9B" w:rsidP="00852640">
      <w:pPr>
        <w:pStyle w:val="Default"/>
        <w:jc w:val="center"/>
        <w:rPr>
          <w:sz w:val="28"/>
          <w:szCs w:val="28"/>
        </w:rPr>
      </w:pPr>
    </w:p>
    <w:p w:rsidR="00D65F25" w:rsidRDefault="00D65F25" w:rsidP="00852640">
      <w:pPr>
        <w:pStyle w:val="Default"/>
        <w:jc w:val="center"/>
        <w:rPr>
          <w:sz w:val="28"/>
          <w:szCs w:val="28"/>
        </w:rPr>
      </w:pPr>
    </w:p>
    <w:p w:rsidR="00852640" w:rsidRDefault="00852640" w:rsidP="00852640">
      <w:pPr>
        <w:pStyle w:val="Default"/>
        <w:jc w:val="center"/>
        <w:rPr>
          <w:sz w:val="28"/>
          <w:szCs w:val="28"/>
        </w:rPr>
      </w:pPr>
      <w:r>
        <w:rPr>
          <w:sz w:val="28"/>
          <w:szCs w:val="28"/>
        </w:rPr>
        <w:t>БУРЛА</w:t>
      </w:r>
    </w:p>
    <w:p w:rsidR="00852640" w:rsidRDefault="00852640" w:rsidP="00852640">
      <w:pPr>
        <w:pStyle w:val="Standard"/>
        <w:jc w:val="center"/>
        <w:rPr>
          <w:rFonts w:ascii="Times New Roman" w:hAnsi="Times New Roman" w:cs="Times New Roman"/>
          <w:sz w:val="28"/>
          <w:szCs w:val="28"/>
        </w:rPr>
      </w:pPr>
      <w:r>
        <w:rPr>
          <w:rFonts w:ascii="Times New Roman" w:hAnsi="Times New Roman" w:cs="Times New Roman"/>
          <w:sz w:val="28"/>
          <w:szCs w:val="28"/>
        </w:rPr>
        <w:t>202</w:t>
      </w:r>
      <w:r w:rsidR="0039201A">
        <w:rPr>
          <w:rFonts w:ascii="Times New Roman" w:hAnsi="Times New Roman" w:cs="Times New Roman"/>
          <w:sz w:val="28"/>
          <w:szCs w:val="28"/>
        </w:rPr>
        <w:t>2</w:t>
      </w:r>
    </w:p>
    <w:p w:rsidR="00852640" w:rsidRDefault="00852640" w:rsidP="00852640">
      <w:pPr>
        <w:pStyle w:val="Default"/>
        <w:jc w:val="center"/>
      </w:pPr>
      <w:r>
        <w:rPr>
          <w:b/>
          <w:bCs/>
          <w:sz w:val="28"/>
          <w:szCs w:val="28"/>
        </w:rPr>
        <w:lastRenderedPageBreak/>
        <w:t xml:space="preserve"> </w:t>
      </w:r>
      <w:r>
        <w:rPr>
          <w:b/>
          <w:bCs/>
          <w:sz w:val="26"/>
          <w:szCs w:val="26"/>
        </w:rPr>
        <w:t>СОДЕРЖАНИЕ</w:t>
      </w:r>
    </w:p>
    <w:p w:rsidR="00852640" w:rsidRDefault="00852640" w:rsidP="00852640">
      <w:pPr>
        <w:pStyle w:val="Default"/>
        <w:jc w:val="center"/>
        <w:rPr>
          <w:b/>
          <w:bCs/>
          <w:sz w:val="26"/>
          <w:szCs w:val="26"/>
        </w:rPr>
      </w:pPr>
    </w:p>
    <w:p w:rsidR="00387BA5" w:rsidRPr="00387BA5" w:rsidRDefault="00852640" w:rsidP="00387BA5">
      <w:pPr>
        <w:pStyle w:val="Default"/>
        <w:jc w:val="center"/>
        <w:rPr>
          <w:sz w:val="26"/>
          <w:szCs w:val="26"/>
        </w:rPr>
      </w:pPr>
      <w:r>
        <w:rPr>
          <w:sz w:val="26"/>
          <w:szCs w:val="26"/>
        </w:rPr>
        <w:t xml:space="preserve">                                                                                                                       </w:t>
      </w:r>
      <w:r w:rsidR="00387BA5">
        <w:rPr>
          <w:sz w:val="26"/>
          <w:szCs w:val="26"/>
        </w:rPr>
        <w:t xml:space="preserve">            </w:t>
      </w:r>
      <w:r>
        <w:rPr>
          <w:sz w:val="26"/>
          <w:szCs w:val="26"/>
        </w:rPr>
        <w:t xml:space="preserve"> Стр.</w:t>
      </w:r>
      <w:r w:rsidR="00387BA5">
        <w:rPr>
          <w:sz w:val="28"/>
          <w:szCs w:val="28"/>
        </w:rPr>
        <w:t xml:space="preserve">          </w:t>
      </w:r>
    </w:p>
    <w:tbl>
      <w:tblPr>
        <w:tblW w:w="9645" w:type="dxa"/>
        <w:tblLayout w:type="fixed"/>
        <w:tblCellMar>
          <w:left w:w="10" w:type="dxa"/>
          <w:right w:w="10" w:type="dxa"/>
        </w:tblCellMar>
        <w:tblLook w:val="04A0" w:firstRow="1" w:lastRow="0" w:firstColumn="1" w:lastColumn="0" w:noHBand="0" w:noVBand="1"/>
      </w:tblPr>
      <w:tblGrid>
        <w:gridCol w:w="8565"/>
        <w:gridCol w:w="1080"/>
      </w:tblGrid>
      <w:tr w:rsidR="00387BA5" w:rsidTr="00585491">
        <w:trPr>
          <w:trHeight w:hRule="exact" w:val="397"/>
        </w:trPr>
        <w:tc>
          <w:tcPr>
            <w:tcW w:w="8565" w:type="dxa"/>
            <w:tcBorders>
              <w:top w:val="single" w:sz="2" w:space="0" w:color="000000"/>
              <w:left w:val="single" w:sz="2" w:space="0" w:color="000000"/>
              <w:bottom w:val="single" w:sz="2" w:space="0" w:color="000000"/>
            </w:tcBorders>
            <w:tcMar>
              <w:top w:w="55" w:type="dxa"/>
              <w:left w:w="55" w:type="dxa"/>
              <w:bottom w:w="55" w:type="dxa"/>
              <w:right w:w="55" w:type="dxa"/>
            </w:tcMar>
          </w:tcPr>
          <w:p w:rsidR="00387BA5" w:rsidRDefault="00387BA5" w:rsidP="005910D6">
            <w:pPr>
              <w:pStyle w:val="TableContents"/>
              <w:rPr>
                <w:rFonts w:ascii="Times New Roman" w:hAnsi="Times New Roman" w:cs="Times New Roman"/>
                <w:sz w:val="26"/>
                <w:szCs w:val="26"/>
              </w:rPr>
            </w:pPr>
            <w:r>
              <w:rPr>
                <w:rFonts w:ascii="Times New Roman" w:hAnsi="Times New Roman" w:cs="Times New Roman"/>
                <w:sz w:val="26"/>
                <w:szCs w:val="26"/>
              </w:rPr>
              <w:t>1. Общие положения</w:t>
            </w:r>
          </w:p>
        </w:tc>
        <w:tc>
          <w:tcPr>
            <w:tcW w:w="10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87BA5" w:rsidRPr="00387BA5" w:rsidRDefault="00387BA5" w:rsidP="005910D6">
            <w:pPr>
              <w:pStyle w:val="TableContents"/>
              <w:jc w:val="center"/>
              <w:rPr>
                <w:rFonts w:ascii="Times New Roman" w:hAnsi="Times New Roman" w:cs="Times New Roman"/>
                <w:sz w:val="26"/>
                <w:szCs w:val="26"/>
                <w:highlight w:val="yellow"/>
              </w:rPr>
            </w:pPr>
            <w:r w:rsidRPr="00DF4244">
              <w:rPr>
                <w:rFonts w:ascii="Times New Roman" w:hAnsi="Times New Roman" w:cs="Times New Roman"/>
                <w:sz w:val="26"/>
                <w:szCs w:val="26"/>
              </w:rPr>
              <w:t>3</w:t>
            </w:r>
          </w:p>
        </w:tc>
      </w:tr>
      <w:tr w:rsidR="00387BA5" w:rsidTr="00585491">
        <w:trPr>
          <w:trHeight w:hRule="exact" w:val="397"/>
        </w:trPr>
        <w:tc>
          <w:tcPr>
            <w:tcW w:w="8565" w:type="dxa"/>
            <w:tcBorders>
              <w:left w:val="single" w:sz="2" w:space="0" w:color="000000"/>
              <w:bottom w:val="single" w:sz="2" w:space="0" w:color="000000"/>
            </w:tcBorders>
            <w:tcMar>
              <w:top w:w="55" w:type="dxa"/>
              <w:left w:w="55" w:type="dxa"/>
              <w:bottom w:w="55" w:type="dxa"/>
              <w:right w:w="55" w:type="dxa"/>
            </w:tcMar>
          </w:tcPr>
          <w:p w:rsidR="00387BA5" w:rsidRDefault="00387BA5" w:rsidP="001D60F2">
            <w:pPr>
              <w:pStyle w:val="TableContents"/>
              <w:rPr>
                <w:rFonts w:ascii="Times New Roman" w:hAnsi="Times New Roman" w:cs="Times New Roman"/>
                <w:sz w:val="26"/>
                <w:szCs w:val="26"/>
              </w:rPr>
            </w:pPr>
            <w:r>
              <w:rPr>
                <w:rFonts w:ascii="Times New Roman" w:hAnsi="Times New Roman" w:cs="Times New Roman"/>
                <w:sz w:val="26"/>
                <w:szCs w:val="26"/>
              </w:rPr>
              <w:t xml:space="preserve">2. </w:t>
            </w:r>
            <w:r w:rsidR="002A4BF0">
              <w:rPr>
                <w:rFonts w:ascii="Times New Roman" w:hAnsi="Times New Roman" w:cs="Times New Roman"/>
                <w:sz w:val="26"/>
                <w:szCs w:val="26"/>
              </w:rPr>
              <w:t>Цель, задачи, предмет и объекты внешней проверки</w:t>
            </w: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387BA5" w:rsidRPr="002A4BF0" w:rsidRDefault="002A4BF0" w:rsidP="005910D6">
            <w:pPr>
              <w:pStyle w:val="TableContents"/>
              <w:jc w:val="center"/>
              <w:rPr>
                <w:rFonts w:ascii="Times New Roman" w:hAnsi="Times New Roman" w:cs="Times New Roman"/>
                <w:sz w:val="26"/>
                <w:szCs w:val="26"/>
              </w:rPr>
            </w:pPr>
            <w:r w:rsidRPr="002A4BF0">
              <w:rPr>
                <w:rFonts w:ascii="Times New Roman" w:hAnsi="Times New Roman" w:cs="Times New Roman"/>
                <w:sz w:val="26"/>
                <w:szCs w:val="26"/>
              </w:rPr>
              <w:t>4</w:t>
            </w:r>
          </w:p>
        </w:tc>
      </w:tr>
      <w:tr w:rsidR="00387BA5" w:rsidTr="00585491">
        <w:trPr>
          <w:trHeight w:hRule="exact" w:val="397"/>
        </w:trPr>
        <w:tc>
          <w:tcPr>
            <w:tcW w:w="8565" w:type="dxa"/>
            <w:tcBorders>
              <w:left w:val="single" w:sz="2" w:space="0" w:color="000000"/>
              <w:bottom w:val="single" w:sz="2" w:space="0" w:color="000000"/>
            </w:tcBorders>
            <w:tcMar>
              <w:top w:w="55" w:type="dxa"/>
              <w:left w:w="55" w:type="dxa"/>
              <w:bottom w:w="55" w:type="dxa"/>
              <w:right w:w="55" w:type="dxa"/>
            </w:tcMar>
          </w:tcPr>
          <w:p w:rsidR="00387BA5" w:rsidRDefault="00387BA5" w:rsidP="002A4BF0">
            <w:pPr>
              <w:pStyle w:val="TableContents"/>
              <w:rPr>
                <w:rFonts w:ascii="Times New Roman" w:hAnsi="Times New Roman" w:cs="Times New Roman"/>
                <w:sz w:val="26"/>
                <w:szCs w:val="26"/>
              </w:rPr>
            </w:pPr>
            <w:r>
              <w:rPr>
                <w:rFonts w:ascii="Times New Roman" w:hAnsi="Times New Roman" w:cs="Times New Roman"/>
                <w:sz w:val="26"/>
                <w:szCs w:val="26"/>
              </w:rPr>
              <w:t xml:space="preserve">3. </w:t>
            </w:r>
            <w:r w:rsidR="002A4BF0">
              <w:rPr>
                <w:rFonts w:ascii="Times New Roman" w:hAnsi="Times New Roman" w:cs="Times New Roman"/>
                <w:sz w:val="26"/>
                <w:szCs w:val="26"/>
              </w:rPr>
              <w:t>Правовая, информационная и методическая основы в</w:t>
            </w:r>
            <w:r w:rsidR="001D60F2">
              <w:rPr>
                <w:rFonts w:ascii="Times New Roman" w:hAnsi="Times New Roman" w:cs="Times New Roman"/>
                <w:sz w:val="26"/>
                <w:szCs w:val="26"/>
              </w:rPr>
              <w:t xml:space="preserve">нешней проверки </w:t>
            </w: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387BA5" w:rsidRPr="002A4BF0" w:rsidRDefault="002A4BF0" w:rsidP="005910D6">
            <w:pPr>
              <w:pStyle w:val="TableContents"/>
              <w:jc w:val="center"/>
              <w:rPr>
                <w:rFonts w:ascii="Times New Roman" w:hAnsi="Times New Roman" w:cs="Times New Roman"/>
                <w:sz w:val="26"/>
                <w:szCs w:val="26"/>
              </w:rPr>
            </w:pPr>
            <w:r>
              <w:rPr>
                <w:rFonts w:ascii="Times New Roman" w:hAnsi="Times New Roman" w:cs="Times New Roman"/>
                <w:sz w:val="26"/>
                <w:szCs w:val="26"/>
              </w:rPr>
              <w:t>5</w:t>
            </w:r>
          </w:p>
        </w:tc>
      </w:tr>
      <w:tr w:rsidR="00387BA5" w:rsidTr="00585491">
        <w:trPr>
          <w:trHeight w:hRule="exact" w:val="397"/>
        </w:trPr>
        <w:tc>
          <w:tcPr>
            <w:tcW w:w="8565" w:type="dxa"/>
            <w:tcBorders>
              <w:left w:val="single" w:sz="2" w:space="0" w:color="000000"/>
              <w:bottom w:val="single" w:sz="2" w:space="0" w:color="000000"/>
            </w:tcBorders>
            <w:tcMar>
              <w:top w:w="55" w:type="dxa"/>
              <w:left w:w="55" w:type="dxa"/>
              <w:bottom w:w="55" w:type="dxa"/>
              <w:right w:w="55" w:type="dxa"/>
            </w:tcMar>
          </w:tcPr>
          <w:p w:rsidR="00387BA5" w:rsidRDefault="00387BA5" w:rsidP="006A23BB">
            <w:pPr>
              <w:pStyle w:val="TableContents"/>
              <w:rPr>
                <w:rFonts w:ascii="Times New Roman" w:hAnsi="Times New Roman" w:cs="Times New Roman"/>
                <w:sz w:val="26"/>
                <w:szCs w:val="26"/>
              </w:rPr>
            </w:pPr>
            <w:r>
              <w:rPr>
                <w:rFonts w:ascii="Times New Roman" w:hAnsi="Times New Roman" w:cs="Times New Roman"/>
                <w:sz w:val="26"/>
                <w:szCs w:val="26"/>
              </w:rPr>
              <w:t xml:space="preserve">4. </w:t>
            </w:r>
            <w:r w:rsidR="006A23BB">
              <w:rPr>
                <w:rFonts w:ascii="Times New Roman" w:hAnsi="Times New Roman" w:cs="Times New Roman"/>
                <w:sz w:val="26"/>
                <w:szCs w:val="26"/>
              </w:rPr>
              <w:t>Основные этапы внешней проверки местного бюджета</w:t>
            </w: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387BA5" w:rsidRPr="002A4BF0" w:rsidRDefault="001D60F2" w:rsidP="005910D6">
            <w:pPr>
              <w:pStyle w:val="TableContents"/>
              <w:jc w:val="center"/>
              <w:rPr>
                <w:rFonts w:ascii="Times New Roman" w:hAnsi="Times New Roman" w:cs="Times New Roman"/>
                <w:sz w:val="26"/>
                <w:szCs w:val="26"/>
              </w:rPr>
            </w:pPr>
            <w:r>
              <w:rPr>
                <w:rFonts w:ascii="Times New Roman" w:hAnsi="Times New Roman" w:cs="Times New Roman"/>
                <w:sz w:val="26"/>
                <w:szCs w:val="26"/>
              </w:rPr>
              <w:t>6</w:t>
            </w:r>
          </w:p>
        </w:tc>
      </w:tr>
      <w:tr w:rsidR="00387BA5" w:rsidTr="00585491">
        <w:trPr>
          <w:trHeight w:hRule="exact" w:val="397"/>
        </w:trPr>
        <w:tc>
          <w:tcPr>
            <w:tcW w:w="8565" w:type="dxa"/>
            <w:tcBorders>
              <w:left w:val="single" w:sz="2" w:space="0" w:color="000000"/>
              <w:bottom w:val="single" w:sz="2" w:space="0" w:color="000000"/>
            </w:tcBorders>
            <w:tcMar>
              <w:top w:w="55" w:type="dxa"/>
              <w:left w:w="55" w:type="dxa"/>
              <w:bottom w:w="55" w:type="dxa"/>
              <w:right w:w="55" w:type="dxa"/>
            </w:tcMar>
          </w:tcPr>
          <w:p w:rsidR="00387BA5" w:rsidRDefault="00DF4244" w:rsidP="006A23BB">
            <w:pPr>
              <w:pStyle w:val="TableContents"/>
              <w:rPr>
                <w:rFonts w:ascii="Times New Roman" w:hAnsi="Times New Roman" w:cs="Times New Roman"/>
                <w:sz w:val="26"/>
                <w:szCs w:val="26"/>
              </w:rPr>
            </w:pPr>
            <w:r>
              <w:rPr>
                <w:rFonts w:ascii="Times New Roman" w:hAnsi="Times New Roman" w:cs="Times New Roman"/>
                <w:sz w:val="26"/>
                <w:szCs w:val="26"/>
              </w:rPr>
              <w:t xml:space="preserve">5. </w:t>
            </w:r>
            <w:r w:rsidR="006A23BB">
              <w:rPr>
                <w:rFonts w:ascii="Times New Roman" w:hAnsi="Times New Roman" w:cs="Times New Roman"/>
                <w:sz w:val="26"/>
                <w:szCs w:val="26"/>
              </w:rPr>
              <w:t xml:space="preserve">Подготовка к проведению внешней проверки местного бюджета </w:t>
            </w: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387BA5" w:rsidRPr="002A4BF0" w:rsidRDefault="001D60F2" w:rsidP="005910D6">
            <w:pPr>
              <w:pStyle w:val="TableContents"/>
              <w:jc w:val="center"/>
              <w:rPr>
                <w:rFonts w:ascii="Times New Roman" w:hAnsi="Times New Roman" w:cs="Times New Roman"/>
                <w:sz w:val="26"/>
                <w:szCs w:val="26"/>
              </w:rPr>
            </w:pPr>
            <w:r>
              <w:rPr>
                <w:rFonts w:ascii="Times New Roman" w:hAnsi="Times New Roman" w:cs="Times New Roman"/>
                <w:sz w:val="26"/>
                <w:szCs w:val="26"/>
              </w:rPr>
              <w:t>6</w:t>
            </w:r>
          </w:p>
        </w:tc>
      </w:tr>
      <w:tr w:rsidR="00387BA5" w:rsidTr="00585491">
        <w:trPr>
          <w:trHeight w:hRule="exact" w:val="397"/>
        </w:trPr>
        <w:tc>
          <w:tcPr>
            <w:tcW w:w="8565" w:type="dxa"/>
            <w:tcBorders>
              <w:left w:val="single" w:sz="2" w:space="0" w:color="000000"/>
              <w:bottom w:val="single" w:sz="2" w:space="0" w:color="000000"/>
            </w:tcBorders>
            <w:tcMar>
              <w:top w:w="55" w:type="dxa"/>
              <w:left w:w="55" w:type="dxa"/>
              <w:bottom w:w="55" w:type="dxa"/>
              <w:right w:w="55" w:type="dxa"/>
            </w:tcMar>
          </w:tcPr>
          <w:p w:rsidR="00387BA5" w:rsidRDefault="00DF4244" w:rsidP="002E34C1">
            <w:pPr>
              <w:pStyle w:val="TableContents"/>
              <w:rPr>
                <w:rFonts w:ascii="Times New Roman" w:hAnsi="Times New Roman" w:cs="Times New Roman"/>
                <w:sz w:val="26"/>
                <w:szCs w:val="26"/>
              </w:rPr>
            </w:pPr>
            <w:r>
              <w:rPr>
                <w:rFonts w:ascii="Times New Roman" w:hAnsi="Times New Roman" w:cs="Times New Roman"/>
                <w:sz w:val="26"/>
                <w:szCs w:val="26"/>
              </w:rPr>
              <w:t xml:space="preserve">6. </w:t>
            </w:r>
            <w:r w:rsidR="002E34C1">
              <w:rPr>
                <w:rFonts w:ascii="Times New Roman" w:hAnsi="Times New Roman" w:cs="Times New Roman"/>
                <w:sz w:val="26"/>
                <w:szCs w:val="26"/>
              </w:rPr>
              <w:t>Проведение внешней проверки местного бюджета</w:t>
            </w: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387BA5" w:rsidRPr="002A4BF0" w:rsidRDefault="00585491" w:rsidP="005910D6">
            <w:pPr>
              <w:pStyle w:val="TableContents"/>
              <w:jc w:val="center"/>
              <w:rPr>
                <w:rFonts w:ascii="Times New Roman" w:hAnsi="Times New Roman" w:cs="Times New Roman"/>
                <w:sz w:val="26"/>
                <w:szCs w:val="26"/>
              </w:rPr>
            </w:pPr>
            <w:r>
              <w:rPr>
                <w:rFonts w:ascii="Times New Roman" w:hAnsi="Times New Roman" w:cs="Times New Roman"/>
                <w:sz w:val="26"/>
                <w:szCs w:val="26"/>
              </w:rPr>
              <w:t>7</w:t>
            </w:r>
          </w:p>
        </w:tc>
      </w:tr>
      <w:tr w:rsidR="00387BA5" w:rsidTr="00585491">
        <w:trPr>
          <w:trHeight w:hRule="exact" w:val="397"/>
        </w:trPr>
        <w:tc>
          <w:tcPr>
            <w:tcW w:w="8565" w:type="dxa"/>
            <w:tcBorders>
              <w:left w:val="single" w:sz="2" w:space="0" w:color="000000"/>
              <w:bottom w:val="single" w:sz="2" w:space="0" w:color="000000"/>
            </w:tcBorders>
            <w:tcMar>
              <w:top w:w="55" w:type="dxa"/>
              <w:left w:w="55" w:type="dxa"/>
              <w:bottom w:w="55" w:type="dxa"/>
              <w:right w:w="55" w:type="dxa"/>
            </w:tcMar>
          </w:tcPr>
          <w:p w:rsidR="00387BA5" w:rsidRDefault="00585491" w:rsidP="002E34C1">
            <w:pPr>
              <w:pStyle w:val="TableContents"/>
              <w:rPr>
                <w:rFonts w:ascii="Times New Roman" w:hAnsi="Times New Roman" w:cs="Times New Roman"/>
                <w:sz w:val="26"/>
                <w:szCs w:val="26"/>
              </w:rPr>
            </w:pPr>
            <w:r>
              <w:rPr>
                <w:rFonts w:ascii="Times New Roman" w:hAnsi="Times New Roman" w:cs="Times New Roman"/>
                <w:sz w:val="26"/>
                <w:szCs w:val="26"/>
              </w:rPr>
              <w:t>7. Оформление результатов внешней проверки</w:t>
            </w: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387BA5" w:rsidRPr="002A4BF0" w:rsidRDefault="00585491" w:rsidP="005910D6">
            <w:pPr>
              <w:pStyle w:val="TableContents"/>
              <w:jc w:val="center"/>
              <w:rPr>
                <w:rFonts w:ascii="Times New Roman" w:hAnsi="Times New Roman" w:cs="Times New Roman"/>
                <w:sz w:val="26"/>
                <w:szCs w:val="26"/>
              </w:rPr>
            </w:pPr>
            <w:r>
              <w:rPr>
                <w:rFonts w:ascii="Times New Roman" w:hAnsi="Times New Roman" w:cs="Times New Roman"/>
                <w:sz w:val="26"/>
                <w:szCs w:val="26"/>
              </w:rPr>
              <w:t>10</w:t>
            </w:r>
          </w:p>
        </w:tc>
      </w:tr>
      <w:tr w:rsidR="00387BA5" w:rsidTr="00077B82">
        <w:trPr>
          <w:trHeight w:hRule="exact" w:val="381"/>
        </w:trPr>
        <w:tc>
          <w:tcPr>
            <w:tcW w:w="8565" w:type="dxa"/>
            <w:tcBorders>
              <w:left w:val="single" w:sz="2" w:space="0" w:color="000000"/>
              <w:bottom w:val="single" w:sz="2" w:space="0" w:color="000000"/>
            </w:tcBorders>
            <w:tcMar>
              <w:top w:w="55" w:type="dxa"/>
              <w:left w:w="55" w:type="dxa"/>
              <w:bottom w:w="55" w:type="dxa"/>
              <w:right w:w="55" w:type="dxa"/>
            </w:tcMar>
          </w:tcPr>
          <w:p w:rsidR="00387BA5" w:rsidRDefault="00DF4244" w:rsidP="00077B82">
            <w:pPr>
              <w:pStyle w:val="TableContents"/>
              <w:rPr>
                <w:rFonts w:ascii="Times New Roman" w:hAnsi="Times New Roman" w:cs="Times New Roman"/>
                <w:sz w:val="26"/>
                <w:szCs w:val="26"/>
              </w:rPr>
            </w:pPr>
            <w:r>
              <w:rPr>
                <w:rFonts w:ascii="Times New Roman" w:hAnsi="Times New Roman" w:cs="Times New Roman"/>
                <w:sz w:val="26"/>
                <w:szCs w:val="26"/>
              </w:rPr>
              <w:t>Приложени</w:t>
            </w:r>
            <w:r w:rsidR="00077B82">
              <w:rPr>
                <w:rFonts w:ascii="Times New Roman" w:hAnsi="Times New Roman" w:cs="Times New Roman"/>
                <w:sz w:val="26"/>
                <w:szCs w:val="26"/>
              </w:rPr>
              <w:t>я 1,2,3</w:t>
            </w: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387BA5" w:rsidRPr="00387BA5" w:rsidRDefault="00387BA5" w:rsidP="001323E5">
            <w:pPr>
              <w:pStyle w:val="TableContents"/>
              <w:jc w:val="center"/>
              <w:rPr>
                <w:rFonts w:ascii="Times New Roman" w:hAnsi="Times New Roman" w:cs="Times New Roman"/>
                <w:sz w:val="26"/>
                <w:szCs w:val="26"/>
                <w:highlight w:val="yellow"/>
              </w:rPr>
            </w:pPr>
          </w:p>
        </w:tc>
      </w:tr>
    </w:tbl>
    <w:p w:rsidR="00387BA5" w:rsidRDefault="00387BA5" w:rsidP="00387BA5">
      <w:pPr>
        <w:pStyle w:val="Default"/>
        <w:jc w:val="center"/>
        <w:rPr>
          <w:sz w:val="28"/>
          <w:szCs w:val="28"/>
        </w:rPr>
      </w:pPr>
      <w:r>
        <w:rPr>
          <w:sz w:val="28"/>
          <w:szCs w:val="28"/>
        </w:rPr>
        <w:t xml:space="preserve">                     </w:t>
      </w:r>
    </w:p>
    <w:p w:rsidR="00387BA5" w:rsidRDefault="00387BA5" w:rsidP="00387BA5">
      <w:pPr>
        <w:pStyle w:val="Default"/>
        <w:rPr>
          <w:sz w:val="26"/>
          <w:szCs w:val="26"/>
          <w:shd w:val="clear" w:color="auto" w:fill="FFFF00"/>
        </w:rPr>
      </w:pPr>
    </w:p>
    <w:p w:rsidR="00852640" w:rsidRDefault="00852640" w:rsidP="00852640">
      <w:pPr>
        <w:pStyle w:val="Default"/>
        <w:rPr>
          <w:sz w:val="26"/>
          <w:szCs w:val="26"/>
        </w:rPr>
      </w:pPr>
    </w:p>
    <w:p w:rsidR="00DF4244" w:rsidRDefault="00DF4244" w:rsidP="00852640">
      <w:pPr>
        <w:pStyle w:val="Default"/>
        <w:rPr>
          <w:sz w:val="26"/>
          <w:szCs w:val="26"/>
        </w:rPr>
      </w:pPr>
    </w:p>
    <w:p w:rsidR="00DF4244" w:rsidRDefault="00DF4244" w:rsidP="00852640">
      <w:pPr>
        <w:pStyle w:val="Default"/>
        <w:rPr>
          <w:sz w:val="26"/>
          <w:szCs w:val="26"/>
        </w:rPr>
      </w:pPr>
    </w:p>
    <w:p w:rsidR="00DF4244" w:rsidRDefault="00DF4244" w:rsidP="00852640">
      <w:pPr>
        <w:pStyle w:val="Default"/>
        <w:rPr>
          <w:sz w:val="26"/>
          <w:szCs w:val="26"/>
        </w:rPr>
      </w:pPr>
    </w:p>
    <w:p w:rsidR="00DF4244" w:rsidRDefault="00DF4244" w:rsidP="00852640">
      <w:pPr>
        <w:pStyle w:val="Default"/>
        <w:rPr>
          <w:sz w:val="26"/>
          <w:szCs w:val="26"/>
        </w:rPr>
      </w:pPr>
    </w:p>
    <w:p w:rsidR="00DF4244" w:rsidRDefault="00DF4244" w:rsidP="00852640">
      <w:pPr>
        <w:pStyle w:val="Default"/>
        <w:rPr>
          <w:sz w:val="26"/>
          <w:szCs w:val="26"/>
        </w:rPr>
      </w:pPr>
    </w:p>
    <w:p w:rsidR="00DF4244" w:rsidRDefault="00DF4244" w:rsidP="00852640">
      <w:pPr>
        <w:pStyle w:val="Default"/>
        <w:rPr>
          <w:sz w:val="26"/>
          <w:szCs w:val="26"/>
        </w:rPr>
      </w:pPr>
    </w:p>
    <w:p w:rsidR="00DF4244" w:rsidRDefault="00DF4244" w:rsidP="00852640">
      <w:pPr>
        <w:pStyle w:val="Default"/>
        <w:rPr>
          <w:sz w:val="26"/>
          <w:szCs w:val="26"/>
        </w:rPr>
      </w:pPr>
    </w:p>
    <w:p w:rsidR="00DF4244" w:rsidRDefault="00DF4244" w:rsidP="00852640">
      <w:pPr>
        <w:pStyle w:val="Default"/>
        <w:rPr>
          <w:sz w:val="26"/>
          <w:szCs w:val="26"/>
        </w:rPr>
      </w:pPr>
    </w:p>
    <w:p w:rsidR="00DF4244" w:rsidRDefault="00DF4244" w:rsidP="00852640">
      <w:pPr>
        <w:pStyle w:val="Default"/>
        <w:rPr>
          <w:sz w:val="26"/>
          <w:szCs w:val="26"/>
        </w:rPr>
      </w:pPr>
    </w:p>
    <w:p w:rsidR="00DF4244" w:rsidRDefault="00DF4244" w:rsidP="00852640">
      <w:pPr>
        <w:pStyle w:val="Default"/>
        <w:rPr>
          <w:sz w:val="26"/>
          <w:szCs w:val="26"/>
        </w:rPr>
      </w:pPr>
    </w:p>
    <w:p w:rsidR="00DF4244" w:rsidRDefault="00DF4244" w:rsidP="00852640">
      <w:pPr>
        <w:pStyle w:val="Default"/>
        <w:rPr>
          <w:sz w:val="26"/>
          <w:szCs w:val="26"/>
        </w:rPr>
      </w:pPr>
    </w:p>
    <w:p w:rsidR="00DF4244" w:rsidRDefault="00DF4244" w:rsidP="00852640">
      <w:pPr>
        <w:pStyle w:val="Default"/>
        <w:rPr>
          <w:sz w:val="26"/>
          <w:szCs w:val="26"/>
        </w:rPr>
      </w:pPr>
    </w:p>
    <w:p w:rsidR="00077B82" w:rsidRDefault="00077B82" w:rsidP="00852640">
      <w:pPr>
        <w:pStyle w:val="Default"/>
        <w:rPr>
          <w:sz w:val="26"/>
          <w:szCs w:val="26"/>
        </w:rPr>
      </w:pPr>
    </w:p>
    <w:p w:rsidR="00077B82" w:rsidRDefault="00077B82" w:rsidP="00852640">
      <w:pPr>
        <w:pStyle w:val="Default"/>
        <w:rPr>
          <w:sz w:val="26"/>
          <w:szCs w:val="26"/>
        </w:rPr>
      </w:pPr>
    </w:p>
    <w:p w:rsidR="00077B82" w:rsidRDefault="00077B82" w:rsidP="00852640">
      <w:pPr>
        <w:pStyle w:val="Default"/>
        <w:rPr>
          <w:sz w:val="26"/>
          <w:szCs w:val="26"/>
        </w:rPr>
      </w:pPr>
    </w:p>
    <w:p w:rsidR="00077B82" w:rsidRDefault="00077B82" w:rsidP="00852640">
      <w:pPr>
        <w:pStyle w:val="Default"/>
        <w:rPr>
          <w:sz w:val="26"/>
          <w:szCs w:val="26"/>
        </w:rPr>
      </w:pPr>
    </w:p>
    <w:p w:rsidR="00077B82" w:rsidRDefault="00077B82" w:rsidP="00852640">
      <w:pPr>
        <w:pStyle w:val="Default"/>
        <w:rPr>
          <w:sz w:val="26"/>
          <w:szCs w:val="26"/>
        </w:rPr>
      </w:pPr>
    </w:p>
    <w:p w:rsidR="00077B82" w:rsidRDefault="00077B82" w:rsidP="00852640">
      <w:pPr>
        <w:pStyle w:val="Default"/>
        <w:rPr>
          <w:sz w:val="26"/>
          <w:szCs w:val="26"/>
        </w:rPr>
      </w:pPr>
    </w:p>
    <w:p w:rsidR="00077B82" w:rsidRDefault="00077B82" w:rsidP="00852640">
      <w:pPr>
        <w:pStyle w:val="Default"/>
        <w:rPr>
          <w:sz w:val="26"/>
          <w:szCs w:val="26"/>
        </w:rPr>
      </w:pPr>
    </w:p>
    <w:p w:rsidR="00077B82" w:rsidRDefault="00077B82" w:rsidP="00852640">
      <w:pPr>
        <w:pStyle w:val="Default"/>
        <w:rPr>
          <w:sz w:val="26"/>
          <w:szCs w:val="26"/>
        </w:rPr>
      </w:pPr>
    </w:p>
    <w:p w:rsidR="00077B82" w:rsidRDefault="00077B82" w:rsidP="00852640">
      <w:pPr>
        <w:pStyle w:val="Default"/>
        <w:rPr>
          <w:sz w:val="26"/>
          <w:szCs w:val="26"/>
        </w:rPr>
      </w:pPr>
    </w:p>
    <w:p w:rsidR="00077B82" w:rsidRDefault="00077B82" w:rsidP="00852640">
      <w:pPr>
        <w:pStyle w:val="Default"/>
        <w:rPr>
          <w:sz w:val="26"/>
          <w:szCs w:val="26"/>
        </w:rPr>
      </w:pPr>
    </w:p>
    <w:p w:rsidR="00077B82" w:rsidRDefault="00077B82" w:rsidP="00852640">
      <w:pPr>
        <w:pStyle w:val="Default"/>
        <w:rPr>
          <w:sz w:val="26"/>
          <w:szCs w:val="26"/>
        </w:rPr>
      </w:pPr>
    </w:p>
    <w:p w:rsidR="00077B82" w:rsidRDefault="00077B82" w:rsidP="00852640">
      <w:pPr>
        <w:pStyle w:val="Default"/>
        <w:rPr>
          <w:sz w:val="26"/>
          <w:szCs w:val="26"/>
        </w:rPr>
      </w:pPr>
    </w:p>
    <w:p w:rsidR="00DF4244" w:rsidRDefault="00DF4244" w:rsidP="00852640">
      <w:pPr>
        <w:pStyle w:val="Default"/>
        <w:rPr>
          <w:sz w:val="26"/>
          <w:szCs w:val="26"/>
        </w:rPr>
      </w:pPr>
    </w:p>
    <w:p w:rsidR="00807067" w:rsidRDefault="00807067" w:rsidP="00852640">
      <w:pPr>
        <w:pStyle w:val="Default"/>
        <w:rPr>
          <w:sz w:val="26"/>
          <w:szCs w:val="26"/>
        </w:rPr>
      </w:pPr>
    </w:p>
    <w:p w:rsidR="00852640" w:rsidRDefault="00852640" w:rsidP="00852640">
      <w:pPr>
        <w:pStyle w:val="Default"/>
        <w:rPr>
          <w:sz w:val="26"/>
          <w:szCs w:val="26"/>
        </w:rPr>
      </w:pPr>
    </w:p>
    <w:p w:rsidR="00A64FE4" w:rsidRDefault="00A64FE4" w:rsidP="00852640">
      <w:pPr>
        <w:pStyle w:val="Default"/>
        <w:rPr>
          <w:sz w:val="26"/>
          <w:szCs w:val="26"/>
        </w:rPr>
      </w:pPr>
    </w:p>
    <w:p w:rsidR="00A64FE4" w:rsidRDefault="00A64FE4" w:rsidP="00852640">
      <w:pPr>
        <w:pStyle w:val="Default"/>
        <w:rPr>
          <w:sz w:val="26"/>
          <w:szCs w:val="26"/>
        </w:rPr>
      </w:pPr>
    </w:p>
    <w:p w:rsidR="00852640" w:rsidRDefault="00852640" w:rsidP="00852640">
      <w:pPr>
        <w:pStyle w:val="Default"/>
        <w:rPr>
          <w:b/>
          <w:bCs/>
          <w:sz w:val="26"/>
          <w:szCs w:val="26"/>
          <w:shd w:val="clear" w:color="auto" w:fill="FFFF00"/>
        </w:rPr>
      </w:pPr>
    </w:p>
    <w:p w:rsidR="00852640" w:rsidRDefault="00571974" w:rsidP="00852640">
      <w:pPr>
        <w:pStyle w:val="Default"/>
        <w:numPr>
          <w:ilvl w:val="0"/>
          <w:numId w:val="5"/>
        </w:numPr>
        <w:suppressAutoHyphens/>
        <w:autoSpaceDE/>
        <w:adjustRightInd/>
        <w:jc w:val="center"/>
        <w:textAlignment w:val="baseline"/>
        <w:rPr>
          <w:b/>
          <w:bCs/>
          <w:sz w:val="26"/>
          <w:szCs w:val="26"/>
        </w:rPr>
      </w:pPr>
      <w:r>
        <w:rPr>
          <w:b/>
          <w:bCs/>
          <w:sz w:val="26"/>
          <w:szCs w:val="26"/>
        </w:rPr>
        <w:lastRenderedPageBreak/>
        <w:t>Общие положения</w:t>
      </w:r>
      <w:r w:rsidR="009B3466">
        <w:rPr>
          <w:b/>
          <w:bCs/>
          <w:sz w:val="26"/>
          <w:szCs w:val="26"/>
        </w:rPr>
        <w:t>.</w:t>
      </w:r>
    </w:p>
    <w:p w:rsidR="00852640" w:rsidRDefault="00852640" w:rsidP="00852640">
      <w:pPr>
        <w:pStyle w:val="Default"/>
        <w:ind w:left="720"/>
        <w:rPr>
          <w:sz w:val="26"/>
          <w:szCs w:val="26"/>
        </w:rPr>
      </w:pPr>
    </w:p>
    <w:p w:rsidR="00A80062" w:rsidRDefault="00852640" w:rsidP="00A80062">
      <w:pPr>
        <w:pStyle w:val="Default"/>
        <w:ind w:firstLine="709"/>
        <w:jc w:val="both"/>
        <w:rPr>
          <w:sz w:val="26"/>
          <w:szCs w:val="26"/>
        </w:rPr>
      </w:pPr>
      <w:r>
        <w:rPr>
          <w:sz w:val="26"/>
          <w:szCs w:val="26"/>
        </w:rPr>
        <w:t xml:space="preserve">1.1. </w:t>
      </w:r>
      <w:r w:rsidR="00DF4244">
        <w:rPr>
          <w:sz w:val="26"/>
          <w:szCs w:val="26"/>
        </w:rPr>
        <w:t xml:space="preserve">Стандарт внешнего муниципального финансового контроля контрольно-ревизионной комиссии Бурлинского района Алтайского края СВМФК </w:t>
      </w:r>
      <w:r w:rsidR="001B6194">
        <w:rPr>
          <w:sz w:val="26"/>
          <w:szCs w:val="26"/>
        </w:rPr>
        <w:t>0</w:t>
      </w:r>
      <w:r w:rsidR="008F3194">
        <w:rPr>
          <w:sz w:val="26"/>
          <w:szCs w:val="26"/>
        </w:rPr>
        <w:t>6</w:t>
      </w:r>
      <w:r w:rsidR="00DF4244">
        <w:rPr>
          <w:sz w:val="26"/>
          <w:szCs w:val="26"/>
        </w:rPr>
        <w:t xml:space="preserve"> «</w:t>
      </w:r>
      <w:r w:rsidR="001B6194">
        <w:rPr>
          <w:sz w:val="26"/>
          <w:szCs w:val="26"/>
        </w:rPr>
        <w:t>Организация и пр</w:t>
      </w:r>
      <w:r w:rsidR="00DF4244">
        <w:rPr>
          <w:sz w:val="26"/>
          <w:szCs w:val="26"/>
        </w:rPr>
        <w:t xml:space="preserve">оведение </w:t>
      </w:r>
      <w:r w:rsidR="001B6194">
        <w:rPr>
          <w:sz w:val="26"/>
          <w:szCs w:val="26"/>
        </w:rPr>
        <w:t>внешней проверки годового отчета об исполнении местного бюджета</w:t>
      </w:r>
      <w:r w:rsidR="00F16476">
        <w:rPr>
          <w:sz w:val="26"/>
          <w:szCs w:val="26"/>
        </w:rPr>
        <w:t xml:space="preserve">» (далее – </w:t>
      </w:r>
      <w:r w:rsidR="00DF4244">
        <w:rPr>
          <w:sz w:val="26"/>
          <w:szCs w:val="26"/>
        </w:rPr>
        <w:t>Стандарт)</w:t>
      </w:r>
      <w:r>
        <w:rPr>
          <w:sz w:val="26"/>
          <w:szCs w:val="26"/>
        </w:rPr>
        <w:t xml:space="preserve"> разработан контрольно-ревизионной комиссией Бурлинского ра</w:t>
      </w:r>
      <w:r w:rsidR="00F16476">
        <w:rPr>
          <w:sz w:val="26"/>
          <w:szCs w:val="26"/>
        </w:rPr>
        <w:t xml:space="preserve">йона Алтайского края (далее – </w:t>
      </w:r>
      <w:r>
        <w:rPr>
          <w:sz w:val="26"/>
          <w:szCs w:val="26"/>
        </w:rPr>
        <w:t xml:space="preserve">Контрольно-ревизионная комиссия) в соответствии с требованиями </w:t>
      </w:r>
      <w:r w:rsidR="00DD6576">
        <w:rPr>
          <w:sz w:val="26"/>
          <w:szCs w:val="26"/>
        </w:rPr>
        <w:t xml:space="preserve">Бюджетного Кодекса Российской Федерации, </w:t>
      </w:r>
      <w:r>
        <w:rPr>
          <w:sz w:val="26"/>
          <w:szCs w:val="26"/>
        </w:rPr>
        <w:t>Федеральн</w:t>
      </w:r>
      <w:r w:rsidR="00DD6576">
        <w:rPr>
          <w:sz w:val="26"/>
          <w:szCs w:val="26"/>
        </w:rPr>
        <w:t>ым</w:t>
      </w:r>
      <w:r>
        <w:rPr>
          <w:sz w:val="26"/>
          <w:szCs w:val="26"/>
        </w:rPr>
        <w:t xml:space="preserve"> закон</w:t>
      </w:r>
      <w:r w:rsidR="00DD6576">
        <w:rPr>
          <w:sz w:val="26"/>
          <w:szCs w:val="26"/>
        </w:rPr>
        <w:t>ом</w:t>
      </w:r>
      <w:r>
        <w:rPr>
          <w:sz w:val="26"/>
          <w:szCs w:val="26"/>
        </w:rPr>
        <w:t xml:space="preserve"> от 07.02.2011 № 6-ФЗ «Об общих принципах организации и деятельности контрольно-счетных органов субъектов Российской Федерации и муниц</w:t>
      </w:r>
      <w:r w:rsidR="00DD6576">
        <w:rPr>
          <w:sz w:val="26"/>
          <w:szCs w:val="26"/>
        </w:rPr>
        <w:t>ипальных образований», Положением</w:t>
      </w:r>
      <w:r>
        <w:rPr>
          <w:sz w:val="26"/>
          <w:szCs w:val="26"/>
        </w:rPr>
        <w:t xml:space="preserve"> о контрольно-ревизионной комиссии Бурлинского района Алтайского края, утвержденн</w:t>
      </w:r>
      <w:r w:rsidR="00DD6576">
        <w:rPr>
          <w:sz w:val="26"/>
          <w:szCs w:val="26"/>
        </w:rPr>
        <w:t>ым</w:t>
      </w:r>
      <w:r>
        <w:rPr>
          <w:sz w:val="26"/>
          <w:szCs w:val="26"/>
        </w:rPr>
        <w:t xml:space="preserve"> </w:t>
      </w:r>
      <w:r w:rsidR="00D65F25">
        <w:rPr>
          <w:sz w:val="26"/>
          <w:szCs w:val="26"/>
        </w:rPr>
        <w:t>р</w:t>
      </w:r>
      <w:r>
        <w:rPr>
          <w:sz w:val="26"/>
          <w:szCs w:val="26"/>
        </w:rPr>
        <w:t>ешением Бурлинского районного Совета народных депутатов Алтайского края о</w:t>
      </w:r>
      <w:r w:rsidR="00F16476">
        <w:rPr>
          <w:sz w:val="26"/>
          <w:szCs w:val="26"/>
        </w:rPr>
        <w:t>т 30.04.2020 № 13</w:t>
      </w:r>
      <w:r>
        <w:rPr>
          <w:sz w:val="26"/>
          <w:szCs w:val="26"/>
        </w:rPr>
        <w:t>.</w:t>
      </w:r>
    </w:p>
    <w:p w:rsidR="00DD6576" w:rsidRDefault="00DD6576" w:rsidP="00A80062">
      <w:pPr>
        <w:pStyle w:val="Default"/>
        <w:ind w:firstLine="709"/>
        <w:jc w:val="both"/>
        <w:rPr>
          <w:sz w:val="26"/>
          <w:szCs w:val="26"/>
        </w:rPr>
      </w:pPr>
      <w:r w:rsidRPr="00DD6576">
        <w:rPr>
          <w:sz w:val="26"/>
          <w:szCs w:val="26"/>
        </w:rPr>
        <w:t xml:space="preserve">1.2. Стандарт применяется с учетом: </w:t>
      </w:r>
    </w:p>
    <w:p w:rsidR="00DD6576" w:rsidRDefault="00DD6576" w:rsidP="00A80062">
      <w:pPr>
        <w:pStyle w:val="Default"/>
        <w:ind w:firstLine="709"/>
        <w:jc w:val="both"/>
        <w:rPr>
          <w:sz w:val="26"/>
          <w:szCs w:val="26"/>
        </w:rPr>
      </w:pPr>
      <w:r w:rsidRPr="00DD6576">
        <w:rPr>
          <w:sz w:val="26"/>
          <w:szCs w:val="26"/>
        </w:rPr>
        <w:t xml:space="preserve">- Федерального закона от 06.12.2011 № 402-ФЗ «О бухгалтерском учете»; </w:t>
      </w:r>
    </w:p>
    <w:p w:rsidR="00DD6576" w:rsidRDefault="00DD6576" w:rsidP="00A80062">
      <w:pPr>
        <w:pStyle w:val="Default"/>
        <w:ind w:firstLine="709"/>
        <w:jc w:val="both"/>
        <w:rPr>
          <w:sz w:val="26"/>
          <w:szCs w:val="26"/>
        </w:rPr>
      </w:pPr>
      <w:r w:rsidRPr="00DD6576">
        <w:rPr>
          <w:sz w:val="26"/>
          <w:szCs w:val="26"/>
        </w:rPr>
        <w:t xml:space="preserve">- нормативных и методических документов Министерства финансов Российской Федерации, Министерства финансов Алтайского края, регулирующих порядок исполнения бюджетов, ведения бюджетного учета и составления бюджетной отчетности; </w:t>
      </w:r>
    </w:p>
    <w:p w:rsidR="00DD6576" w:rsidRDefault="00DD6576" w:rsidP="00A80062">
      <w:pPr>
        <w:pStyle w:val="Default"/>
        <w:ind w:firstLine="709"/>
        <w:jc w:val="both"/>
        <w:rPr>
          <w:sz w:val="26"/>
          <w:szCs w:val="26"/>
        </w:rPr>
      </w:pPr>
      <w:r w:rsidRPr="00DD6576">
        <w:rPr>
          <w:sz w:val="26"/>
          <w:szCs w:val="26"/>
        </w:rPr>
        <w:t xml:space="preserve">- решения </w:t>
      </w:r>
      <w:r w:rsidR="00F16476">
        <w:rPr>
          <w:sz w:val="26"/>
          <w:szCs w:val="26"/>
        </w:rPr>
        <w:t>представительного органа местного самоуправления</w:t>
      </w:r>
      <w:r w:rsidRPr="00DD6576">
        <w:rPr>
          <w:sz w:val="26"/>
          <w:szCs w:val="26"/>
        </w:rPr>
        <w:t xml:space="preserve"> о бюджетном процессе. </w:t>
      </w:r>
    </w:p>
    <w:p w:rsidR="00F16476" w:rsidRPr="00F16476" w:rsidRDefault="00F16476" w:rsidP="00A80062">
      <w:pPr>
        <w:pStyle w:val="Default"/>
        <w:ind w:firstLine="709"/>
        <w:jc w:val="both"/>
        <w:rPr>
          <w:sz w:val="26"/>
          <w:szCs w:val="26"/>
        </w:rPr>
      </w:pPr>
      <w:r w:rsidRPr="00F16476">
        <w:rPr>
          <w:sz w:val="26"/>
          <w:szCs w:val="26"/>
        </w:rPr>
        <w:t>1.</w:t>
      </w:r>
      <w:r>
        <w:rPr>
          <w:sz w:val="26"/>
          <w:szCs w:val="26"/>
        </w:rPr>
        <w:t>3</w:t>
      </w:r>
      <w:r w:rsidRPr="00F16476">
        <w:rPr>
          <w:sz w:val="26"/>
          <w:szCs w:val="26"/>
        </w:rPr>
        <w:t xml:space="preserve">. Стандарт разработан для использования </w:t>
      </w:r>
      <w:r>
        <w:rPr>
          <w:sz w:val="26"/>
          <w:szCs w:val="26"/>
        </w:rPr>
        <w:t>К</w:t>
      </w:r>
      <w:r w:rsidRPr="00F16476">
        <w:rPr>
          <w:sz w:val="26"/>
          <w:szCs w:val="26"/>
        </w:rPr>
        <w:t>онтрольно-</w:t>
      </w:r>
      <w:r>
        <w:rPr>
          <w:sz w:val="26"/>
          <w:szCs w:val="26"/>
        </w:rPr>
        <w:t>ревизионной комиссией</w:t>
      </w:r>
      <w:r w:rsidRPr="00F16476">
        <w:rPr>
          <w:sz w:val="26"/>
          <w:szCs w:val="26"/>
        </w:rPr>
        <w:t xml:space="preserve"> при организации и проведении внешней проверки годового отчета об исполнении бюджета муниципального образования (далее –</w:t>
      </w:r>
      <w:r>
        <w:rPr>
          <w:sz w:val="26"/>
          <w:szCs w:val="26"/>
        </w:rPr>
        <w:t xml:space="preserve"> </w:t>
      </w:r>
      <w:r w:rsidRPr="00F16476">
        <w:rPr>
          <w:sz w:val="26"/>
          <w:szCs w:val="26"/>
        </w:rPr>
        <w:t>внешняя проверка бюджета МО) в соответствии со статьей 264.4</w:t>
      </w:r>
      <w:r>
        <w:rPr>
          <w:sz w:val="26"/>
          <w:szCs w:val="26"/>
        </w:rPr>
        <w:t>.</w:t>
      </w:r>
      <w:r w:rsidRPr="00F16476">
        <w:rPr>
          <w:sz w:val="26"/>
          <w:szCs w:val="26"/>
        </w:rPr>
        <w:t xml:space="preserve"> Бюджетного кодекса Российской Федерации.</w:t>
      </w:r>
    </w:p>
    <w:p w:rsidR="008D6661" w:rsidRDefault="00A80062" w:rsidP="00A80062">
      <w:pPr>
        <w:pStyle w:val="Default"/>
        <w:ind w:firstLine="709"/>
        <w:jc w:val="both"/>
        <w:rPr>
          <w:sz w:val="26"/>
          <w:szCs w:val="26"/>
        </w:rPr>
      </w:pPr>
      <w:r w:rsidRPr="008D6661">
        <w:rPr>
          <w:sz w:val="26"/>
          <w:szCs w:val="26"/>
        </w:rPr>
        <w:t>1.</w:t>
      </w:r>
      <w:r w:rsidR="0080515A">
        <w:rPr>
          <w:sz w:val="26"/>
          <w:szCs w:val="26"/>
        </w:rPr>
        <w:t>4</w:t>
      </w:r>
      <w:r w:rsidRPr="008D6661">
        <w:rPr>
          <w:sz w:val="26"/>
          <w:szCs w:val="26"/>
        </w:rPr>
        <w:t xml:space="preserve">. </w:t>
      </w:r>
      <w:r w:rsidR="008D6661" w:rsidRPr="008D6661">
        <w:rPr>
          <w:sz w:val="26"/>
          <w:szCs w:val="26"/>
        </w:rPr>
        <w:t>Стандарт устанавливает нормативные положения для организации и проведения внешней проверки годового отчета об исполнении местного бюд</w:t>
      </w:r>
      <w:r w:rsidR="008D6661">
        <w:rPr>
          <w:sz w:val="26"/>
          <w:szCs w:val="26"/>
        </w:rPr>
        <w:t>жета за отчетный финансовый год</w:t>
      </w:r>
      <w:r w:rsidR="008D6661" w:rsidRPr="008D6661">
        <w:rPr>
          <w:sz w:val="26"/>
          <w:szCs w:val="26"/>
        </w:rPr>
        <w:t>, включая внешнюю проверку годовой бюджетной отчетности главных распорядителей средств местного бюджета,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00F16476">
        <w:rPr>
          <w:sz w:val="26"/>
          <w:szCs w:val="26"/>
        </w:rPr>
        <w:t>, ГАБС</w:t>
      </w:r>
      <w:r w:rsidR="008D6661" w:rsidRPr="008D6661">
        <w:rPr>
          <w:sz w:val="26"/>
          <w:szCs w:val="26"/>
        </w:rPr>
        <w:t>) и подготовку заключения на годовой отчет об исполнении местного бюджета за отчетный финансовый год (далее – заключение на годовой отчет об исполнении бюджета</w:t>
      </w:r>
      <w:r w:rsidR="00F16476">
        <w:rPr>
          <w:sz w:val="26"/>
          <w:szCs w:val="26"/>
        </w:rPr>
        <w:t>, заключение</w:t>
      </w:r>
      <w:r w:rsidR="008D6661" w:rsidRPr="008D6661">
        <w:rPr>
          <w:sz w:val="26"/>
          <w:szCs w:val="26"/>
        </w:rPr>
        <w:t>).</w:t>
      </w:r>
      <w:r w:rsidR="008D6661">
        <w:rPr>
          <w:sz w:val="26"/>
          <w:szCs w:val="26"/>
        </w:rPr>
        <w:t xml:space="preserve"> </w:t>
      </w:r>
    </w:p>
    <w:p w:rsidR="008D6661" w:rsidRPr="008D6661" w:rsidRDefault="008D6661" w:rsidP="00A80062">
      <w:pPr>
        <w:pStyle w:val="Default"/>
        <w:ind w:firstLine="709"/>
        <w:jc w:val="both"/>
        <w:rPr>
          <w:sz w:val="26"/>
          <w:szCs w:val="26"/>
        </w:rPr>
      </w:pPr>
      <w:r w:rsidRPr="008D6661">
        <w:rPr>
          <w:sz w:val="26"/>
          <w:szCs w:val="26"/>
        </w:rPr>
        <w:t>1.</w:t>
      </w:r>
      <w:r w:rsidR="0080515A">
        <w:rPr>
          <w:sz w:val="26"/>
          <w:szCs w:val="26"/>
        </w:rPr>
        <w:t>5</w:t>
      </w:r>
      <w:r w:rsidRPr="008D6661">
        <w:rPr>
          <w:sz w:val="26"/>
          <w:szCs w:val="26"/>
        </w:rPr>
        <w:t xml:space="preserve">. Под внешней проверкой в настоящем Стандарте понимается совокупность взаимосвязанных действий, объединенных общим предметом и позволяющих подготовить заключение  на годовой отчет об исполнении </w:t>
      </w:r>
      <w:r>
        <w:rPr>
          <w:sz w:val="26"/>
          <w:szCs w:val="26"/>
        </w:rPr>
        <w:t xml:space="preserve">местного </w:t>
      </w:r>
      <w:r w:rsidRPr="008D6661">
        <w:rPr>
          <w:sz w:val="26"/>
          <w:szCs w:val="26"/>
        </w:rPr>
        <w:t xml:space="preserve">бюджета с учетом данных внешней проверки годовой бюджетной отчетности ГАБС, а также данных, полученных в ходе контрольных мероприятий, результаты которых влияют на показатели годового отчета об исполнении бюджета за отчетный финансовый год, в соответствии с требованиями Бюджетного кодекса Российской Федерации, </w:t>
      </w:r>
      <w:r w:rsidR="002026EB">
        <w:rPr>
          <w:sz w:val="26"/>
          <w:szCs w:val="26"/>
        </w:rPr>
        <w:t>Положения</w:t>
      </w:r>
      <w:r w:rsidRPr="008D6661">
        <w:rPr>
          <w:sz w:val="26"/>
          <w:szCs w:val="26"/>
        </w:rPr>
        <w:t xml:space="preserve"> о бюджетном процессе. </w:t>
      </w:r>
    </w:p>
    <w:p w:rsidR="002026EB" w:rsidRPr="002026EB" w:rsidRDefault="00A349E0" w:rsidP="00A80062">
      <w:pPr>
        <w:pStyle w:val="Default"/>
        <w:ind w:firstLine="709"/>
        <w:jc w:val="both"/>
        <w:rPr>
          <w:sz w:val="26"/>
          <w:szCs w:val="26"/>
        </w:rPr>
      </w:pPr>
      <w:r>
        <w:rPr>
          <w:sz w:val="26"/>
          <w:szCs w:val="26"/>
        </w:rPr>
        <w:t>1.</w:t>
      </w:r>
      <w:r w:rsidR="0080515A">
        <w:rPr>
          <w:sz w:val="26"/>
          <w:szCs w:val="26"/>
        </w:rPr>
        <w:t>6</w:t>
      </w:r>
      <w:r w:rsidRPr="002026EB">
        <w:rPr>
          <w:sz w:val="26"/>
          <w:szCs w:val="26"/>
        </w:rPr>
        <w:t xml:space="preserve">. </w:t>
      </w:r>
      <w:r w:rsidR="002026EB" w:rsidRPr="002026EB">
        <w:rPr>
          <w:sz w:val="26"/>
          <w:szCs w:val="26"/>
        </w:rPr>
        <w:t xml:space="preserve">Целью Стандарта является установление общих правил и процедур проведения внешней проверки годового отчета на всех его этапах, в том числе единых организационно-правовых, методических, информационных основ проведения комплекса контрольных и экспертно-аналитических мероприятий и подготовки заключения  на годовой отчет об исполнении бюджета в соответствии с требованиями действующего законодательства. </w:t>
      </w:r>
    </w:p>
    <w:p w:rsidR="002026EB" w:rsidRPr="002026EB" w:rsidRDefault="00A349E0" w:rsidP="002026EB">
      <w:pPr>
        <w:pStyle w:val="Default"/>
        <w:ind w:firstLine="709"/>
        <w:jc w:val="both"/>
        <w:rPr>
          <w:sz w:val="26"/>
          <w:szCs w:val="26"/>
        </w:rPr>
      </w:pPr>
      <w:r w:rsidRPr="00A349E0">
        <w:rPr>
          <w:sz w:val="26"/>
          <w:szCs w:val="26"/>
        </w:rPr>
        <w:t>1</w:t>
      </w:r>
      <w:r w:rsidRPr="002026EB">
        <w:rPr>
          <w:sz w:val="26"/>
          <w:szCs w:val="26"/>
        </w:rPr>
        <w:t>.</w:t>
      </w:r>
      <w:r w:rsidR="0080515A">
        <w:rPr>
          <w:sz w:val="26"/>
          <w:szCs w:val="26"/>
        </w:rPr>
        <w:t>7</w:t>
      </w:r>
      <w:r w:rsidRPr="002026EB">
        <w:rPr>
          <w:sz w:val="26"/>
          <w:szCs w:val="26"/>
        </w:rPr>
        <w:t xml:space="preserve">. </w:t>
      </w:r>
      <w:r w:rsidR="002026EB" w:rsidRPr="002026EB">
        <w:rPr>
          <w:sz w:val="26"/>
          <w:szCs w:val="26"/>
        </w:rPr>
        <w:t>Задачами Стандарта являются:</w:t>
      </w:r>
    </w:p>
    <w:p w:rsidR="002026EB" w:rsidRDefault="002026EB" w:rsidP="002026EB">
      <w:pPr>
        <w:pStyle w:val="Default"/>
        <w:ind w:firstLine="709"/>
        <w:jc w:val="both"/>
        <w:rPr>
          <w:sz w:val="26"/>
          <w:szCs w:val="26"/>
        </w:rPr>
      </w:pPr>
      <w:r w:rsidRPr="002026EB">
        <w:rPr>
          <w:sz w:val="26"/>
          <w:szCs w:val="26"/>
        </w:rPr>
        <w:t xml:space="preserve"> − определение целей, задач, предмета и объектов внешней проверки; </w:t>
      </w:r>
    </w:p>
    <w:p w:rsidR="002026EB" w:rsidRDefault="002026EB" w:rsidP="002026EB">
      <w:pPr>
        <w:pStyle w:val="Default"/>
        <w:ind w:firstLine="709"/>
        <w:jc w:val="both"/>
        <w:rPr>
          <w:sz w:val="26"/>
          <w:szCs w:val="26"/>
        </w:rPr>
      </w:pPr>
      <w:r w:rsidRPr="002026EB">
        <w:rPr>
          <w:sz w:val="26"/>
          <w:szCs w:val="26"/>
        </w:rPr>
        <w:t xml:space="preserve">− определение источников информации для проведения внешней проверки; </w:t>
      </w:r>
    </w:p>
    <w:p w:rsidR="002026EB" w:rsidRDefault="002026EB" w:rsidP="002026EB">
      <w:pPr>
        <w:pStyle w:val="Default"/>
        <w:ind w:firstLine="709"/>
        <w:jc w:val="both"/>
        <w:rPr>
          <w:sz w:val="26"/>
          <w:szCs w:val="26"/>
        </w:rPr>
      </w:pPr>
      <w:r w:rsidRPr="002026EB">
        <w:rPr>
          <w:sz w:val="26"/>
          <w:szCs w:val="26"/>
        </w:rPr>
        <w:t xml:space="preserve">− установление основных этапов организации и проведения внешней проверки; </w:t>
      </w:r>
    </w:p>
    <w:p w:rsidR="002026EB" w:rsidRDefault="002026EB" w:rsidP="002026EB">
      <w:pPr>
        <w:pStyle w:val="Default"/>
        <w:ind w:firstLine="709"/>
        <w:jc w:val="both"/>
        <w:rPr>
          <w:sz w:val="26"/>
          <w:szCs w:val="26"/>
        </w:rPr>
      </w:pPr>
      <w:r w:rsidRPr="002026EB">
        <w:rPr>
          <w:sz w:val="26"/>
          <w:szCs w:val="26"/>
        </w:rPr>
        <w:lastRenderedPageBreak/>
        <w:t xml:space="preserve">− установление требований к структуре и содержанию заключений по результатам внешней проверки годовой бюджетной отчетности и на годовой отчет об исполнении бюджета; </w:t>
      </w:r>
    </w:p>
    <w:p w:rsidR="002026EB" w:rsidRDefault="002026EB" w:rsidP="002026EB">
      <w:pPr>
        <w:pStyle w:val="Default"/>
        <w:ind w:firstLine="709"/>
        <w:jc w:val="both"/>
        <w:rPr>
          <w:sz w:val="26"/>
          <w:szCs w:val="26"/>
        </w:rPr>
      </w:pPr>
      <w:r w:rsidRPr="002026EB">
        <w:rPr>
          <w:sz w:val="26"/>
          <w:szCs w:val="26"/>
        </w:rPr>
        <w:t>− установление требований к оформлению результатов внешней проверки;</w:t>
      </w:r>
    </w:p>
    <w:p w:rsidR="002026EB" w:rsidRPr="002026EB" w:rsidRDefault="002026EB" w:rsidP="002026EB">
      <w:pPr>
        <w:pStyle w:val="Default"/>
        <w:ind w:firstLine="709"/>
        <w:jc w:val="both"/>
        <w:rPr>
          <w:sz w:val="26"/>
          <w:szCs w:val="26"/>
        </w:rPr>
      </w:pPr>
      <w:r w:rsidRPr="002026EB">
        <w:rPr>
          <w:sz w:val="26"/>
          <w:szCs w:val="26"/>
        </w:rPr>
        <w:t xml:space="preserve"> − установление порядка рассмотрения и утверждения заключения  на годовой отчет об исполнении </w:t>
      </w:r>
      <w:r>
        <w:rPr>
          <w:sz w:val="26"/>
          <w:szCs w:val="26"/>
        </w:rPr>
        <w:t xml:space="preserve">местного </w:t>
      </w:r>
      <w:r w:rsidRPr="002026EB">
        <w:rPr>
          <w:sz w:val="26"/>
          <w:szCs w:val="26"/>
        </w:rPr>
        <w:t xml:space="preserve">бюджета, представления его представительному органу и </w:t>
      </w:r>
      <w:r>
        <w:rPr>
          <w:sz w:val="26"/>
          <w:szCs w:val="26"/>
        </w:rPr>
        <w:t>А</w:t>
      </w:r>
      <w:r w:rsidRPr="002026EB">
        <w:rPr>
          <w:sz w:val="26"/>
          <w:szCs w:val="26"/>
        </w:rPr>
        <w:t>дминистрации</w:t>
      </w:r>
      <w:r>
        <w:rPr>
          <w:sz w:val="26"/>
          <w:szCs w:val="26"/>
        </w:rPr>
        <w:t xml:space="preserve"> района</w:t>
      </w:r>
      <w:r w:rsidRPr="002026EB">
        <w:rPr>
          <w:sz w:val="26"/>
          <w:szCs w:val="26"/>
        </w:rPr>
        <w:t xml:space="preserve">. </w:t>
      </w:r>
    </w:p>
    <w:p w:rsidR="00571974" w:rsidRPr="00571974" w:rsidRDefault="00B84E8B" w:rsidP="00A80062">
      <w:pPr>
        <w:pStyle w:val="Default"/>
        <w:ind w:firstLine="709"/>
        <w:jc w:val="both"/>
        <w:rPr>
          <w:sz w:val="26"/>
          <w:szCs w:val="26"/>
        </w:rPr>
      </w:pPr>
      <w:r w:rsidRPr="00571974">
        <w:rPr>
          <w:sz w:val="26"/>
          <w:szCs w:val="26"/>
        </w:rPr>
        <w:t>1.</w:t>
      </w:r>
      <w:r w:rsidR="0080515A">
        <w:rPr>
          <w:sz w:val="26"/>
          <w:szCs w:val="26"/>
        </w:rPr>
        <w:t>8</w:t>
      </w:r>
      <w:r w:rsidRPr="00571974">
        <w:rPr>
          <w:sz w:val="26"/>
          <w:szCs w:val="26"/>
        </w:rPr>
        <w:t xml:space="preserve">. Стандарт предназначен для использования должностными лицами </w:t>
      </w:r>
      <w:r w:rsidR="00571974" w:rsidRPr="00571974">
        <w:rPr>
          <w:sz w:val="26"/>
          <w:szCs w:val="26"/>
        </w:rPr>
        <w:t>Контрольно-ревизионной комиссии</w:t>
      </w:r>
      <w:r w:rsidRPr="00571974">
        <w:rPr>
          <w:sz w:val="26"/>
          <w:szCs w:val="26"/>
        </w:rPr>
        <w:t xml:space="preserve">, специалистами сторонних организаций и экспертами, привлекаемыми </w:t>
      </w:r>
      <w:r w:rsidR="00571974" w:rsidRPr="00571974">
        <w:rPr>
          <w:sz w:val="26"/>
          <w:szCs w:val="26"/>
        </w:rPr>
        <w:t xml:space="preserve">Контрольно-ревизионной комиссией </w:t>
      </w:r>
      <w:r w:rsidRPr="00571974">
        <w:rPr>
          <w:sz w:val="26"/>
          <w:szCs w:val="26"/>
        </w:rPr>
        <w:t>к проведению контрольных и экспертно-аналитических мероприятий.</w:t>
      </w:r>
    </w:p>
    <w:p w:rsidR="00A80062" w:rsidRDefault="00B84E8B" w:rsidP="00A80062">
      <w:pPr>
        <w:pStyle w:val="Default"/>
        <w:ind w:firstLine="709"/>
        <w:jc w:val="both"/>
        <w:rPr>
          <w:sz w:val="26"/>
          <w:szCs w:val="26"/>
        </w:rPr>
      </w:pPr>
      <w:r w:rsidRPr="00571974">
        <w:rPr>
          <w:sz w:val="26"/>
          <w:szCs w:val="26"/>
        </w:rPr>
        <w:t xml:space="preserve"> 1.</w:t>
      </w:r>
      <w:r w:rsidR="0080515A">
        <w:rPr>
          <w:sz w:val="26"/>
          <w:szCs w:val="26"/>
        </w:rPr>
        <w:t>9</w:t>
      </w:r>
      <w:r w:rsidRPr="00571974">
        <w:rPr>
          <w:sz w:val="26"/>
          <w:szCs w:val="26"/>
        </w:rPr>
        <w:t>. Стандарт регулирует особенности подготовки, проведения и использования результатов внешней проверки, включая специальные требования к форме и срокам ее проведения, составу объектов внешней проверки, способам получения необходимой информации и материалов, содержанию формируемых в ходе внешней проверки документов.</w:t>
      </w:r>
    </w:p>
    <w:p w:rsidR="00571974" w:rsidRPr="00571974" w:rsidRDefault="00571974" w:rsidP="00A80062">
      <w:pPr>
        <w:pStyle w:val="Default"/>
        <w:ind w:firstLine="709"/>
        <w:jc w:val="both"/>
        <w:rPr>
          <w:sz w:val="26"/>
          <w:szCs w:val="26"/>
        </w:rPr>
      </w:pPr>
    </w:p>
    <w:p w:rsidR="00B221B7" w:rsidRPr="002D4D01" w:rsidRDefault="00571974" w:rsidP="008037B4">
      <w:pPr>
        <w:pStyle w:val="Default"/>
        <w:numPr>
          <w:ilvl w:val="2"/>
          <w:numId w:val="6"/>
        </w:numPr>
        <w:suppressAutoHyphens/>
        <w:autoSpaceDE/>
        <w:adjustRightInd/>
        <w:ind w:left="1080"/>
        <w:jc w:val="center"/>
        <w:textAlignment w:val="baseline"/>
        <w:rPr>
          <w:b/>
          <w:bCs/>
          <w:sz w:val="26"/>
          <w:szCs w:val="26"/>
        </w:rPr>
      </w:pPr>
      <w:r w:rsidRPr="002D4D01">
        <w:rPr>
          <w:b/>
          <w:bCs/>
          <w:sz w:val="26"/>
          <w:szCs w:val="26"/>
        </w:rPr>
        <w:t>Цель, задачи, предмет и объекты внешней проверки</w:t>
      </w:r>
      <w:r w:rsidR="009B3466">
        <w:rPr>
          <w:b/>
          <w:bCs/>
          <w:sz w:val="26"/>
          <w:szCs w:val="26"/>
        </w:rPr>
        <w:t>.</w:t>
      </w:r>
      <w:r w:rsidRPr="002D4D01">
        <w:rPr>
          <w:b/>
          <w:bCs/>
          <w:sz w:val="26"/>
          <w:szCs w:val="26"/>
        </w:rPr>
        <w:t xml:space="preserve"> </w:t>
      </w:r>
    </w:p>
    <w:p w:rsidR="00571974" w:rsidRPr="00B221B7" w:rsidRDefault="00571974" w:rsidP="00571974">
      <w:pPr>
        <w:pStyle w:val="Default"/>
        <w:suppressAutoHyphens/>
        <w:autoSpaceDE/>
        <w:adjustRightInd/>
        <w:ind w:left="1080"/>
        <w:jc w:val="center"/>
        <w:textAlignment w:val="baseline"/>
        <w:rPr>
          <w:b/>
          <w:bCs/>
          <w:sz w:val="26"/>
          <w:szCs w:val="26"/>
        </w:rPr>
      </w:pPr>
    </w:p>
    <w:p w:rsidR="00571974"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 xml:space="preserve">2.1. Целью проведения внешней проверки является контроль достоверности годового отчета об исполнении бюджета и бюджетной отчетности ГАБС, законности и результативности деятельности по исполнению местного бюджета в отчетном финансовом году, с учетом имеющихся ограничений. </w:t>
      </w:r>
    </w:p>
    <w:p w:rsidR="00571974"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 xml:space="preserve">2.2. Задачами внешней проверки являются: </w:t>
      </w:r>
    </w:p>
    <w:p w:rsidR="00571974"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 xml:space="preserve">а) проверка соответствия годового отчета об исполнении бюджета муниципального образования и бюджетной отчетности ГАБС требованиям нормативных правовых актов по составу, содержанию и представлению; </w:t>
      </w:r>
    </w:p>
    <w:p w:rsidR="00571974"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ГАБС,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324051"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в) проверка соответствия показателей годового отчета об исполнении бюджета муниципального образования</w:t>
      </w:r>
      <w:r w:rsidR="00324051">
        <w:rPr>
          <w:rFonts w:ascii="Times New Roman" w:hAnsi="Times New Roman" w:cs="Times New Roman"/>
          <w:sz w:val="26"/>
          <w:szCs w:val="26"/>
        </w:rPr>
        <w:t>,</w:t>
      </w:r>
      <w:r w:rsidRPr="00571974">
        <w:rPr>
          <w:rFonts w:ascii="Times New Roman" w:hAnsi="Times New Roman" w:cs="Times New Roman"/>
          <w:sz w:val="26"/>
          <w:szCs w:val="26"/>
        </w:rPr>
        <w:t xml:space="preserve">  бюджетной отчетности ГАБС данным бюджетного учета; </w:t>
      </w:r>
    </w:p>
    <w:p w:rsidR="006C0F5D"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г) проверка полноты отчетности, представленной субъектами бюджетных правоотношений, отчетность которых является основой для формирования соответствующих показателей годового отчета об исполнении бюджета муниципального образования</w:t>
      </w:r>
      <w:r w:rsidR="006C0F5D">
        <w:rPr>
          <w:rFonts w:ascii="Times New Roman" w:hAnsi="Times New Roman" w:cs="Times New Roman"/>
          <w:sz w:val="26"/>
          <w:szCs w:val="26"/>
        </w:rPr>
        <w:t>,</w:t>
      </w:r>
      <w:r w:rsidRPr="00571974">
        <w:rPr>
          <w:rFonts w:ascii="Times New Roman" w:hAnsi="Times New Roman" w:cs="Times New Roman"/>
          <w:sz w:val="26"/>
          <w:szCs w:val="26"/>
        </w:rPr>
        <w:t xml:space="preserve"> </w:t>
      </w:r>
      <w:r w:rsidR="006C0F5D">
        <w:rPr>
          <w:rFonts w:ascii="Times New Roman" w:hAnsi="Times New Roman" w:cs="Times New Roman"/>
          <w:sz w:val="26"/>
          <w:szCs w:val="26"/>
        </w:rPr>
        <w:t>бюджетной отчетности ГАБС</w:t>
      </w:r>
      <w:r w:rsidRPr="00571974">
        <w:rPr>
          <w:rFonts w:ascii="Times New Roman" w:hAnsi="Times New Roman" w:cs="Times New Roman"/>
          <w:sz w:val="26"/>
          <w:szCs w:val="26"/>
        </w:rPr>
        <w:t xml:space="preserve"> соответствия отчетности указанных субъектов и соответствующих показателей годового отчета об исполнении бюджета муниципального образования</w:t>
      </w:r>
      <w:r w:rsidR="006C0F5D">
        <w:rPr>
          <w:rFonts w:ascii="Times New Roman" w:hAnsi="Times New Roman" w:cs="Times New Roman"/>
          <w:sz w:val="26"/>
          <w:szCs w:val="26"/>
        </w:rPr>
        <w:t>,</w:t>
      </w:r>
      <w:r w:rsidRPr="00571974">
        <w:rPr>
          <w:rFonts w:ascii="Times New Roman" w:hAnsi="Times New Roman" w:cs="Times New Roman"/>
          <w:sz w:val="26"/>
          <w:szCs w:val="26"/>
        </w:rPr>
        <w:t xml:space="preserve">  бюджетной отчетности ГАБС; </w:t>
      </w:r>
    </w:p>
    <w:p w:rsidR="006C0F5D"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д) проверка внутренней согласованности годового отчета об исполнении бюджета муниципального образования и иных форм бюджетной отчетности  соответствующих форм бюджетной отчетности ГАБС;</w:t>
      </w:r>
    </w:p>
    <w:p w:rsidR="00571974"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 xml:space="preserve"> е) анализ исполнения местного бюджета в части доходов, расходов и источников финансирования дефицита бюджета.</w:t>
      </w:r>
    </w:p>
    <w:p w:rsidR="006C0F5D"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 xml:space="preserve"> 2.3. Предметом внешней проверки </w:t>
      </w:r>
      <w:r w:rsidR="006C0F5D">
        <w:rPr>
          <w:rFonts w:ascii="Times New Roman" w:hAnsi="Times New Roman" w:cs="Times New Roman"/>
          <w:sz w:val="26"/>
          <w:szCs w:val="26"/>
        </w:rPr>
        <w:t xml:space="preserve">местного </w:t>
      </w:r>
      <w:r w:rsidRPr="00571974">
        <w:rPr>
          <w:rFonts w:ascii="Times New Roman" w:hAnsi="Times New Roman" w:cs="Times New Roman"/>
          <w:sz w:val="26"/>
          <w:szCs w:val="26"/>
        </w:rPr>
        <w:t xml:space="preserve">бюджета являются: </w:t>
      </w:r>
    </w:p>
    <w:p w:rsidR="009B3466"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 xml:space="preserve">а) бюджетная отчетность ГАБС. Состав бюджетной отчетности ГАБС устанавливается: </w:t>
      </w:r>
    </w:p>
    <w:p w:rsidR="009B3466"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lastRenderedPageBreak/>
        <w:t xml:space="preserve">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(далее – «Минфин РФ»), в действующей на отчетный финансовый год редакции; </w:t>
      </w:r>
    </w:p>
    <w:p w:rsidR="006C0F5D"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в действующей на отчетный финансовый год редакции;</w:t>
      </w:r>
    </w:p>
    <w:p w:rsidR="006C0F5D" w:rsidRDefault="00571974" w:rsidP="00A25483">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б) годовой отчет об исполнении бюдж</w:t>
      </w:r>
      <w:r w:rsidR="00A25483">
        <w:rPr>
          <w:rFonts w:ascii="Times New Roman" w:hAnsi="Times New Roman" w:cs="Times New Roman"/>
          <w:sz w:val="26"/>
          <w:szCs w:val="26"/>
        </w:rPr>
        <w:t>ета муниципального образования</w:t>
      </w:r>
      <w:r w:rsidRPr="00571974">
        <w:rPr>
          <w:rFonts w:ascii="Times New Roman" w:hAnsi="Times New Roman" w:cs="Times New Roman"/>
          <w:sz w:val="26"/>
          <w:szCs w:val="26"/>
        </w:rPr>
        <w:t xml:space="preserve">; </w:t>
      </w:r>
    </w:p>
    <w:p w:rsidR="006C0F5D"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 xml:space="preserve">в) документы, предоставленные </w:t>
      </w:r>
      <w:r w:rsidRPr="006C0F5D">
        <w:rPr>
          <w:rFonts w:ascii="Times New Roman" w:hAnsi="Times New Roman" w:cs="Times New Roman"/>
          <w:sz w:val="26"/>
          <w:szCs w:val="26"/>
        </w:rPr>
        <w:t xml:space="preserve">в </w:t>
      </w:r>
      <w:r w:rsidR="006C0F5D" w:rsidRPr="006C0F5D">
        <w:rPr>
          <w:rFonts w:ascii="Times New Roman" w:hAnsi="Times New Roman" w:cs="Times New Roman"/>
          <w:sz w:val="26"/>
          <w:szCs w:val="26"/>
        </w:rPr>
        <w:t>Контрольно-ревизионн</w:t>
      </w:r>
      <w:r w:rsidR="006C0F5D">
        <w:rPr>
          <w:rFonts w:ascii="Times New Roman" w:hAnsi="Times New Roman" w:cs="Times New Roman"/>
          <w:sz w:val="26"/>
          <w:szCs w:val="26"/>
        </w:rPr>
        <w:t>ую</w:t>
      </w:r>
      <w:r w:rsidR="006C0F5D" w:rsidRPr="006C0F5D">
        <w:rPr>
          <w:rFonts w:ascii="Times New Roman" w:hAnsi="Times New Roman" w:cs="Times New Roman"/>
          <w:sz w:val="26"/>
          <w:szCs w:val="26"/>
        </w:rPr>
        <w:t xml:space="preserve"> комисси</w:t>
      </w:r>
      <w:r w:rsidR="006C0F5D">
        <w:rPr>
          <w:rFonts w:ascii="Times New Roman" w:hAnsi="Times New Roman" w:cs="Times New Roman"/>
          <w:sz w:val="26"/>
          <w:szCs w:val="26"/>
        </w:rPr>
        <w:t>ю</w:t>
      </w:r>
      <w:r w:rsidRPr="00571974">
        <w:rPr>
          <w:rFonts w:ascii="Times New Roman" w:hAnsi="Times New Roman" w:cs="Times New Roman"/>
          <w:sz w:val="26"/>
          <w:szCs w:val="26"/>
        </w:rPr>
        <w:t xml:space="preserve"> в соответствии с требованиями </w:t>
      </w:r>
      <w:r w:rsidR="006C0F5D">
        <w:rPr>
          <w:rFonts w:ascii="Times New Roman" w:hAnsi="Times New Roman" w:cs="Times New Roman"/>
          <w:sz w:val="26"/>
          <w:szCs w:val="26"/>
        </w:rPr>
        <w:t xml:space="preserve">Положения </w:t>
      </w:r>
      <w:r w:rsidRPr="00571974">
        <w:rPr>
          <w:rFonts w:ascii="Times New Roman" w:hAnsi="Times New Roman" w:cs="Times New Roman"/>
          <w:sz w:val="26"/>
          <w:szCs w:val="26"/>
        </w:rPr>
        <w:t>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необходимые для проведения внешней проверки и полученные К</w:t>
      </w:r>
      <w:r w:rsidR="00983D5D">
        <w:rPr>
          <w:rFonts w:ascii="Times New Roman" w:hAnsi="Times New Roman" w:cs="Times New Roman"/>
          <w:sz w:val="26"/>
          <w:szCs w:val="26"/>
        </w:rPr>
        <w:t>онтрольно-ревизионной комиссией</w:t>
      </w:r>
      <w:r w:rsidRPr="00571974">
        <w:rPr>
          <w:rFonts w:ascii="Times New Roman" w:hAnsi="Times New Roman" w:cs="Times New Roman"/>
          <w:sz w:val="26"/>
          <w:szCs w:val="26"/>
        </w:rPr>
        <w:t xml:space="preserve"> в установленном порядке.</w:t>
      </w:r>
    </w:p>
    <w:p w:rsidR="009B3466"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 xml:space="preserve"> 2.4. Объектами внешней проверки</w:t>
      </w:r>
      <w:r w:rsidR="00983D5D">
        <w:rPr>
          <w:rFonts w:ascii="Times New Roman" w:hAnsi="Times New Roman" w:cs="Times New Roman"/>
          <w:sz w:val="26"/>
          <w:szCs w:val="26"/>
        </w:rPr>
        <w:t xml:space="preserve"> местного</w:t>
      </w:r>
      <w:r w:rsidRPr="00571974">
        <w:rPr>
          <w:rFonts w:ascii="Times New Roman" w:hAnsi="Times New Roman" w:cs="Times New Roman"/>
          <w:sz w:val="26"/>
          <w:szCs w:val="26"/>
        </w:rPr>
        <w:t xml:space="preserve"> бюджета  являются финансовы</w:t>
      </w:r>
      <w:r w:rsidR="00A25483">
        <w:rPr>
          <w:rFonts w:ascii="Times New Roman" w:hAnsi="Times New Roman" w:cs="Times New Roman"/>
          <w:sz w:val="26"/>
          <w:szCs w:val="26"/>
        </w:rPr>
        <w:t>й орган</w:t>
      </w:r>
      <w:r w:rsidRPr="00571974">
        <w:rPr>
          <w:rFonts w:ascii="Times New Roman" w:hAnsi="Times New Roman" w:cs="Times New Roman"/>
          <w:sz w:val="26"/>
          <w:szCs w:val="26"/>
        </w:rPr>
        <w:t xml:space="preserve"> муниципальн</w:t>
      </w:r>
      <w:r w:rsidR="00A25483">
        <w:rPr>
          <w:rFonts w:ascii="Times New Roman" w:hAnsi="Times New Roman" w:cs="Times New Roman"/>
          <w:sz w:val="26"/>
          <w:szCs w:val="26"/>
        </w:rPr>
        <w:t>ого</w:t>
      </w:r>
      <w:r w:rsidRPr="00571974">
        <w:rPr>
          <w:rFonts w:ascii="Times New Roman" w:hAnsi="Times New Roman" w:cs="Times New Roman"/>
          <w:sz w:val="26"/>
          <w:szCs w:val="26"/>
        </w:rPr>
        <w:t xml:space="preserve"> образовани</w:t>
      </w:r>
      <w:r w:rsidR="00A25483">
        <w:rPr>
          <w:rFonts w:ascii="Times New Roman" w:hAnsi="Times New Roman" w:cs="Times New Roman"/>
          <w:sz w:val="26"/>
          <w:szCs w:val="26"/>
        </w:rPr>
        <w:t>я</w:t>
      </w:r>
      <w:r w:rsidRPr="00571974">
        <w:rPr>
          <w:rFonts w:ascii="Times New Roman" w:hAnsi="Times New Roman" w:cs="Times New Roman"/>
          <w:sz w:val="26"/>
          <w:szCs w:val="26"/>
        </w:rPr>
        <w:t xml:space="preserve">, </w:t>
      </w:r>
      <w:r w:rsidR="00A25483">
        <w:rPr>
          <w:rFonts w:ascii="Times New Roman" w:hAnsi="Times New Roman" w:cs="Times New Roman"/>
          <w:sz w:val="26"/>
          <w:szCs w:val="26"/>
        </w:rPr>
        <w:t>главные администраторы средств местного бюджета</w:t>
      </w:r>
      <w:r w:rsidR="009B3466">
        <w:rPr>
          <w:rFonts w:ascii="Times New Roman" w:hAnsi="Times New Roman" w:cs="Times New Roman"/>
          <w:sz w:val="26"/>
          <w:szCs w:val="26"/>
        </w:rPr>
        <w:t xml:space="preserve"> и иные участники бюджетного процесса</w:t>
      </w:r>
      <w:r w:rsidRPr="00571974">
        <w:rPr>
          <w:rFonts w:ascii="Times New Roman" w:hAnsi="Times New Roman" w:cs="Times New Roman"/>
          <w:sz w:val="26"/>
          <w:szCs w:val="26"/>
        </w:rPr>
        <w:t>.</w:t>
      </w:r>
    </w:p>
    <w:p w:rsidR="006C0F5D" w:rsidRDefault="00571974" w:rsidP="00571974">
      <w:pPr>
        <w:widowControl/>
        <w:suppressAutoHyphens w:val="0"/>
        <w:autoSpaceDE w:val="0"/>
        <w:adjustRightInd w:val="0"/>
        <w:spacing w:after="0" w:line="240" w:lineRule="auto"/>
        <w:ind w:firstLine="709"/>
        <w:jc w:val="both"/>
        <w:textAlignment w:val="auto"/>
        <w:rPr>
          <w:rFonts w:ascii="Times New Roman" w:hAnsi="Times New Roman" w:cs="Times New Roman"/>
          <w:sz w:val="26"/>
          <w:szCs w:val="26"/>
        </w:rPr>
      </w:pPr>
      <w:r w:rsidRPr="00571974">
        <w:rPr>
          <w:rFonts w:ascii="Times New Roman" w:hAnsi="Times New Roman" w:cs="Times New Roman"/>
          <w:sz w:val="26"/>
          <w:szCs w:val="26"/>
        </w:rPr>
        <w:t xml:space="preserve"> В ходе внешней проверки в порядке, установленном К</w:t>
      </w:r>
      <w:r w:rsidR="00983D5D">
        <w:rPr>
          <w:rFonts w:ascii="Times New Roman" w:hAnsi="Times New Roman" w:cs="Times New Roman"/>
          <w:sz w:val="26"/>
          <w:szCs w:val="26"/>
        </w:rPr>
        <w:t>онтрольно-ревизионной комиссией</w:t>
      </w:r>
      <w:r w:rsidRPr="00571974">
        <w:rPr>
          <w:rFonts w:ascii="Times New Roman" w:hAnsi="Times New Roman" w:cs="Times New Roman"/>
          <w:sz w:val="26"/>
          <w:szCs w:val="26"/>
        </w:rPr>
        <w:t>, могут проводиться встречные выборочные проверки в отношении иных лиц, органов и организаций, на которые распространяются полномочия К</w:t>
      </w:r>
      <w:r w:rsidR="00E40E2D">
        <w:rPr>
          <w:rFonts w:ascii="Times New Roman" w:hAnsi="Times New Roman" w:cs="Times New Roman"/>
          <w:sz w:val="26"/>
          <w:szCs w:val="26"/>
        </w:rPr>
        <w:t xml:space="preserve">онтрольно-ревизионной комиссии </w:t>
      </w:r>
      <w:r w:rsidRPr="00571974">
        <w:rPr>
          <w:rFonts w:ascii="Times New Roman" w:hAnsi="Times New Roman" w:cs="Times New Roman"/>
          <w:sz w:val="26"/>
          <w:szCs w:val="26"/>
        </w:rPr>
        <w:t xml:space="preserve">(получатели средств и администраторы поступлений бюджета, получатели целевых межбюджетных трансфертов, бюджетных кредитов, субсидий, инвестиций, муниципальных гарантий, плательщики доходов бюджета от использования имущества). </w:t>
      </w:r>
    </w:p>
    <w:p w:rsidR="00B221B7" w:rsidRPr="00571974" w:rsidRDefault="00571974" w:rsidP="00571974">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kern w:val="0"/>
          <w:sz w:val="26"/>
          <w:szCs w:val="26"/>
        </w:rPr>
      </w:pPr>
      <w:r w:rsidRPr="00571974">
        <w:rPr>
          <w:rFonts w:ascii="Times New Roman" w:hAnsi="Times New Roman" w:cs="Times New Roman"/>
          <w:sz w:val="26"/>
          <w:szCs w:val="26"/>
        </w:rPr>
        <w:t>2.5. Внешняя проверка предусматривает проведение контрольных и экспертно-аналитических мероприятий.</w:t>
      </w:r>
    </w:p>
    <w:p w:rsidR="00571974" w:rsidRPr="00571974" w:rsidRDefault="00571974" w:rsidP="00571974">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kern w:val="0"/>
          <w:sz w:val="26"/>
          <w:szCs w:val="26"/>
        </w:rPr>
      </w:pPr>
    </w:p>
    <w:p w:rsidR="00852640" w:rsidRPr="00FD7C33" w:rsidRDefault="007F2A13" w:rsidP="00E155AA">
      <w:pPr>
        <w:pStyle w:val="Default"/>
        <w:numPr>
          <w:ilvl w:val="2"/>
          <w:numId w:val="6"/>
        </w:numPr>
        <w:ind w:left="360"/>
        <w:jc w:val="center"/>
        <w:rPr>
          <w:b/>
          <w:bCs/>
          <w:sz w:val="26"/>
          <w:szCs w:val="26"/>
        </w:rPr>
      </w:pPr>
      <w:r w:rsidRPr="00FD7C33">
        <w:rPr>
          <w:b/>
          <w:bCs/>
          <w:sz w:val="26"/>
          <w:szCs w:val="26"/>
        </w:rPr>
        <w:t>П</w:t>
      </w:r>
      <w:r w:rsidR="002A4BF0" w:rsidRPr="00FD7C33">
        <w:rPr>
          <w:b/>
          <w:bCs/>
          <w:sz w:val="26"/>
          <w:szCs w:val="26"/>
        </w:rPr>
        <w:t>равовая, информационная и методическая основы внешней проверки</w:t>
      </w:r>
      <w:r w:rsidR="009B3466">
        <w:rPr>
          <w:b/>
          <w:bCs/>
          <w:sz w:val="26"/>
          <w:szCs w:val="26"/>
        </w:rPr>
        <w:t>.</w:t>
      </w:r>
      <w:r w:rsidR="002A4BF0" w:rsidRPr="00FD7C33">
        <w:rPr>
          <w:b/>
          <w:bCs/>
          <w:sz w:val="26"/>
          <w:szCs w:val="26"/>
        </w:rPr>
        <w:t xml:space="preserve"> </w:t>
      </w:r>
    </w:p>
    <w:p w:rsidR="00852640" w:rsidRDefault="00852640" w:rsidP="00852640">
      <w:pPr>
        <w:pStyle w:val="Default"/>
        <w:jc w:val="center"/>
        <w:rPr>
          <w:sz w:val="26"/>
          <w:szCs w:val="26"/>
          <w:shd w:val="clear" w:color="auto" w:fill="FFFF00"/>
        </w:rPr>
      </w:pPr>
    </w:p>
    <w:p w:rsidR="002A4BF0" w:rsidRDefault="002A4BF0" w:rsidP="00247506">
      <w:pPr>
        <w:pStyle w:val="Default"/>
        <w:ind w:firstLine="709"/>
        <w:jc w:val="both"/>
        <w:rPr>
          <w:sz w:val="26"/>
          <w:szCs w:val="26"/>
        </w:rPr>
      </w:pPr>
      <w:r w:rsidRPr="002A4BF0">
        <w:rPr>
          <w:sz w:val="26"/>
          <w:szCs w:val="26"/>
        </w:rPr>
        <w:t xml:space="preserve">3.1. Правовой основой проведения внешней проверки </w:t>
      </w:r>
      <w:r w:rsidR="00303E96">
        <w:rPr>
          <w:sz w:val="26"/>
          <w:szCs w:val="26"/>
        </w:rPr>
        <w:t xml:space="preserve">местного </w:t>
      </w:r>
      <w:r w:rsidRPr="002A4BF0">
        <w:rPr>
          <w:sz w:val="26"/>
          <w:szCs w:val="26"/>
        </w:rPr>
        <w:t xml:space="preserve">бюджета являются Бюджетный кодекс Российской Федерации, </w:t>
      </w:r>
      <w:r w:rsidR="00303E96">
        <w:rPr>
          <w:sz w:val="26"/>
          <w:szCs w:val="26"/>
        </w:rPr>
        <w:t>Положение</w:t>
      </w:r>
      <w:r w:rsidRPr="002A4BF0">
        <w:rPr>
          <w:sz w:val="26"/>
          <w:szCs w:val="26"/>
        </w:rPr>
        <w:t xml:space="preserve"> о бюджетном процессе, другие нормативные правовые акты Российской Федерации, Алтайского края и органов местного самоуправления. </w:t>
      </w:r>
    </w:p>
    <w:p w:rsidR="00303E96" w:rsidRDefault="002A4BF0" w:rsidP="00247506">
      <w:pPr>
        <w:pStyle w:val="Default"/>
        <w:ind w:firstLine="709"/>
        <w:jc w:val="both"/>
        <w:rPr>
          <w:sz w:val="26"/>
          <w:szCs w:val="26"/>
        </w:rPr>
      </w:pPr>
      <w:r w:rsidRPr="002A4BF0">
        <w:rPr>
          <w:sz w:val="26"/>
          <w:szCs w:val="26"/>
        </w:rPr>
        <w:t xml:space="preserve">3.2. Информационной основой проведения внешней проверки </w:t>
      </w:r>
      <w:r w:rsidR="00FD7C33">
        <w:rPr>
          <w:sz w:val="26"/>
          <w:szCs w:val="26"/>
        </w:rPr>
        <w:t xml:space="preserve">местного </w:t>
      </w:r>
      <w:r w:rsidRPr="002A4BF0">
        <w:rPr>
          <w:sz w:val="26"/>
          <w:szCs w:val="26"/>
        </w:rPr>
        <w:t xml:space="preserve">бюджета  являются: </w:t>
      </w:r>
    </w:p>
    <w:p w:rsidR="00303E96" w:rsidRDefault="002A4BF0" w:rsidP="00247506">
      <w:pPr>
        <w:pStyle w:val="Default"/>
        <w:ind w:firstLine="709"/>
        <w:jc w:val="both"/>
        <w:rPr>
          <w:sz w:val="26"/>
          <w:szCs w:val="26"/>
        </w:rPr>
      </w:pPr>
      <w:r w:rsidRPr="002A4BF0">
        <w:rPr>
          <w:sz w:val="26"/>
          <w:szCs w:val="26"/>
        </w:rPr>
        <w:t xml:space="preserve">а) </w:t>
      </w:r>
      <w:r w:rsidR="00FD7C33">
        <w:rPr>
          <w:sz w:val="26"/>
          <w:szCs w:val="26"/>
        </w:rPr>
        <w:t>нормативные правовые акты</w:t>
      </w:r>
      <w:r w:rsidRPr="002A4BF0">
        <w:rPr>
          <w:sz w:val="26"/>
          <w:szCs w:val="26"/>
        </w:rPr>
        <w:t xml:space="preserve"> Российской Федерации, нормативные правовые акты </w:t>
      </w:r>
      <w:r w:rsidR="00FD7C33">
        <w:rPr>
          <w:sz w:val="26"/>
          <w:szCs w:val="26"/>
        </w:rPr>
        <w:t xml:space="preserve">субъекта </w:t>
      </w:r>
      <w:r w:rsidR="00FD7C33" w:rsidRPr="002A4BF0">
        <w:rPr>
          <w:sz w:val="26"/>
          <w:szCs w:val="26"/>
        </w:rPr>
        <w:t>Российской Федерации</w:t>
      </w:r>
      <w:r w:rsidRPr="002A4BF0">
        <w:rPr>
          <w:sz w:val="26"/>
          <w:szCs w:val="26"/>
        </w:rPr>
        <w:t xml:space="preserve">, </w:t>
      </w:r>
      <w:r w:rsidR="00FD7C33" w:rsidRPr="002A4BF0">
        <w:rPr>
          <w:sz w:val="26"/>
          <w:szCs w:val="26"/>
        </w:rPr>
        <w:t xml:space="preserve">нормативные правовые акты </w:t>
      </w:r>
      <w:r w:rsidR="00FD7C33">
        <w:rPr>
          <w:sz w:val="26"/>
          <w:szCs w:val="26"/>
        </w:rPr>
        <w:t>муниципального образования</w:t>
      </w:r>
      <w:r w:rsidRPr="002A4BF0">
        <w:rPr>
          <w:sz w:val="26"/>
          <w:szCs w:val="26"/>
        </w:rPr>
        <w:t xml:space="preserve">; </w:t>
      </w:r>
    </w:p>
    <w:p w:rsidR="00303E96" w:rsidRDefault="002A4BF0" w:rsidP="00247506">
      <w:pPr>
        <w:pStyle w:val="Default"/>
        <w:ind w:firstLine="709"/>
        <w:jc w:val="both"/>
        <w:rPr>
          <w:sz w:val="26"/>
          <w:szCs w:val="26"/>
        </w:rPr>
      </w:pPr>
      <w:r w:rsidRPr="002A4BF0">
        <w:rPr>
          <w:sz w:val="26"/>
          <w:szCs w:val="26"/>
        </w:rPr>
        <w:t xml:space="preserve">б) </w:t>
      </w:r>
      <w:r w:rsidR="00FD7C33">
        <w:rPr>
          <w:sz w:val="26"/>
          <w:szCs w:val="26"/>
        </w:rPr>
        <w:t>решение представительного органа муниципального образования о бюджете на отчетный финансовый год и на плановый период и решения о внесении изменений в решение о бюджете</w:t>
      </w:r>
      <w:r w:rsidRPr="002A4BF0">
        <w:rPr>
          <w:sz w:val="26"/>
          <w:szCs w:val="26"/>
        </w:rPr>
        <w:t xml:space="preserve">; </w:t>
      </w:r>
    </w:p>
    <w:p w:rsidR="00303E96" w:rsidRDefault="002A4BF0" w:rsidP="00247506">
      <w:pPr>
        <w:pStyle w:val="Default"/>
        <w:ind w:firstLine="709"/>
        <w:jc w:val="both"/>
        <w:rPr>
          <w:sz w:val="26"/>
          <w:szCs w:val="26"/>
        </w:rPr>
      </w:pPr>
      <w:r w:rsidRPr="002A4BF0">
        <w:rPr>
          <w:sz w:val="26"/>
          <w:szCs w:val="26"/>
        </w:rPr>
        <w:t xml:space="preserve">в) годовая бухгалтерская отчетность ГАБС; </w:t>
      </w:r>
    </w:p>
    <w:p w:rsidR="00303E96" w:rsidRDefault="002A4BF0" w:rsidP="00247506">
      <w:pPr>
        <w:pStyle w:val="Default"/>
        <w:ind w:firstLine="709"/>
        <w:jc w:val="both"/>
        <w:rPr>
          <w:sz w:val="26"/>
          <w:szCs w:val="26"/>
        </w:rPr>
      </w:pPr>
      <w:r w:rsidRPr="002A4BF0">
        <w:rPr>
          <w:sz w:val="26"/>
          <w:szCs w:val="26"/>
        </w:rPr>
        <w:t>г) годовой отчет об исполнении бюджета муниципального образования;</w:t>
      </w:r>
    </w:p>
    <w:p w:rsidR="001E181F" w:rsidRDefault="002A4BF0" w:rsidP="00247506">
      <w:pPr>
        <w:pStyle w:val="Default"/>
        <w:ind w:firstLine="709"/>
        <w:jc w:val="both"/>
        <w:rPr>
          <w:sz w:val="26"/>
          <w:szCs w:val="26"/>
        </w:rPr>
      </w:pPr>
      <w:r w:rsidRPr="002A4BF0">
        <w:rPr>
          <w:sz w:val="26"/>
          <w:szCs w:val="26"/>
        </w:rPr>
        <w:t xml:space="preserve"> д) документы, подтверждающие исполнение бюджета муниципального образования, и информация о показателях, характеризующих исполнение бюджета муниципального образования; </w:t>
      </w:r>
    </w:p>
    <w:p w:rsidR="001E181F" w:rsidRDefault="002A4BF0" w:rsidP="00247506">
      <w:pPr>
        <w:pStyle w:val="Default"/>
        <w:ind w:firstLine="709"/>
        <w:jc w:val="both"/>
        <w:rPr>
          <w:sz w:val="26"/>
          <w:szCs w:val="26"/>
        </w:rPr>
      </w:pPr>
      <w:r w:rsidRPr="002A4BF0">
        <w:rPr>
          <w:sz w:val="26"/>
          <w:szCs w:val="26"/>
        </w:rPr>
        <w:t xml:space="preserve">е) статистические показатели; </w:t>
      </w:r>
    </w:p>
    <w:p w:rsidR="001E181F" w:rsidRDefault="002A4BF0" w:rsidP="00247506">
      <w:pPr>
        <w:pStyle w:val="Default"/>
        <w:ind w:firstLine="709"/>
        <w:jc w:val="both"/>
        <w:rPr>
          <w:sz w:val="26"/>
          <w:szCs w:val="26"/>
        </w:rPr>
      </w:pPr>
      <w:r w:rsidRPr="002A4BF0">
        <w:rPr>
          <w:sz w:val="26"/>
          <w:szCs w:val="26"/>
        </w:rPr>
        <w:lastRenderedPageBreak/>
        <w:t xml:space="preserve">ж) результаты контрольных и экспертно-аналитических мероприятий, проведенных в муниципальном образовании, относящиеся к рассматриваемому периоду; </w:t>
      </w:r>
    </w:p>
    <w:p w:rsidR="001E181F" w:rsidRDefault="002A4BF0" w:rsidP="00247506">
      <w:pPr>
        <w:pStyle w:val="Default"/>
        <w:ind w:firstLine="709"/>
        <w:jc w:val="both"/>
        <w:rPr>
          <w:sz w:val="26"/>
          <w:szCs w:val="26"/>
        </w:rPr>
      </w:pPr>
      <w:r w:rsidRPr="002A4BF0">
        <w:rPr>
          <w:sz w:val="26"/>
          <w:szCs w:val="26"/>
        </w:rPr>
        <w:t xml:space="preserve">з) иные документы, характеризующие исполнение бюджета муниципального образования. </w:t>
      </w:r>
    </w:p>
    <w:p w:rsidR="001E181F" w:rsidRDefault="002A4BF0" w:rsidP="00247506">
      <w:pPr>
        <w:pStyle w:val="Default"/>
        <w:ind w:firstLine="709"/>
        <w:jc w:val="both"/>
        <w:rPr>
          <w:sz w:val="26"/>
          <w:szCs w:val="26"/>
        </w:rPr>
      </w:pPr>
      <w:r w:rsidRPr="002A4BF0">
        <w:rPr>
          <w:sz w:val="26"/>
          <w:szCs w:val="26"/>
        </w:rPr>
        <w:t xml:space="preserve">В целях получения информационной базы для проведения внешней проверки бюджета </w:t>
      </w:r>
      <w:r w:rsidR="001E181F">
        <w:rPr>
          <w:sz w:val="26"/>
          <w:szCs w:val="26"/>
        </w:rPr>
        <w:t>муниципального образования</w:t>
      </w:r>
      <w:r w:rsidRPr="002A4BF0">
        <w:rPr>
          <w:sz w:val="26"/>
          <w:szCs w:val="26"/>
        </w:rPr>
        <w:t xml:space="preserve">, в исполнительный орган муниципального образования направляется запрос, подготовленный </w:t>
      </w:r>
      <w:r w:rsidR="001E181F">
        <w:rPr>
          <w:sz w:val="26"/>
          <w:szCs w:val="26"/>
        </w:rPr>
        <w:t>Контрольно-ревизионной комиссией</w:t>
      </w:r>
      <w:r w:rsidRPr="002A4BF0">
        <w:rPr>
          <w:sz w:val="26"/>
          <w:szCs w:val="26"/>
        </w:rPr>
        <w:t xml:space="preserve">. </w:t>
      </w:r>
    </w:p>
    <w:p w:rsidR="001E181F" w:rsidRDefault="002A4BF0" w:rsidP="00247506">
      <w:pPr>
        <w:pStyle w:val="Default"/>
        <w:ind w:firstLine="709"/>
        <w:jc w:val="both"/>
        <w:rPr>
          <w:sz w:val="26"/>
          <w:szCs w:val="26"/>
        </w:rPr>
      </w:pPr>
      <w:r w:rsidRPr="002A4BF0">
        <w:rPr>
          <w:sz w:val="26"/>
          <w:szCs w:val="26"/>
        </w:rPr>
        <w:t xml:space="preserve">Необходимый объем из вышеперечисленной и дополнительной информации для представления в </w:t>
      </w:r>
      <w:r w:rsidR="001E181F">
        <w:rPr>
          <w:sz w:val="26"/>
          <w:szCs w:val="26"/>
        </w:rPr>
        <w:t>Контрольно-ревизионную комиссию</w:t>
      </w:r>
      <w:r w:rsidRPr="002A4BF0">
        <w:rPr>
          <w:sz w:val="26"/>
          <w:szCs w:val="26"/>
        </w:rPr>
        <w:t xml:space="preserve"> определяется, как правило, до начала проведения внешней проверки </w:t>
      </w:r>
      <w:r w:rsidR="001E181F">
        <w:rPr>
          <w:sz w:val="26"/>
          <w:szCs w:val="26"/>
        </w:rPr>
        <w:t xml:space="preserve">местного </w:t>
      </w:r>
      <w:r w:rsidRPr="002A4BF0">
        <w:rPr>
          <w:sz w:val="26"/>
          <w:szCs w:val="26"/>
        </w:rPr>
        <w:t>бюджета.</w:t>
      </w:r>
    </w:p>
    <w:p w:rsidR="001E181F" w:rsidRDefault="002A4BF0" w:rsidP="00247506">
      <w:pPr>
        <w:pStyle w:val="Default"/>
        <w:ind w:firstLine="709"/>
        <w:jc w:val="both"/>
        <w:rPr>
          <w:sz w:val="26"/>
          <w:szCs w:val="26"/>
        </w:rPr>
      </w:pPr>
      <w:r w:rsidRPr="002A4BF0">
        <w:rPr>
          <w:sz w:val="26"/>
          <w:szCs w:val="26"/>
        </w:rPr>
        <w:t xml:space="preserve"> 3.3. Методической основой внешней проверки </w:t>
      </w:r>
      <w:r w:rsidR="001E181F">
        <w:rPr>
          <w:sz w:val="26"/>
          <w:szCs w:val="26"/>
        </w:rPr>
        <w:t xml:space="preserve">местного </w:t>
      </w:r>
      <w:r w:rsidRPr="002A4BF0">
        <w:rPr>
          <w:sz w:val="26"/>
          <w:szCs w:val="26"/>
        </w:rPr>
        <w:t>бюджета</w:t>
      </w:r>
      <w:r w:rsidR="001E181F">
        <w:rPr>
          <w:sz w:val="26"/>
          <w:szCs w:val="26"/>
        </w:rPr>
        <w:t xml:space="preserve"> </w:t>
      </w:r>
      <w:r w:rsidRPr="002A4BF0">
        <w:rPr>
          <w:sz w:val="26"/>
          <w:szCs w:val="26"/>
        </w:rPr>
        <w:t xml:space="preserve">является сравнительный анализ показателей, составляющих информационную основу, между собой, соответствия решения об исполнении муниципального бюджета решению о бюджете муниципального образования на отчетный финансовый год, требованиям Бюджетного кодекса Российской Федерации, нормативным правовым актам Российской Федерации, Алтайского края и органов местного самоуправления. </w:t>
      </w:r>
    </w:p>
    <w:p w:rsidR="001E181F" w:rsidRDefault="002A4BF0" w:rsidP="00247506">
      <w:pPr>
        <w:pStyle w:val="Default"/>
        <w:ind w:firstLine="709"/>
        <w:jc w:val="both"/>
        <w:rPr>
          <w:sz w:val="26"/>
          <w:szCs w:val="26"/>
        </w:rPr>
      </w:pPr>
      <w:r w:rsidRPr="002A4BF0">
        <w:rPr>
          <w:sz w:val="26"/>
          <w:szCs w:val="26"/>
        </w:rPr>
        <w:t xml:space="preserve">Основным методологическим принципом является сопоставление информации, полученной по конкретным видам доходов, направлениям расходования средств муниципального бюджета, с данными, содержащимися в аналитических, бухгалтерских, отчетных и иных документах проверяемых объектов. В целях определения эффективности использования средств муниципального бюджета, возможно сопоставление данных за ряд лет. </w:t>
      </w:r>
    </w:p>
    <w:p w:rsidR="002A4BF0" w:rsidRDefault="002A4BF0" w:rsidP="00247506">
      <w:pPr>
        <w:pStyle w:val="Default"/>
        <w:ind w:firstLine="709"/>
        <w:jc w:val="both"/>
        <w:rPr>
          <w:b/>
          <w:sz w:val="26"/>
          <w:szCs w:val="26"/>
        </w:rPr>
      </w:pPr>
    </w:p>
    <w:p w:rsidR="0027315F" w:rsidRPr="0027315F" w:rsidRDefault="0027315F" w:rsidP="001D60F2">
      <w:pPr>
        <w:pStyle w:val="Default"/>
        <w:ind w:firstLine="709"/>
        <w:jc w:val="center"/>
        <w:rPr>
          <w:b/>
          <w:sz w:val="26"/>
          <w:szCs w:val="26"/>
        </w:rPr>
      </w:pPr>
      <w:r w:rsidRPr="00FC50DB">
        <w:rPr>
          <w:b/>
          <w:sz w:val="26"/>
          <w:szCs w:val="26"/>
        </w:rPr>
        <w:t xml:space="preserve">4. </w:t>
      </w:r>
      <w:r w:rsidR="006A23BB">
        <w:rPr>
          <w:b/>
          <w:sz w:val="26"/>
          <w:szCs w:val="26"/>
        </w:rPr>
        <w:t>Основные этапы внешней проверки местного бюджета</w:t>
      </w:r>
      <w:r w:rsidR="001D60F2">
        <w:rPr>
          <w:b/>
          <w:sz w:val="26"/>
          <w:szCs w:val="26"/>
        </w:rPr>
        <w:t>.</w:t>
      </w:r>
    </w:p>
    <w:p w:rsidR="0027315F" w:rsidRDefault="0027315F" w:rsidP="00247506">
      <w:pPr>
        <w:pStyle w:val="Default"/>
        <w:ind w:firstLine="709"/>
        <w:jc w:val="both"/>
      </w:pPr>
    </w:p>
    <w:p w:rsidR="006A23BB" w:rsidRDefault="006A23BB" w:rsidP="00852640">
      <w:pPr>
        <w:pStyle w:val="Default"/>
        <w:ind w:firstLine="709"/>
        <w:jc w:val="both"/>
        <w:rPr>
          <w:sz w:val="26"/>
          <w:szCs w:val="26"/>
        </w:rPr>
      </w:pPr>
      <w:r w:rsidRPr="006A23BB">
        <w:rPr>
          <w:sz w:val="26"/>
          <w:szCs w:val="26"/>
        </w:rPr>
        <w:t xml:space="preserve">Основными этапами внешней проверки являются: </w:t>
      </w:r>
    </w:p>
    <w:p w:rsidR="006A23BB" w:rsidRDefault="006A23BB" w:rsidP="00852640">
      <w:pPr>
        <w:pStyle w:val="Default"/>
        <w:ind w:firstLine="709"/>
        <w:jc w:val="both"/>
        <w:rPr>
          <w:sz w:val="26"/>
          <w:szCs w:val="26"/>
        </w:rPr>
      </w:pPr>
      <w:r w:rsidRPr="006A23BB">
        <w:rPr>
          <w:sz w:val="26"/>
          <w:szCs w:val="26"/>
        </w:rPr>
        <w:t>а) подготовка к внешней проверке;</w:t>
      </w:r>
    </w:p>
    <w:p w:rsidR="006A23BB" w:rsidRDefault="006A23BB" w:rsidP="00852640">
      <w:pPr>
        <w:pStyle w:val="Default"/>
        <w:ind w:firstLine="709"/>
        <w:jc w:val="both"/>
        <w:rPr>
          <w:sz w:val="26"/>
          <w:szCs w:val="26"/>
        </w:rPr>
      </w:pPr>
      <w:r w:rsidRPr="006A23BB">
        <w:rPr>
          <w:sz w:val="26"/>
          <w:szCs w:val="26"/>
        </w:rPr>
        <w:t>б) проведение внешней проверки;</w:t>
      </w:r>
    </w:p>
    <w:p w:rsidR="006A23BB" w:rsidRDefault="006A23BB" w:rsidP="006A23BB">
      <w:pPr>
        <w:pStyle w:val="Default"/>
        <w:ind w:firstLine="709"/>
        <w:jc w:val="both"/>
        <w:rPr>
          <w:sz w:val="26"/>
          <w:szCs w:val="26"/>
        </w:rPr>
      </w:pPr>
      <w:r w:rsidRPr="006A23BB">
        <w:rPr>
          <w:sz w:val="26"/>
          <w:szCs w:val="26"/>
        </w:rPr>
        <w:t>в) оформление результатов внешней проверки.</w:t>
      </w:r>
    </w:p>
    <w:p w:rsidR="00750EB8" w:rsidRPr="006A23BB" w:rsidRDefault="00750EB8" w:rsidP="006A23BB">
      <w:pPr>
        <w:pStyle w:val="Default"/>
        <w:ind w:firstLine="709"/>
        <w:jc w:val="both"/>
        <w:rPr>
          <w:b/>
          <w:bCs/>
          <w:sz w:val="26"/>
          <w:szCs w:val="26"/>
        </w:rPr>
      </w:pPr>
    </w:p>
    <w:p w:rsidR="00647D65" w:rsidRDefault="00852640" w:rsidP="00852640">
      <w:pPr>
        <w:pStyle w:val="Default"/>
        <w:jc w:val="center"/>
        <w:rPr>
          <w:b/>
          <w:bCs/>
          <w:sz w:val="26"/>
          <w:szCs w:val="26"/>
        </w:rPr>
      </w:pPr>
      <w:r w:rsidRPr="00B14CE4">
        <w:rPr>
          <w:b/>
          <w:bCs/>
          <w:sz w:val="26"/>
          <w:szCs w:val="26"/>
        </w:rPr>
        <w:t xml:space="preserve">5. </w:t>
      </w:r>
      <w:r w:rsidR="006A23BB">
        <w:rPr>
          <w:b/>
          <w:bCs/>
          <w:sz w:val="26"/>
          <w:szCs w:val="26"/>
        </w:rPr>
        <w:t>Подготовка к п</w:t>
      </w:r>
      <w:r w:rsidR="00B14CE4" w:rsidRPr="00B14CE4">
        <w:rPr>
          <w:b/>
          <w:sz w:val="26"/>
          <w:szCs w:val="26"/>
        </w:rPr>
        <w:t>роведени</w:t>
      </w:r>
      <w:r w:rsidR="006A23BB">
        <w:rPr>
          <w:b/>
          <w:sz w:val="26"/>
          <w:szCs w:val="26"/>
        </w:rPr>
        <w:t>ю внешней проверки местного бюджета</w:t>
      </w:r>
      <w:r w:rsidR="001D60F2">
        <w:rPr>
          <w:b/>
          <w:bCs/>
          <w:sz w:val="26"/>
          <w:szCs w:val="26"/>
        </w:rPr>
        <w:t>.</w:t>
      </w:r>
    </w:p>
    <w:p w:rsidR="001D60F2" w:rsidRDefault="001D60F2" w:rsidP="00852640">
      <w:pPr>
        <w:pStyle w:val="Default"/>
        <w:jc w:val="center"/>
        <w:rPr>
          <w:b/>
          <w:bCs/>
          <w:sz w:val="26"/>
          <w:szCs w:val="26"/>
        </w:rPr>
      </w:pPr>
    </w:p>
    <w:p w:rsidR="006A23BB" w:rsidRDefault="006A23BB" w:rsidP="006A23BB">
      <w:pPr>
        <w:pStyle w:val="Default"/>
        <w:ind w:firstLine="709"/>
        <w:jc w:val="both"/>
        <w:rPr>
          <w:sz w:val="26"/>
          <w:szCs w:val="26"/>
        </w:rPr>
      </w:pPr>
      <w:r w:rsidRPr="006A23BB">
        <w:rPr>
          <w:sz w:val="26"/>
          <w:szCs w:val="26"/>
        </w:rPr>
        <w:t xml:space="preserve">5.1. Сроки проведения внешней проверки, подготовки и рассмотрения заключения </w:t>
      </w:r>
      <w:r>
        <w:rPr>
          <w:sz w:val="26"/>
          <w:szCs w:val="26"/>
        </w:rPr>
        <w:t>Контрольно-ревизионной комиссией</w:t>
      </w:r>
      <w:r w:rsidRPr="006A23BB">
        <w:rPr>
          <w:sz w:val="26"/>
          <w:szCs w:val="26"/>
        </w:rPr>
        <w:t xml:space="preserve"> на годовой отчет об исполнении бюджета устанавливаются  внутренним организационно-распорядительным документом (при необходимости) с учетом положений Бюджетного кодекса Российской Федерации, </w:t>
      </w:r>
      <w:r>
        <w:rPr>
          <w:sz w:val="26"/>
          <w:szCs w:val="26"/>
        </w:rPr>
        <w:t>Положения</w:t>
      </w:r>
      <w:r w:rsidRPr="006A23BB">
        <w:rPr>
          <w:sz w:val="26"/>
          <w:szCs w:val="26"/>
        </w:rPr>
        <w:t xml:space="preserve"> о бюджетном процессе.</w:t>
      </w:r>
    </w:p>
    <w:p w:rsidR="006A23BB" w:rsidRDefault="006A23BB" w:rsidP="006A23BB">
      <w:pPr>
        <w:pStyle w:val="Default"/>
        <w:ind w:firstLine="709"/>
        <w:jc w:val="both"/>
        <w:rPr>
          <w:sz w:val="26"/>
          <w:szCs w:val="26"/>
        </w:rPr>
      </w:pPr>
      <w:r w:rsidRPr="006A23BB">
        <w:rPr>
          <w:sz w:val="26"/>
          <w:szCs w:val="26"/>
        </w:rPr>
        <w:t xml:space="preserve"> 5.2. Перед проведением внешней проверки </w:t>
      </w:r>
      <w:r>
        <w:rPr>
          <w:sz w:val="26"/>
          <w:szCs w:val="26"/>
        </w:rPr>
        <w:t xml:space="preserve">местного </w:t>
      </w:r>
      <w:r w:rsidRPr="006A23BB">
        <w:rPr>
          <w:sz w:val="26"/>
          <w:szCs w:val="26"/>
        </w:rPr>
        <w:t>бюджета проводится:</w:t>
      </w:r>
    </w:p>
    <w:p w:rsidR="006A23BB" w:rsidRDefault="006A23BB" w:rsidP="006A23BB">
      <w:pPr>
        <w:pStyle w:val="Default"/>
        <w:ind w:firstLine="709"/>
        <w:jc w:val="both"/>
        <w:rPr>
          <w:sz w:val="26"/>
          <w:szCs w:val="26"/>
        </w:rPr>
      </w:pPr>
      <w:r w:rsidRPr="006A23BB">
        <w:rPr>
          <w:sz w:val="26"/>
          <w:szCs w:val="26"/>
        </w:rPr>
        <w:t xml:space="preserve"> сбор и изучение нормативной правовой базы, касающейся исполнения бюджета муниципального образования, составления отчетности; </w:t>
      </w:r>
    </w:p>
    <w:p w:rsidR="006A23BB" w:rsidRDefault="006A23BB" w:rsidP="006A23BB">
      <w:pPr>
        <w:pStyle w:val="Default"/>
        <w:ind w:firstLine="709"/>
        <w:jc w:val="both"/>
        <w:rPr>
          <w:sz w:val="26"/>
          <w:szCs w:val="26"/>
        </w:rPr>
      </w:pPr>
      <w:r w:rsidRPr="006A23BB">
        <w:rPr>
          <w:sz w:val="26"/>
          <w:szCs w:val="26"/>
        </w:rPr>
        <w:t xml:space="preserve">подготовка запросов, в том числе в виде унифицированных форм отчетности и таблиц (по необходимости); </w:t>
      </w:r>
    </w:p>
    <w:p w:rsidR="006A23BB" w:rsidRDefault="006A23BB" w:rsidP="006A23BB">
      <w:pPr>
        <w:pStyle w:val="Default"/>
        <w:ind w:firstLine="709"/>
        <w:jc w:val="both"/>
        <w:rPr>
          <w:b/>
          <w:bCs/>
          <w:sz w:val="26"/>
          <w:szCs w:val="26"/>
        </w:rPr>
      </w:pPr>
      <w:r w:rsidRPr="006A23BB">
        <w:rPr>
          <w:sz w:val="26"/>
          <w:szCs w:val="26"/>
        </w:rPr>
        <w:t>изучение полученной информации и сведений по запросам.</w:t>
      </w:r>
    </w:p>
    <w:p w:rsidR="006A23BB" w:rsidRDefault="006A23BB" w:rsidP="00852640">
      <w:pPr>
        <w:pStyle w:val="Default"/>
        <w:jc w:val="center"/>
        <w:rPr>
          <w:b/>
          <w:bCs/>
          <w:sz w:val="26"/>
          <w:szCs w:val="26"/>
        </w:rPr>
      </w:pPr>
    </w:p>
    <w:p w:rsidR="001D60F2" w:rsidRDefault="001D60F2" w:rsidP="00852640">
      <w:pPr>
        <w:pStyle w:val="Default"/>
        <w:jc w:val="center"/>
        <w:rPr>
          <w:b/>
          <w:bCs/>
          <w:sz w:val="26"/>
          <w:szCs w:val="26"/>
        </w:rPr>
      </w:pPr>
    </w:p>
    <w:p w:rsidR="001D60F2" w:rsidRDefault="001D60F2" w:rsidP="00852640">
      <w:pPr>
        <w:pStyle w:val="Default"/>
        <w:jc w:val="center"/>
        <w:rPr>
          <w:b/>
          <w:bCs/>
          <w:sz w:val="26"/>
          <w:szCs w:val="26"/>
        </w:rPr>
      </w:pPr>
    </w:p>
    <w:p w:rsidR="001D60F2" w:rsidRDefault="001D60F2" w:rsidP="00852640">
      <w:pPr>
        <w:pStyle w:val="Default"/>
        <w:jc w:val="center"/>
        <w:rPr>
          <w:b/>
          <w:bCs/>
          <w:sz w:val="26"/>
          <w:szCs w:val="26"/>
        </w:rPr>
      </w:pPr>
    </w:p>
    <w:p w:rsidR="001D60F2" w:rsidRDefault="001D60F2" w:rsidP="00852640">
      <w:pPr>
        <w:pStyle w:val="Default"/>
        <w:jc w:val="center"/>
        <w:rPr>
          <w:b/>
          <w:bCs/>
          <w:sz w:val="26"/>
          <w:szCs w:val="26"/>
        </w:rPr>
      </w:pPr>
    </w:p>
    <w:p w:rsidR="00852640" w:rsidRDefault="00852640" w:rsidP="00852640">
      <w:pPr>
        <w:pStyle w:val="Default"/>
        <w:jc w:val="center"/>
        <w:rPr>
          <w:b/>
          <w:bCs/>
          <w:sz w:val="26"/>
          <w:szCs w:val="26"/>
        </w:rPr>
      </w:pPr>
      <w:r w:rsidRPr="00430289">
        <w:rPr>
          <w:b/>
          <w:bCs/>
          <w:sz w:val="26"/>
          <w:szCs w:val="26"/>
        </w:rPr>
        <w:lastRenderedPageBreak/>
        <w:t xml:space="preserve">6. </w:t>
      </w:r>
      <w:r w:rsidR="006A23BB">
        <w:rPr>
          <w:b/>
          <w:bCs/>
          <w:sz w:val="26"/>
          <w:szCs w:val="26"/>
        </w:rPr>
        <w:t>Проведение внешней проверки местного бюджета</w:t>
      </w:r>
      <w:r w:rsidR="001D60F2">
        <w:rPr>
          <w:b/>
          <w:bCs/>
          <w:sz w:val="26"/>
          <w:szCs w:val="26"/>
        </w:rPr>
        <w:t>.</w:t>
      </w:r>
    </w:p>
    <w:p w:rsidR="006A23BB" w:rsidRDefault="006A23BB" w:rsidP="00852640">
      <w:pPr>
        <w:pStyle w:val="Default"/>
        <w:jc w:val="center"/>
        <w:rPr>
          <w:b/>
          <w:bCs/>
          <w:sz w:val="26"/>
          <w:szCs w:val="26"/>
        </w:rPr>
      </w:pPr>
    </w:p>
    <w:p w:rsidR="006A23BB" w:rsidRPr="00430289" w:rsidRDefault="006A23BB" w:rsidP="002E34C1">
      <w:pPr>
        <w:pStyle w:val="Default"/>
        <w:ind w:firstLine="709"/>
        <w:jc w:val="both"/>
        <w:rPr>
          <w:b/>
          <w:sz w:val="26"/>
          <w:szCs w:val="26"/>
        </w:rPr>
      </w:pPr>
      <w:r>
        <w:rPr>
          <w:b/>
          <w:bCs/>
          <w:sz w:val="26"/>
          <w:szCs w:val="26"/>
        </w:rPr>
        <w:t>6.1</w:t>
      </w:r>
      <w:r w:rsidR="002B6480">
        <w:rPr>
          <w:b/>
          <w:bCs/>
          <w:sz w:val="26"/>
          <w:szCs w:val="26"/>
        </w:rPr>
        <w:t>.</w:t>
      </w:r>
      <w:r>
        <w:rPr>
          <w:b/>
          <w:bCs/>
          <w:sz w:val="26"/>
          <w:szCs w:val="26"/>
        </w:rPr>
        <w:t xml:space="preserve"> Формы и методы проведения внешней проверки</w:t>
      </w:r>
      <w:r w:rsidR="001D60F2">
        <w:rPr>
          <w:b/>
          <w:bCs/>
          <w:sz w:val="26"/>
          <w:szCs w:val="26"/>
        </w:rPr>
        <w:t>.</w:t>
      </w:r>
    </w:p>
    <w:p w:rsidR="002E34C1" w:rsidRDefault="006A23BB" w:rsidP="006A23BB">
      <w:pPr>
        <w:pStyle w:val="Default"/>
        <w:ind w:firstLine="709"/>
        <w:jc w:val="both"/>
        <w:rPr>
          <w:sz w:val="26"/>
          <w:szCs w:val="26"/>
        </w:rPr>
      </w:pPr>
      <w:r w:rsidRPr="006A23BB">
        <w:rPr>
          <w:sz w:val="26"/>
          <w:szCs w:val="26"/>
        </w:rPr>
        <w:t xml:space="preserve">6.1.1. Внешняя проверка </w:t>
      </w:r>
      <w:r>
        <w:rPr>
          <w:sz w:val="26"/>
          <w:szCs w:val="26"/>
        </w:rPr>
        <w:t xml:space="preserve">местного </w:t>
      </w:r>
      <w:r w:rsidRPr="006A23BB">
        <w:rPr>
          <w:sz w:val="26"/>
          <w:szCs w:val="26"/>
        </w:rPr>
        <w:t xml:space="preserve">бюджета  осуществляется камеральным способом, по необходимости производится выезд на объект проверки. </w:t>
      </w:r>
    </w:p>
    <w:p w:rsidR="002E34C1" w:rsidRDefault="006A23BB" w:rsidP="006A23BB">
      <w:pPr>
        <w:pStyle w:val="Default"/>
        <w:ind w:firstLine="709"/>
        <w:jc w:val="both"/>
        <w:rPr>
          <w:sz w:val="26"/>
          <w:szCs w:val="26"/>
        </w:rPr>
      </w:pPr>
      <w:r w:rsidRPr="006A23BB">
        <w:rPr>
          <w:sz w:val="26"/>
          <w:szCs w:val="26"/>
        </w:rPr>
        <w:t xml:space="preserve">Под камеральной проверкой понимается проведение контрольного мероприятия на основании представленных документов и информации без выхода на объект проверки. </w:t>
      </w:r>
    </w:p>
    <w:p w:rsidR="002E34C1" w:rsidRDefault="006A23BB" w:rsidP="006A23BB">
      <w:pPr>
        <w:pStyle w:val="Default"/>
        <w:ind w:firstLine="709"/>
        <w:jc w:val="both"/>
        <w:rPr>
          <w:sz w:val="26"/>
          <w:szCs w:val="26"/>
        </w:rPr>
      </w:pPr>
      <w:r w:rsidRPr="006A23BB">
        <w:rPr>
          <w:sz w:val="26"/>
          <w:szCs w:val="26"/>
        </w:rPr>
        <w:t xml:space="preserve">Метод проведения внешней проверки </w:t>
      </w:r>
      <w:r w:rsidR="002E34C1">
        <w:rPr>
          <w:sz w:val="26"/>
          <w:szCs w:val="26"/>
        </w:rPr>
        <w:t xml:space="preserve">местного </w:t>
      </w:r>
      <w:r w:rsidRPr="006A23BB">
        <w:rPr>
          <w:sz w:val="26"/>
          <w:szCs w:val="26"/>
        </w:rPr>
        <w:t xml:space="preserve">бюджета – выборочная проверка (отбор отдельных элементов). </w:t>
      </w:r>
    </w:p>
    <w:p w:rsidR="002E34C1" w:rsidRDefault="006A23BB" w:rsidP="006A23BB">
      <w:pPr>
        <w:pStyle w:val="Default"/>
        <w:ind w:firstLine="709"/>
        <w:jc w:val="both"/>
        <w:rPr>
          <w:sz w:val="26"/>
          <w:szCs w:val="26"/>
        </w:rPr>
      </w:pPr>
      <w:r w:rsidRPr="006A23BB">
        <w:rPr>
          <w:sz w:val="26"/>
          <w:szCs w:val="26"/>
        </w:rPr>
        <w:t xml:space="preserve">6.1.2. Основными приемами финансового анализа по данным бюджетной отчетности являются: </w:t>
      </w:r>
    </w:p>
    <w:p w:rsidR="002E34C1" w:rsidRDefault="006A23BB" w:rsidP="006A23BB">
      <w:pPr>
        <w:pStyle w:val="Default"/>
        <w:ind w:firstLine="709"/>
        <w:jc w:val="both"/>
        <w:rPr>
          <w:sz w:val="26"/>
          <w:szCs w:val="26"/>
        </w:rPr>
      </w:pPr>
      <w:r w:rsidRPr="006A23BB">
        <w:rPr>
          <w:sz w:val="26"/>
          <w:szCs w:val="26"/>
        </w:rPr>
        <w:t xml:space="preserve">- чтение отчетности; </w:t>
      </w:r>
    </w:p>
    <w:p w:rsidR="002E34C1" w:rsidRDefault="006A23BB" w:rsidP="006A23BB">
      <w:pPr>
        <w:pStyle w:val="Default"/>
        <w:ind w:firstLine="709"/>
        <w:jc w:val="both"/>
        <w:rPr>
          <w:sz w:val="26"/>
          <w:szCs w:val="26"/>
        </w:rPr>
      </w:pPr>
      <w:r w:rsidRPr="006A23BB">
        <w:rPr>
          <w:sz w:val="26"/>
          <w:szCs w:val="26"/>
        </w:rPr>
        <w:t xml:space="preserve">- горизонтальный анализ; </w:t>
      </w:r>
    </w:p>
    <w:p w:rsidR="002E34C1" w:rsidRDefault="006A23BB" w:rsidP="006A23BB">
      <w:pPr>
        <w:pStyle w:val="Default"/>
        <w:ind w:firstLine="709"/>
        <w:jc w:val="both"/>
        <w:rPr>
          <w:sz w:val="26"/>
          <w:szCs w:val="26"/>
        </w:rPr>
      </w:pPr>
      <w:r w:rsidRPr="006A23BB">
        <w:rPr>
          <w:sz w:val="26"/>
          <w:szCs w:val="26"/>
        </w:rPr>
        <w:t xml:space="preserve">- вертикальный анализ. </w:t>
      </w:r>
    </w:p>
    <w:p w:rsidR="002E34C1" w:rsidRDefault="006A23BB" w:rsidP="006A23BB">
      <w:pPr>
        <w:pStyle w:val="Default"/>
        <w:ind w:firstLine="709"/>
        <w:jc w:val="both"/>
        <w:rPr>
          <w:sz w:val="26"/>
          <w:szCs w:val="26"/>
        </w:rPr>
      </w:pPr>
      <w:r w:rsidRPr="006A23BB">
        <w:rPr>
          <w:sz w:val="26"/>
          <w:szCs w:val="26"/>
        </w:rPr>
        <w:t xml:space="preserve">Чтение отчетности представляет собой информационное ознакомление с финансовым положением субъекта по данным баланса, сопутствующим формам и приложениям к ним. По данным бюджетной отчетности можно судить об имущественном положении объекта отчетности, соотношении средств по их видам в составе активов и т.д. В процессе чтения отчетности важно рассматривать показатели разных форм отчетности в их взаимосвязи. </w:t>
      </w:r>
    </w:p>
    <w:p w:rsidR="002E34C1" w:rsidRDefault="006A23BB" w:rsidP="006A23BB">
      <w:pPr>
        <w:pStyle w:val="Default"/>
        <w:ind w:firstLine="709"/>
        <w:jc w:val="both"/>
        <w:rPr>
          <w:sz w:val="26"/>
          <w:szCs w:val="26"/>
        </w:rPr>
      </w:pPr>
      <w:r w:rsidRPr="006A23BB">
        <w:rPr>
          <w:sz w:val="26"/>
          <w:szCs w:val="26"/>
        </w:rPr>
        <w:t xml:space="preserve">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отчетности. </w:t>
      </w:r>
    </w:p>
    <w:p w:rsidR="002E34C1" w:rsidRDefault="006A23BB" w:rsidP="006A23BB">
      <w:pPr>
        <w:pStyle w:val="Default"/>
        <w:ind w:firstLine="709"/>
        <w:jc w:val="both"/>
        <w:rPr>
          <w:sz w:val="26"/>
          <w:szCs w:val="26"/>
        </w:rPr>
      </w:pPr>
      <w:r w:rsidRPr="006A23BB">
        <w:rPr>
          <w:sz w:val="26"/>
          <w:szCs w:val="26"/>
        </w:rPr>
        <w:t xml:space="preserve">В ходе горизонтального анализа осуществляется сравнение каждой позиции отчетности на начало и конец отчетного периода. Кроме того,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отчетности. </w:t>
      </w:r>
    </w:p>
    <w:p w:rsidR="006A23BB" w:rsidRDefault="006A23BB" w:rsidP="002E34C1">
      <w:pPr>
        <w:pStyle w:val="Default"/>
        <w:ind w:firstLine="709"/>
        <w:jc w:val="both"/>
        <w:rPr>
          <w:sz w:val="26"/>
          <w:szCs w:val="26"/>
        </w:rPr>
      </w:pPr>
      <w:r w:rsidRPr="006A23BB">
        <w:rPr>
          <w:sz w:val="26"/>
          <w:szCs w:val="26"/>
        </w:rPr>
        <w:t>Цель вертикального анализа - вычисление удельного веса отдельных  статей в итоге отчета,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w:t>
      </w:r>
    </w:p>
    <w:p w:rsidR="001D60F2" w:rsidRDefault="001D60F2" w:rsidP="002E34C1">
      <w:pPr>
        <w:pStyle w:val="Default"/>
        <w:ind w:firstLine="709"/>
        <w:jc w:val="both"/>
        <w:rPr>
          <w:b/>
          <w:bCs/>
          <w:sz w:val="26"/>
          <w:szCs w:val="26"/>
        </w:rPr>
      </w:pPr>
      <w:r>
        <w:rPr>
          <w:sz w:val="26"/>
          <w:szCs w:val="26"/>
        </w:rPr>
        <w:t xml:space="preserve">6.1.3. Приемы проведения анализа бюджетной отчетности конкретного </w:t>
      </w:r>
      <w:r w:rsidR="004036B3">
        <w:rPr>
          <w:sz w:val="26"/>
          <w:szCs w:val="26"/>
        </w:rPr>
        <w:t>главного администратора бюджетных средств определяется Контрольно-ревизионной комиссией.</w:t>
      </w:r>
    </w:p>
    <w:p w:rsidR="006A23BB" w:rsidRDefault="006A23BB" w:rsidP="00983F26">
      <w:pPr>
        <w:pStyle w:val="Default"/>
        <w:jc w:val="center"/>
        <w:rPr>
          <w:b/>
          <w:bCs/>
          <w:sz w:val="26"/>
          <w:szCs w:val="26"/>
        </w:rPr>
      </w:pPr>
    </w:p>
    <w:p w:rsidR="00852640" w:rsidRDefault="002E34C1" w:rsidP="002E34C1">
      <w:pPr>
        <w:pStyle w:val="Default"/>
        <w:ind w:firstLine="709"/>
        <w:jc w:val="both"/>
        <w:rPr>
          <w:b/>
          <w:sz w:val="26"/>
          <w:szCs w:val="26"/>
        </w:rPr>
      </w:pPr>
      <w:r>
        <w:rPr>
          <w:b/>
          <w:bCs/>
          <w:sz w:val="26"/>
          <w:szCs w:val="26"/>
        </w:rPr>
        <w:t>6.2</w:t>
      </w:r>
      <w:r w:rsidR="00852640" w:rsidRPr="00983F26">
        <w:rPr>
          <w:b/>
          <w:bCs/>
          <w:sz w:val="26"/>
          <w:szCs w:val="26"/>
        </w:rPr>
        <w:t xml:space="preserve">. </w:t>
      </w:r>
      <w:r>
        <w:rPr>
          <w:b/>
          <w:sz w:val="26"/>
          <w:szCs w:val="26"/>
        </w:rPr>
        <w:t>Порядок проведения внешней проверки бюджетной отчетности главных администраторов бюджетных средств</w:t>
      </w:r>
      <w:r w:rsidR="004036B3">
        <w:rPr>
          <w:b/>
          <w:sz w:val="26"/>
          <w:szCs w:val="26"/>
        </w:rPr>
        <w:t>.</w:t>
      </w:r>
    </w:p>
    <w:p w:rsidR="00672256" w:rsidRDefault="002E34C1" w:rsidP="002E34C1">
      <w:pPr>
        <w:pStyle w:val="Default"/>
        <w:ind w:firstLine="709"/>
        <w:jc w:val="both"/>
        <w:rPr>
          <w:sz w:val="26"/>
          <w:szCs w:val="26"/>
        </w:rPr>
      </w:pPr>
      <w:r w:rsidRPr="00672256">
        <w:rPr>
          <w:sz w:val="26"/>
          <w:szCs w:val="26"/>
        </w:rPr>
        <w:t>6.2.1. В ходе внешней проверки годовой бюджетной отчетности ГАБС осуществляются действия по проверке следующих аспектов:</w:t>
      </w:r>
    </w:p>
    <w:p w:rsidR="00750EB8" w:rsidRDefault="002E34C1" w:rsidP="002E34C1">
      <w:pPr>
        <w:pStyle w:val="Default"/>
        <w:ind w:firstLine="709"/>
        <w:jc w:val="both"/>
        <w:rPr>
          <w:sz w:val="26"/>
          <w:szCs w:val="26"/>
        </w:rPr>
      </w:pPr>
      <w:r w:rsidRPr="00672256">
        <w:rPr>
          <w:sz w:val="26"/>
          <w:szCs w:val="26"/>
        </w:rPr>
        <w:t xml:space="preserve"> а) полнота отчетности ГАБС, соответствие бюджетной отчетности требованиям нормативных правовых актов по составу, содержанию, прозрачности и информативности показателей. При проверке устанавливаются факты:</w:t>
      </w:r>
    </w:p>
    <w:p w:rsidR="00750EB8" w:rsidRDefault="002E34C1" w:rsidP="002E34C1">
      <w:pPr>
        <w:pStyle w:val="Default"/>
        <w:ind w:firstLine="709"/>
        <w:jc w:val="both"/>
        <w:rPr>
          <w:sz w:val="26"/>
          <w:szCs w:val="26"/>
        </w:rPr>
      </w:pPr>
      <w:r w:rsidRPr="00672256">
        <w:rPr>
          <w:sz w:val="26"/>
          <w:szCs w:val="26"/>
        </w:rPr>
        <w:t xml:space="preserve"> -наличия всех форм бюджетной отчетности,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утверждаемой приказом Минфина РФ, действующей на отчетный финансовый год; </w:t>
      </w:r>
      <w:r w:rsidR="00750EB8">
        <w:rPr>
          <w:sz w:val="26"/>
          <w:szCs w:val="26"/>
        </w:rPr>
        <w:t xml:space="preserve"> </w:t>
      </w:r>
    </w:p>
    <w:p w:rsidR="00750EB8" w:rsidRDefault="002E34C1" w:rsidP="002E34C1">
      <w:pPr>
        <w:pStyle w:val="Default"/>
        <w:ind w:firstLine="709"/>
        <w:jc w:val="both"/>
        <w:rPr>
          <w:sz w:val="26"/>
          <w:szCs w:val="26"/>
        </w:rPr>
      </w:pPr>
      <w:r w:rsidRPr="00672256">
        <w:rPr>
          <w:sz w:val="26"/>
          <w:szCs w:val="26"/>
        </w:rPr>
        <w:lastRenderedPageBreak/>
        <w:t>-наличия иных документов и информации, являющихся предметами внешней проверки;</w:t>
      </w:r>
    </w:p>
    <w:p w:rsidR="00750EB8" w:rsidRDefault="002E34C1" w:rsidP="002E34C1">
      <w:pPr>
        <w:pStyle w:val="Default"/>
        <w:ind w:firstLine="709"/>
        <w:jc w:val="both"/>
        <w:rPr>
          <w:sz w:val="26"/>
          <w:szCs w:val="26"/>
        </w:rPr>
      </w:pPr>
      <w:r w:rsidRPr="00672256">
        <w:rPr>
          <w:sz w:val="26"/>
          <w:szCs w:val="26"/>
        </w:rPr>
        <w:t xml:space="preserve"> -наличия содержания данных в бюджетной отчетности, то есть отражение в бюджетной отчетности информации в таком объеме и структуре, которые позволяют сформировать адекватную информацию (представление) обо всех показателях исполнения бюджета по ГАБС. </w:t>
      </w:r>
      <w:r w:rsidR="00750EB8">
        <w:rPr>
          <w:sz w:val="26"/>
          <w:szCs w:val="26"/>
        </w:rPr>
        <w:t xml:space="preserve"> </w:t>
      </w:r>
    </w:p>
    <w:p w:rsidR="00672256" w:rsidRPr="00672256" w:rsidRDefault="002E34C1" w:rsidP="002E34C1">
      <w:pPr>
        <w:pStyle w:val="Default"/>
        <w:ind w:firstLine="709"/>
        <w:jc w:val="both"/>
        <w:rPr>
          <w:sz w:val="26"/>
          <w:szCs w:val="26"/>
        </w:rPr>
      </w:pPr>
      <w:r w:rsidRPr="00672256">
        <w:rPr>
          <w:sz w:val="26"/>
          <w:szCs w:val="26"/>
        </w:rPr>
        <w:t xml:space="preserve">б) достоверность показателей бюджетной отчетности ГАБС. При проверке устанавливаются факты внутренней согласованности соответствующих форм отчетности, то есть проверяются соотношения между показателями форм бюджетной отчетности. Достоверность финансовых операций может быть установлена путем проведения встречных проверок юридических и физических лиц, с которыми ГАБС имеет финансовые взаимоотношения. Результаты встречной проверки оформляются отдельной справкой (актом). </w:t>
      </w:r>
    </w:p>
    <w:p w:rsidR="002170B9" w:rsidRDefault="002E34C1" w:rsidP="002E34C1">
      <w:pPr>
        <w:pStyle w:val="Default"/>
        <w:ind w:firstLine="709"/>
        <w:jc w:val="both"/>
        <w:rPr>
          <w:sz w:val="26"/>
          <w:szCs w:val="26"/>
        </w:rPr>
      </w:pPr>
      <w:r w:rsidRPr="00672256">
        <w:rPr>
          <w:sz w:val="26"/>
          <w:szCs w:val="26"/>
        </w:rPr>
        <w:t xml:space="preserve">6.2.2. Проводится анализ неисполненных назначений по ассигнованиям и лимитам бюджетных обязательств, устанавливаются причины неисполнения. </w:t>
      </w:r>
    </w:p>
    <w:p w:rsidR="002170B9" w:rsidRDefault="002E34C1" w:rsidP="002E34C1">
      <w:pPr>
        <w:pStyle w:val="Default"/>
        <w:ind w:firstLine="709"/>
        <w:jc w:val="both"/>
        <w:rPr>
          <w:sz w:val="26"/>
          <w:szCs w:val="26"/>
        </w:rPr>
      </w:pPr>
      <w:r w:rsidRPr="00672256">
        <w:rPr>
          <w:sz w:val="26"/>
          <w:szCs w:val="26"/>
        </w:rPr>
        <w:t xml:space="preserve">Выборочно проверяется соответствие фактических показателей, указанных в отчетности ГАБС, отчетности об исполнении местного бюджета. </w:t>
      </w:r>
    </w:p>
    <w:p w:rsidR="00672256" w:rsidRPr="00672256" w:rsidRDefault="002E34C1" w:rsidP="002E34C1">
      <w:pPr>
        <w:pStyle w:val="Default"/>
        <w:ind w:firstLine="709"/>
        <w:jc w:val="both"/>
        <w:rPr>
          <w:sz w:val="26"/>
          <w:szCs w:val="26"/>
        </w:rPr>
      </w:pPr>
      <w:r w:rsidRPr="00672256">
        <w:rPr>
          <w:sz w:val="26"/>
          <w:szCs w:val="26"/>
        </w:rPr>
        <w:t xml:space="preserve">При анализе пояснительной записки необходимо обратить внимание на наличие и заполнение всех форм пояснительной записки, следует провести сопоставление данных пояснительной записки с представленной отчетностью. </w:t>
      </w:r>
    </w:p>
    <w:p w:rsidR="002E34C1" w:rsidRDefault="002E34C1" w:rsidP="002E34C1">
      <w:pPr>
        <w:pStyle w:val="Default"/>
        <w:ind w:firstLine="709"/>
        <w:jc w:val="both"/>
        <w:rPr>
          <w:sz w:val="26"/>
          <w:szCs w:val="26"/>
        </w:rPr>
      </w:pPr>
      <w:r w:rsidRPr="00672256">
        <w:rPr>
          <w:sz w:val="26"/>
          <w:szCs w:val="26"/>
        </w:rPr>
        <w:t>6.2.3. В случае если внешняя проверка бюджетной отчетности ГАБС проводилась в финансовом году, предшествующем отчетному, в ходе внешней проверки бюджетной отчетности проводится анализ устранения нарушений и недостатков по результатам проведенной внешней проверки в году, предшествующем отчетному финансовому году.</w:t>
      </w:r>
    </w:p>
    <w:p w:rsidR="00750EB8" w:rsidRPr="00672256" w:rsidRDefault="00750EB8" w:rsidP="002E34C1">
      <w:pPr>
        <w:pStyle w:val="Default"/>
        <w:ind w:firstLine="709"/>
        <w:jc w:val="both"/>
        <w:rPr>
          <w:bCs/>
          <w:sz w:val="26"/>
          <w:szCs w:val="26"/>
        </w:rPr>
      </w:pPr>
    </w:p>
    <w:p w:rsidR="002170B9" w:rsidRPr="002B6480" w:rsidRDefault="00750EB8" w:rsidP="002B6480">
      <w:pPr>
        <w:pStyle w:val="Default"/>
        <w:ind w:firstLine="709"/>
        <w:jc w:val="both"/>
        <w:rPr>
          <w:sz w:val="26"/>
          <w:szCs w:val="26"/>
        </w:rPr>
      </w:pPr>
      <w:r w:rsidRPr="002B6480">
        <w:rPr>
          <w:b/>
          <w:sz w:val="26"/>
          <w:szCs w:val="26"/>
        </w:rPr>
        <w:t>6.3. Порядок проведения внешней проверки годового отчета об исполнении местного бюджета за отчетный финансовый год</w:t>
      </w:r>
      <w:r w:rsidR="002B6480">
        <w:rPr>
          <w:b/>
          <w:sz w:val="26"/>
          <w:szCs w:val="26"/>
        </w:rPr>
        <w:t>.</w:t>
      </w:r>
    </w:p>
    <w:p w:rsidR="002170B9" w:rsidRPr="002170B9" w:rsidRDefault="00750EB8" w:rsidP="00852640">
      <w:pPr>
        <w:pStyle w:val="Default"/>
        <w:ind w:firstLine="709"/>
        <w:jc w:val="both"/>
        <w:rPr>
          <w:sz w:val="26"/>
          <w:szCs w:val="26"/>
        </w:rPr>
      </w:pPr>
      <w:r w:rsidRPr="002170B9">
        <w:rPr>
          <w:sz w:val="26"/>
          <w:szCs w:val="26"/>
        </w:rPr>
        <w:t xml:space="preserve">В ходе проведения внешней проверки годового отчета об исполнении местного бюджета за отчетный финансовый год осуществляются следующие действия. </w:t>
      </w:r>
    </w:p>
    <w:p w:rsidR="002170B9" w:rsidRDefault="00750EB8" w:rsidP="00852640">
      <w:pPr>
        <w:pStyle w:val="Default"/>
        <w:ind w:firstLine="709"/>
        <w:jc w:val="both"/>
        <w:rPr>
          <w:sz w:val="26"/>
          <w:szCs w:val="26"/>
        </w:rPr>
      </w:pPr>
      <w:r w:rsidRPr="002170B9">
        <w:rPr>
          <w:sz w:val="26"/>
          <w:szCs w:val="26"/>
        </w:rPr>
        <w:t xml:space="preserve">6.3.1. Проверяются факты соответствия исполнения местного бюджета требованиям бюджетного законодательства, в том числе соблюдение предельных размеров: </w:t>
      </w:r>
    </w:p>
    <w:p w:rsidR="002170B9" w:rsidRDefault="00750EB8" w:rsidP="00852640">
      <w:pPr>
        <w:pStyle w:val="Default"/>
        <w:ind w:firstLine="709"/>
        <w:jc w:val="both"/>
        <w:rPr>
          <w:sz w:val="26"/>
          <w:szCs w:val="26"/>
        </w:rPr>
      </w:pPr>
      <w:r w:rsidRPr="002170B9">
        <w:rPr>
          <w:sz w:val="26"/>
          <w:szCs w:val="26"/>
        </w:rPr>
        <w:t xml:space="preserve">дефицита местного бюджета; </w:t>
      </w:r>
    </w:p>
    <w:p w:rsidR="002170B9" w:rsidRDefault="00750EB8" w:rsidP="00852640">
      <w:pPr>
        <w:pStyle w:val="Default"/>
        <w:ind w:firstLine="709"/>
        <w:jc w:val="both"/>
        <w:rPr>
          <w:sz w:val="26"/>
          <w:szCs w:val="26"/>
        </w:rPr>
      </w:pPr>
      <w:r w:rsidRPr="002170B9">
        <w:rPr>
          <w:sz w:val="26"/>
          <w:szCs w:val="26"/>
        </w:rPr>
        <w:t xml:space="preserve">резервного фонда; </w:t>
      </w:r>
    </w:p>
    <w:p w:rsidR="002170B9" w:rsidRDefault="00750EB8" w:rsidP="00852640">
      <w:pPr>
        <w:pStyle w:val="Default"/>
        <w:ind w:firstLine="709"/>
        <w:jc w:val="both"/>
        <w:rPr>
          <w:sz w:val="26"/>
          <w:szCs w:val="26"/>
        </w:rPr>
      </w:pPr>
      <w:r w:rsidRPr="002170B9">
        <w:rPr>
          <w:sz w:val="26"/>
          <w:szCs w:val="26"/>
        </w:rPr>
        <w:t>муниципального долга;</w:t>
      </w:r>
    </w:p>
    <w:p w:rsidR="002170B9" w:rsidRPr="002170B9" w:rsidRDefault="00750EB8" w:rsidP="00852640">
      <w:pPr>
        <w:pStyle w:val="Default"/>
        <w:ind w:firstLine="709"/>
        <w:jc w:val="both"/>
        <w:rPr>
          <w:sz w:val="26"/>
          <w:szCs w:val="26"/>
        </w:rPr>
      </w:pPr>
      <w:r w:rsidRPr="002170B9">
        <w:rPr>
          <w:sz w:val="26"/>
          <w:szCs w:val="26"/>
        </w:rPr>
        <w:t xml:space="preserve">муниципальных заимствований и т.д. </w:t>
      </w:r>
    </w:p>
    <w:p w:rsidR="002170B9" w:rsidRDefault="00750EB8" w:rsidP="00852640">
      <w:pPr>
        <w:pStyle w:val="Default"/>
        <w:ind w:firstLine="709"/>
        <w:jc w:val="both"/>
        <w:rPr>
          <w:sz w:val="26"/>
          <w:szCs w:val="26"/>
        </w:rPr>
      </w:pPr>
      <w:r w:rsidRPr="002170B9">
        <w:rPr>
          <w:sz w:val="26"/>
          <w:szCs w:val="26"/>
        </w:rPr>
        <w:t xml:space="preserve">6.3.2. Проверяется полнота отчета об исполнении местного бюджета, соответствие отчета об исполнении местного бюджета бюджетному законодательству по составу, содержанию, прозрачности и информативности показателей. При проверке устанавливаются факты: </w:t>
      </w:r>
      <w:r w:rsidR="002170B9">
        <w:rPr>
          <w:sz w:val="26"/>
          <w:szCs w:val="26"/>
        </w:rPr>
        <w:t xml:space="preserve"> </w:t>
      </w:r>
    </w:p>
    <w:p w:rsidR="002170B9" w:rsidRDefault="00750EB8" w:rsidP="00852640">
      <w:pPr>
        <w:pStyle w:val="Default"/>
        <w:ind w:firstLine="709"/>
        <w:jc w:val="both"/>
        <w:rPr>
          <w:sz w:val="26"/>
          <w:szCs w:val="26"/>
        </w:rPr>
      </w:pPr>
      <w:r w:rsidRPr="002170B9">
        <w:rPr>
          <w:sz w:val="26"/>
          <w:szCs w:val="26"/>
        </w:rPr>
        <w:t xml:space="preserve">наличия всех форм бюджетной отчетности, представленных в </w:t>
      </w:r>
      <w:r w:rsidR="002170B9">
        <w:rPr>
          <w:sz w:val="26"/>
          <w:szCs w:val="26"/>
        </w:rPr>
        <w:t>Контрольно-ревизионную комиссию</w:t>
      </w:r>
      <w:r w:rsidRPr="002170B9">
        <w:rPr>
          <w:sz w:val="26"/>
          <w:szCs w:val="26"/>
        </w:rPr>
        <w:t>,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утверждаемой приказом Минфина РФ, действующей на отчетный финансовый год;</w:t>
      </w:r>
    </w:p>
    <w:p w:rsidR="002170B9" w:rsidRDefault="00750EB8" w:rsidP="00852640">
      <w:pPr>
        <w:pStyle w:val="Default"/>
        <w:ind w:firstLine="709"/>
        <w:jc w:val="both"/>
        <w:rPr>
          <w:sz w:val="26"/>
          <w:szCs w:val="26"/>
        </w:rPr>
      </w:pPr>
      <w:r w:rsidRPr="002170B9">
        <w:rPr>
          <w:sz w:val="26"/>
          <w:szCs w:val="26"/>
        </w:rPr>
        <w:t xml:space="preserve"> наличия иных документов и информации, являющихся предметами внешней проверки бюджета МО; </w:t>
      </w:r>
    </w:p>
    <w:p w:rsidR="002170B9" w:rsidRDefault="00750EB8" w:rsidP="00852640">
      <w:pPr>
        <w:pStyle w:val="Default"/>
        <w:ind w:firstLine="709"/>
        <w:jc w:val="both"/>
        <w:rPr>
          <w:sz w:val="26"/>
          <w:szCs w:val="26"/>
        </w:rPr>
      </w:pPr>
      <w:r w:rsidRPr="002170B9">
        <w:rPr>
          <w:sz w:val="26"/>
          <w:szCs w:val="26"/>
        </w:rPr>
        <w:t xml:space="preserve">наличия данных в бюджетной отчетности; </w:t>
      </w:r>
    </w:p>
    <w:p w:rsidR="002170B9" w:rsidRDefault="00750EB8" w:rsidP="00852640">
      <w:pPr>
        <w:pStyle w:val="Default"/>
        <w:ind w:firstLine="709"/>
        <w:jc w:val="both"/>
        <w:rPr>
          <w:sz w:val="26"/>
          <w:szCs w:val="26"/>
        </w:rPr>
      </w:pPr>
      <w:r w:rsidRPr="002170B9">
        <w:rPr>
          <w:sz w:val="26"/>
          <w:szCs w:val="26"/>
        </w:rPr>
        <w:lastRenderedPageBreak/>
        <w:t xml:space="preserve">прозрачности и информативности бюджетной отчетности, то есть отражение в бюджетной отчетности информации в таком объеме и структуре, которые позволяют сформировать адекватную информацию (представление) обо всех составляющих исполнения местного бюджета; </w:t>
      </w:r>
    </w:p>
    <w:p w:rsidR="002170B9" w:rsidRDefault="00750EB8" w:rsidP="00852640">
      <w:pPr>
        <w:pStyle w:val="Default"/>
        <w:ind w:firstLine="709"/>
        <w:jc w:val="both"/>
        <w:rPr>
          <w:sz w:val="26"/>
          <w:szCs w:val="26"/>
        </w:rPr>
      </w:pPr>
      <w:r w:rsidRPr="002170B9">
        <w:rPr>
          <w:sz w:val="26"/>
          <w:szCs w:val="26"/>
        </w:rPr>
        <w:t xml:space="preserve">соответствие отчетных данных, отраженных в отчете об исполнении местного бюджета бюджетной классификации Российской Федерации. </w:t>
      </w:r>
    </w:p>
    <w:p w:rsidR="003E5805" w:rsidRDefault="00750EB8" w:rsidP="00852640">
      <w:pPr>
        <w:pStyle w:val="Default"/>
        <w:ind w:firstLine="709"/>
        <w:jc w:val="both"/>
        <w:rPr>
          <w:sz w:val="26"/>
          <w:szCs w:val="26"/>
        </w:rPr>
      </w:pPr>
      <w:r w:rsidRPr="002170B9">
        <w:rPr>
          <w:sz w:val="26"/>
          <w:szCs w:val="26"/>
        </w:rPr>
        <w:t xml:space="preserve">6.3.3. Проверяется достоверность показателей отчета об исполнении местного бюджета. При проверке: </w:t>
      </w:r>
    </w:p>
    <w:p w:rsidR="003E5805" w:rsidRDefault="00750EB8" w:rsidP="00852640">
      <w:pPr>
        <w:pStyle w:val="Default"/>
        <w:ind w:firstLine="709"/>
        <w:jc w:val="both"/>
        <w:rPr>
          <w:sz w:val="26"/>
          <w:szCs w:val="26"/>
        </w:rPr>
      </w:pPr>
      <w:r w:rsidRPr="002170B9">
        <w:rPr>
          <w:sz w:val="26"/>
          <w:szCs w:val="26"/>
        </w:rPr>
        <w:t xml:space="preserve">устанавливаются факты внутренней согласованности соответствующих форм отчетности, то есть проверяются соотношения между показателями форм бюджетной отчетности; </w:t>
      </w:r>
    </w:p>
    <w:p w:rsidR="003E5805" w:rsidRDefault="00750EB8" w:rsidP="00852640">
      <w:pPr>
        <w:pStyle w:val="Default"/>
        <w:ind w:firstLine="709"/>
        <w:jc w:val="both"/>
        <w:rPr>
          <w:sz w:val="26"/>
          <w:szCs w:val="26"/>
        </w:rPr>
      </w:pPr>
      <w:r w:rsidRPr="002170B9">
        <w:rPr>
          <w:sz w:val="26"/>
          <w:szCs w:val="26"/>
        </w:rPr>
        <w:t xml:space="preserve">проводится экспертиза консолидации отчетности на уровне финансового органа и на уровне ГАБС посредством суммирования одноименных показателей форм бюджетной отчетности ГАБС и финансового органа по соответствующим строкам и графам. </w:t>
      </w:r>
    </w:p>
    <w:p w:rsidR="003E5805" w:rsidRDefault="00750EB8" w:rsidP="00852640">
      <w:pPr>
        <w:pStyle w:val="Default"/>
        <w:ind w:firstLine="709"/>
        <w:jc w:val="both"/>
        <w:rPr>
          <w:sz w:val="26"/>
          <w:szCs w:val="26"/>
        </w:rPr>
      </w:pPr>
      <w:r w:rsidRPr="002170B9">
        <w:rPr>
          <w:sz w:val="26"/>
          <w:szCs w:val="26"/>
        </w:rPr>
        <w:t xml:space="preserve">6.3.4. Оцениваются и анализируются данные отчета об исполнении местного бюджета по следующим направлениям: </w:t>
      </w:r>
    </w:p>
    <w:p w:rsidR="003E5805" w:rsidRDefault="00750EB8" w:rsidP="00852640">
      <w:pPr>
        <w:pStyle w:val="Default"/>
        <w:ind w:firstLine="709"/>
        <w:jc w:val="both"/>
        <w:rPr>
          <w:sz w:val="26"/>
          <w:szCs w:val="26"/>
        </w:rPr>
      </w:pPr>
      <w:r w:rsidRPr="002170B9">
        <w:rPr>
          <w:sz w:val="26"/>
          <w:szCs w:val="26"/>
        </w:rPr>
        <w:t xml:space="preserve">общая характеристика исполнения бюджета; </w:t>
      </w:r>
    </w:p>
    <w:p w:rsidR="003E5805" w:rsidRDefault="00750EB8" w:rsidP="00852640">
      <w:pPr>
        <w:pStyle w:val="Default"/>
        <w:ind w:firstLine="709"/>
        <w:jc w:val="both"/>
        <w:rPr>
          <w:sz w:val="26"/>
          <w:szCs w:val="26"/>
        </w:rPr>
      </w:pPr>
      <w:r w:rsidRPr="002170B9">
        <w:rPr>
          <w:sz w:val="26"/>
          <w:szCs w:val="26"/>
        </w:rPr>
        <w:t xml:space="preserve">организация бюджетного процесса в муниципальном образовании, утверждение и исполнение бюджета (с учетом внесенных изменений); </w:t>
      </w:r>
    </w:p>
    <w:p w:rsidR="003E5805" w:rsidRDefault="00750EB8" w:rsidP="00852640">
      <w:pPr>
        <w:pStyle w:val="Default"/>
        <w:ind w:firstLine="709"/>
        <w:jc w:val="both"/>
        <w:rPr>
          <w:sz w:val="26"/>
          <w:szCs w:val="26"/>
        </w:rPr>
      </w:pPr>
      <w:r w:rsidRPr="002170B9">
        <w:rPr>
          <w:sz w:val="26"/>
          <w:szCs w:val="26"/>
        </w:rPr>
        <w:t xml:space="preserve">анализ исполнения доходной части бюджета; </w:t>
      </w:r>
    </w:p>
    <w:p w:rsidR="003E5805" w:rsidRDefault="00750EB8" w:rsidP="00852640">
      <w:pPr>
        <w:pStyle w:val="Default"/>
        <w:ind w:firstLine="709"/>
        <w:jc w:val="both"/>
        <w:rPr>
          <w:sz w:val="26"/>
          <w:szCs w:val="26"/>
        </w:rPr>
      </w:pPr>
      <w:r w:rsidRPr="002170B9">
        <w:rPr>
          <w:sz w:val="26"/>
          <w:szCs w:val="26"/>
        </w:rPr>
        <w:t>дефицит бюджета;</w:t>
      </w:r>
    </w:p>
    <w:p w:rsidR="003E5805" w:rsidRDefault="00750EB8" w:rsidP="00852640">
      <w:pPr>
        <w:pStyle w:val="Default"/>
        <w:ind w:firstLine="709"/>
        <w:jc w:val="both"/>
        <w:rPr>
          <w:sz w:val="26"/>
          <w:szCs w:val="26"/>
        </w:rPr>
      </w:pPr>
      <w:r w:rsidRPr="002170B9">
        <w:rPr>
          <w:sz w:val="26"/>
          <w:szCs w:val="26"/>
        </w:rPr>
        <w:t xml:space="preserve">анализ исполнения расходной части бюджета; </w:t>
      </w:r>
    </w:p>
    <w:p w:rsidR="003E5805" w:rsidRDefault="00750EB8" w:rsidP="00852640">
      <w:pPr>
        <w:pStyle w:val="Default"/>
        <w:ind w:firstLine="709"/>
        <w:jc w:val="both"/>
        <w:rPr>
          <w:sz w:val="26"/>
          <w:szCs w:val="26"/>
        </w:rPr>
      </w:pPr>
      <w:r w:rsidRPr="002170B9">
        <w:rPr>
          <w:sz w:val="26"/>
          <w:szCs w:val="26"/>
        </w:rPr>
        <w:t>анализ исполнения текстовых статей решения представительного органа о бюджете;</w:t>
      </w:r>
    </w:p>
    <w:p w:rsidR="003E5805" w:rsidRDefault="00750EB8" w:rsidP="00852640">
      <w:pPr>
        <w:pStyle w:val="Default"/>
        <w:ind w:firstLine="709"/>
        <w:jc w:val="both"/>
        <w:rPr>
          <w:sz w:val="26"/>
          <w:szCs w:val="26"/>
        </w:rPr>
      </w:pPr>
      <w:r w:rsidRPr="002170B9">
        <w:rPr>
          <w:sz w:val="26"/>
          <w:szCs w:val="26"/>
        </w:rPr>
        <w:t>анализ отчетов о расходовании средств резервного, муниципального дорожного и других фондов, образованных исполнительным органом муниципального образования;</w:t>
      </w:r>
    </w:p>
    <w:p w:rsidR="003E5805" w:rsidRDefault="00750EB8" w:rsidP="00852640">
      <w:pPr>
        <w:pStyle w:val="Default"/>
        <w:ind w:firstLine="709"/>
        <w:jc w:val="both"/>
        <w:rPr>
          <w:sz w:val="26"/>
          <w:szCs w:val="26"/>
        </w:rPr>
      </w:pPr>
      <w:r w:rsidRPr="002170B9">
        <w:rPr>
          <w:sz w:val="26"/>
          <w:szCs w:val="26"/>
        </w:rPr>
        <w:t xml:space="preserve">анализ информации о предоставлении и погашении бюджетных кредитов; </w:t>
      </w:r>
    </w:p>
    <w:p w:rsidR="003E5805" w:rsidRDefault="00750EB8" w:rsidP="00852640">
      <w:pPr>
        <w:pStyle w:val="Default"/>
        <w:ind w:firstLine="709"/>
        <w:jc w:val="both"/>
        <w:rPr>
          <w:sz w:val="26"/>
          <w:szCs w:val="26"/>
        </w:rPr>
      </w:pPr>
      <w:r w:rsidRPr="002170B9">
        <w:rPr>
          <w:sz w:val="26"/>
          <w:szCs w:val="26"/>
        </w:rPr>
        <w:t>анализ информации о выполнении программы муниципальных внутренних заимствований;</w:t>
      </w:r>
    </w:p>
    <w:p w:rsidR="003E5805" w:rsidRDefault="00750EB8" w:rsidP="00852640">
      <w:pPr>
        <w:pStyle w:val="Default"/>
        <w:ind w:firstLine="709"/>
        <w:jc w:val="both"/>
        <w:rPr>
          <w:sz w:val="26"/>
          <w:szCs w:val="26"/>
        </w:rPr>
      </w:pPr>
      <w:r w:rsidRPr="002170B9">
        <w:rPr>
          <w:sz w:val="26"/>
          <w:szCs w:val="26"/>
        </w:rPr>
        <w:t>анализ информации о выполнении программы муниципальных гарантий.</w:t>
      </w:r>
    </w:p>
    <w:p w:rsidR="003E5805" w:rsidRDefault="00750EB8" w:rsidP="00852640">
      <w:pPr>
        <w:pStyle w:val="Default"/>
        <w:ind w:firstLine="709"/>
        <w:jc w:val="both"/>
        <w:rPr>
          <w:sz w:val="26"/>
          <w:szCs w:val="26"/>
        </w:rPr>
      </w:pPr>
      <w:r w:rsidRPr="002170B9">
        <w:rPr>
          <w:sz w:val="26"/>
          <w:szCs w:val="26"/>
        </w:rPr>
        <w:t>При проведении оценки и анализа данных отчета об исполнении местного бюджета по доходам, расходам, дефициту и источникам финансирования дефицита бюджета использ</w:t>
      </w:r>
      <w:r w:rsidR="003E5805">
        <w:rPr>
          <w:sz w:val="26"/>
          <w:szCs w:val="26"/>
        </w:rPr>
        <w:t xml:space="preserve">уются </w:t>
      </w:r>
      <w:r w:rsidRPr="002170B9">
        <w:rPr>
          <w:sz w:val="26"/>
          <w:szCs w:val="26"/>
        </w:rPr>
        <w:t xml:space="preserve">формы, указанные в таблицах 1-10 приложения 1 к настоящему Стандарту. </w:t>
      </w:r>
    </w:p>
    <w:p w:rsidR="003E5805" w:rsidRDefault="00750EB8" w:rsidP="00852640">
      <w:pPr>
        <w:pStyle w:val="Default"/>
        <w:ind w:firstLine="709"/>
        <w:jc w:val="both"/>
        <w:rPr>
          <w:sz w:val="26"/>
          <w:szCs w:val="26"/>
        </w:rPr>
      </w:pPr>
      <w:r w:rsidRPr="00087E35">
        <w:rPr>
          <w:sz w:val="26"/>
          <w:szCs w:val="26"/>
        </w:rPr>
        <w:t>При анализе резервного фонда устанавливаются факты</w:t>
      </w:r>
      <w:r w:rsidRPr="002170B9">
        <w:rPr>
          <w:sz w:val="26"/>
          <w:szCs w:val="26"/>
        </w:rPr>
        <w:t xml:space="preserve"> отсутствия резервных фондов представительных органов и депутатов представительных органов, соответствия направлений использования средств резервного фонда целям, предусмотренным Бюджетным кодексом Российской Федерации (при наличии возможности). </w:t>
      </w:r>
    </w:p>
    <w:p w:rsidR="00087E35" w:rsidRDefault="00750EB8" w:rsidP="00852640">
      <w:pPr>
        <w:pStyle w:val="Default"/>
        <w:ind w:firstLine="709"/>
        <w:jc w:val="both"/>
        <w:rPr>
          <w:sz w:val="26"/>
          <w:szCs w:val="26"/>
        </w:rPr>
      </w:pPr>
      <w:r w:rsidRPr="002170B9">
        <w:rPr>
          <w:sz w:val="26"/>
          <w:szCs w:val="26"/>
        </w:rPr>
        <w:t xml:space="preserve">6.3.5. Определяются факты соблюдения муниципальными образованиями требований, установленных статьей 136 Бюджетного кодекса Российской Федерации: </w:t>
      </w:r>
    </w:p>
    <w:p w:rsidR="00087E35" w:rsidRDefault="00750EB8" w:rsidP="00852640">
      <w:pPr>
        <w:pStyle w:val="Default"/>
        <w:ind w:firstLine="709"/>
        <w:jc w:val="both"/>
        <w:rPr>
          <w:sz w:val="26"/>
          <w:szCs w:val="26"/>
        </w:rPr>
      </w:pPr>
      <w:r w:rsidRPr="002170B9">
        <w:rPr>
          <w:sz w:val="26"/>
          <w:szCs w:val="26"/>
        </w:rPr>
        <w:t xml:space="preserve">соблюдение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w:t>
      </w:r>
    </w:p>
    <w:p w:rsidR="00087E35" w:rsidRDefault="00750EB8" w:rsidP="00852640">
      <w:pPr>
        <w:pStyle w:val="Default"/>
        <w:ind w:firstLine="709"/>
        <w:jc w:val="both"/>
        <w:rPr>
          <w:sz w:val="26"/>
          <w:szCs w:val="26"/>
        </w:rPr>
      </w:pPr>
      <w:r w:rsidRPr="002170B9">
        <w:rPr>
          <w:sz w:val="26"/>
          <w:szCs w:val="26"/>
        </w:rPr>
        <w:t xml:space="preserve">отсутствие фактов установления и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w:t>
      </w:r>
    </w:p>
    <w:p w:rsidR="00087E35" w:rsidRDefault="00750EB8" w:rsidP="00852640">
      <w:pPr>
        <w:pStyle w:val="Default"/>
        <w:ind w:firstLine="709"/>
        <w:jc w:val="both"/>
        <w:rPr>
          <w:sz w:val="26"/>
          <w:szCs w:val="26"/>
        </w:rPr>
      </w:pPr>
      <w:r w:rsidRPr="002170B9">
        <w:rPr>
          <w:sz w:val="26"/>
          <w:szCs w:val="26"/>
        </w:rPr>
        <w:lastRenderedPageBreak/>
        <w:t xml:space="preserve">подписание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 </w:t>
      </w:r>
    </w:p>
    <w:p w:rsidR="00087E35" w:rsidRDefault="00750EB8" w:rsidP="00852640">
      <w:pPr>
        <w:pStyle w:val="Default"/>
        <w:ind w:firstLine="709"/>
        <w:jc w:val="both"/>
        <w:rPr>
          <w:sz w:val="26"/>
          <w:szCs w:val="26"/>
        </w:rPr>
      </w:pPr>
      <w:r w:rsidRPr="002170B9">
        <w:rPr>
          <w:sz w:val="26"/>
          <w:szCs w:val="26"/>
        </w:rPr>
        <w:t>6.3.6. Оценивается информация об исполнении муниципальным образованием соглашения с Министерством финансов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087E35" w:rsidRDefault="00750EB8" w:rsidP="00852640">
      <w:pPr>
        <w:pStyle w:val="Default"/>
        <w:ind w:firstLine="709"/>
        <w:jc w:val="both"/>
        <w:rPr>
          <w:sz w:val="26"/>
          <w:szCs w:val="26"/>
        </w:rPr>
      </w:pPr>
      <w:r w:rsidRPr="002170B9">
        <w:rPr>
          <w:sz w:val="26"/>
          <w:szCs w:val="26"/>
        </w:rPr>
        <w:t xml:space="preserve"> 6.3.7. Устанавливается наличие (отсутствие) фактов осуществления расходов местного бюджета: на софинансирование расходов на реализацию переданных государственных полномочий дополнительно к средствам, предоставленным из краевого бюджета; </w:t>
      </w:r>
    </w:p>
    <w:p w:rsidR="00983F26" w:rsidRPr="002170B9" w:rsidRDefault="00750EB8" w:rsidP="00852640">
      <w:pPr>
        <w:pStyle w:val="Default"/>
        <w:ind w:firstLine="709"/>
        <w:jc w:val="both"/>
        <w:rPr>
          <w:sz w:val="26"/>
          <w:szCs w:val="26"/>
        </w:rPr>
      </w:pPr>
      <w:r w:rsidRPr="002170B9">
        <w:rPr>
          <w:sz w:val="26"/>
          <w:szCs w:val="26"/>
        </w:rPr>
        <w:t xml:space="preserve">на превышение фактической численности работников органов местного самоуправления, депутатов и членов выборных органов местного самоуправления, осуществляющих свои полномочия на </w:t>
      </w:r>
      <w:r w:rsidR="00087E35">
        <w:rPr>
          <w:sz w:val="26"/>
          <w:szCs w:val="26"/>
        </w:rPr>
        <w:t>постоянной основе, а также глав</w:t>
      </w:r>
      <w:r w:rsidRPr="002170B9">
        <w:rPr>
          <w:sz w:val="26"/>
          <w:szCs w:val="26"/>
        </w:rPr>
        <w:t>, установленной нормативными правовыми актами Алтайского края.</w:t>
      </w:r>
    </w:p>
    <w:p w:rsidR="00087E35" w:rsidRDefault="00087E35" w:rsidP="00852640">
      <w:pPr>
        <w:pStyle w:val="Default"/>
        <w:ind w:firstLine="709"/>
        <w:jc w:val="both"/>
      </w:pPr>
    </w:p>
    <w:p w:rsidR="00087E35" w:rsidRPr="00087E35" w:rsidRDefault="00750EB8" w:rsidP="00087E35">
      <w:pPr>
        <w:pStyle w:val="Default"/>
        <w:ind w:firstLine="709"/>
        <w:jc w:val="center"/>
        <w:rPr>
          <w:b/>
          <w:sz w:val="26"/>
          <w:szCs w:val="26"/>
        </w:rPr>
      </w:pPr>
      <w:r w:rsidRPr="00087E35">
        <w:rPr>
          <w:b/>
          <w:sz w:val="26"/>
          <w:szCs w:val="26"/>
        </w:rPr>
        <w:t>7. Оформление результатов внешней проверки</w:t>
      </w:r>
      <w:r w:rsidR="00585491">
        <w:rPr>
          <w:b/>
          <w:sz w:val="26"/>
          <w:szCs w:val="26"/>
        </w:rPr>
        <w:t>.</w:t>
      </w:r>
      <w:r w:rsidRPr="00087E35">
        <w:rPr>
          <w:b/>
          <w:sz w:val="26"/>
          <w:szCs w:val="26"/>
        </w:rPr>
        <w:t xml:space="preserve"> </w:t>
      </w:r>
    </w:p>
    <w:p w:rsidR="00087E35" w:rsidRPr="00087E35" w:rsidRDefault="00087E35" w:rsidP="00852640">
      <w:pPr>
        <w:pStyle w:val="Default"/>
        <w:ind w:firstLine="709"/>
        <w:jc w:val="both"/>
        <w:rPr>
          <w:b/>
          <w:sz w:val="26"/>
          <w:szCs w:val="26"/>
        </w:rPr>
      </w:pPr>
    </w:p>
    <w:p w:rsidR="00087E35" w:rsidRPr="00087E35" w:rsidRDefault="00750EB8" w:rsidP="00852640">
      <w:pPr>
        <w:pStyle w:val="Default"/>
        <w:ind w:firstLine="709"/>
        <w:jc w:val="both"/>
        <w:rPr>
          <w:b/>
          <w:sz w:val="26"/>
          <w:szCs w:val="26"/>
        </w:rPr>
      </w:pPr>
      <w:r w:rsidRPr="00087E35">
        <w:rPr>
          <w:b/>
          <w:sz w:val="26"/>
          <w:szCs w:val="26"/>
        </w:rPr>
        <w:t xml:space="preserve">7.1. Оформление результатов внешней проверки бюджетной отчетности ГАБС. </w:t>
      </w:r>
    </w:p>
    <w:p w:rsidR="00087E35" w:rsidRDefault="00750EB8" w:rsidP="00852640">
      <w:pPr>
        <w:pStyle w:val="Default"/>
        <w:ind w:firstLine="709"/>
        <w:jc w:val="both"/>
        <w:rPr>
          <w:sz w:val="26"/>
          <w:szCs w:val="26"/>
        </w:rPr>
      </w:pPr>
      <w:r w:rsidRPr="00087E35">
        <w:rPr>
          <w:sz w:val="26"/>
          <w:szCs w:val="26"/>
        </w:rPr>
        <w:t xml:space="preserve">7.1.1. Результаты внешней проверки бюджетной отчетности ГАБС оформляются в виде заключения или аналитической записки, составляемой по каждому ГАБС. Аналитическая записка представляет собой отчет о результатах проведения внешней проверки бюджетной отчетности ГАБС. </w:t>
      </w:r>
    </w:p>
    <w:p w:rsidR="00087E35" w:rsidRDefault="00750EB8" w:rsidP="00852640">
      <w:pPr>
        <w:pStyle w:val="Default"/>
        <w:ind w:firstLine="709"/>
        <w:jc w:val="both"/>
        <w:rPr>
          <w:sz w:val="26"/>
          <w:szCs w:val="26"/>
        </w:rPr>
      </w:pPr>
      <w:r w:rsidRPr="00087E35">
        <w:rPr>
          <w:sz w:val="26"/>
          <w:szCs w:val="26"/>
        </w:rPr>
        <w:t xml:space="preserve">7.1.2. В </w:t>
      </w:r>
      <w:r w:rsidR="00585491">
        <w:rPr>
          <w:sz w:val="26"/>
          <w:szCs w:val="26"/>
        </w:rPr>
        <w:t>заключении (</w:t>
      </w:r>
      <w:r w:rsidRPr="00087E35">
        <w:rPr>
          <w:sz w:val="26"/>
          <w:szCs w:val="26"/>
        </w:rPr>
        <w:t>аналитической записке</w:t>
      </w:r>
      <w:r w:rsidR="00585491">
        <w:rPr>
          <w:sz w:val="26"/>
          <w:szCs w:val="26"/>
        </w:rPr>
        <w:t>)</w:t>
      </w:r>
      <w:r w:rsidRPr="00087E35">
        <w:rPr>
          <w:sz w:val="26"/>
          <w:szCs w:val="26"/>
        </w:rPr>
        <w:t xml:space="preserve"> указывается каждое нарушение, выявленное в ходе проведения внешней проверки, положения нормативных правовых актов, которые были нарушены, в чем выразилось нарушение.</w:t>
      </w:r>
    </w:p>
    <w:p w:rsidR="00087E35" w:rsidRDefault="00750EB8" w:rsidP="00852640">
      <w:pPr>
        <w:pStyle w:val="Default"/>
        <w:ind w:firstLine="709"/>
        <w:jc w:val="both"/>
        <w:rPr>
          <w:sz w:val="26"/>
          <w:szCs w:val="26"/>
        </w:rPr>
      </w:pPr>
      <w:r w:rsidRPr="00087E35">
        <w:rPr>
          <w:sz w:val="26"/>
          <w:szCs w:val="26"/>
        </w:rPr>
        <w:t xml:space="preserve"> 7.1.3. К </w:t>
      </w:r>
      <w:r w:rsidR="00585491">
        <w:rPr>
          <w:sz w:val="26"/>
          <w:szCs w:val="26"/>
        </w:rPr>
        <w:t>заключению (</w:t>
      </w:r>
      <w:r w:rsidRPr="00087E35">
        <w:rPr>
          <w:sz w:val="26"/>
          <w:szCs w:val="26"/>
        </w:rPr>
        <w:t>аналитической записке</w:t>
      </w:r>
      <w:r w:rsidR="00585491">
        <w:rPr>
          <w:sz w:val="26"/>
          <w:szCs w:val="26"/>
        </w:rPr>
        <w:t>)</w:t>
      </w:r>
      <w:r w:rsidRPr="00087E35">
        <w:rPr>
          <w:sz w:val="26"/>
          <w:szCs w:val="26"/>
        </w:rPr>
        <w:t xml:space="preserve"> прилагаются сведения о наличии всех форм бюджетной отчетности ГАБС, документов, подтверждающих исполнение местного бюджета, и информации о показателях, характеризующих исполнение местного бюджета, представленных в соответствии с письмом-запросом К</w:t>
      </w:r>
      <w:r w:rsidR="00087E35">
        <w:rPr>
          <w:sz w:val="26"/>
          <w:szCs w:val="26"/>
        </w:rPr>
        <w:t>онтрольно-ревизионной комиссии</w:t>
      </w:r>
      <w:r w:rsidRPr="00087E35">
        <w:rPr>
          <w:sz w:val="26"/>
          <w:szCs w:val="26"/>
        </w:rPr>
        <w:t xml:space="preserve">. </w:t>
      </w:r>
    </w:p>
    <w:p w:rsidR="00087E35" w:rsidRDefault="00750EB8" w:rsidP="00852640">
      <w:pPr>
        <w:pStyle w:val="Default"/>
        <w:ind w:firstLine="709"/>
        <w:jc w:val="both"/>
        <w:rPr>
          <w:sz w:val="26"/>
          <w:szCs w:val="26"/>
        </w:rPr>
      </w:pPr>
      <w:r w:rsidRPr="00087E35">
        <w:rPr>
          <w:sz w:val="26"/>
          <w:szCs w:val="26"/>
        </w:rPr>
        <w:t xml:space="preserve">Перечень форм бюджетной отчетности ГАБС в «Сведениях о наличии всех форм бюджетной отчетности главных администраторов бюджетных средств, документов, подтверждающих исполнение местного бюджета, и информации о показателях, характеризующих исполнение местного бюджета, представленных для проведения внешней проверки бюджетной отчетности главных администраторов бюджетных средств», указанных в приложении 2 к настоящему Стандарту, подлежит уточнению с учетом действующих редакций: </w:t>
      </w:r>
    </w:p>
    <w:p w:rsidR="00087E35" w:rsidRDefault="00750EB8" w:rsidP="00852640">
      <w:pPr>
        <w:pStyle w:val="Default"/>
        <w:ind w:firstLine="709"/>
        <w:jc w:val="both"/>
        <w:rPr>
          <w:sz w:val="26"/>
          <w:szCs w:val="26"/>
        </w:rPr>
      </w:pPr>
      <w:r w:rsidRPr="00087E35">
        <w:rPr>
          <w:sz w:val="26"/>
          <w:szCs w:val="26"/>
        </w:rPr>
        <w:t>-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в действующей на отче</w:t>
      </w:r>
      <w:r w:rsidR="00087E35">
        <w:rPr>
          <w:sz w:val="26"/>
          <w:szCs w:val="26"/>
        </w:rPr>
        <w:t xml:space="preserve">тный финансовый год редакции; </w:t>
      </w:r>
    </w:p>
    <w:p w:rsidR="00087E35" w:rsidRDefault="00750EB8" w:rsidP="00852640">
      <w:pPr>
        <w:pStyle w:val="Default"/>
        <w:ind w:firstLine="709"/>
        <w:jc w:val="both"/>
        <w:rPr>
          <w:sz w:val="26"/>
          <w:szCs w:val="26"/>
        </w:rPr>
      </w:pPr>
      <w:r w:rsidRPr="00087E35">
        <w:rPr>
          <w:sz w:val="26"/>
          <w:szCs w:val="26"/>
        </w:rPr>
        <w:t xml:space="preserve"> -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в действующей на отчетный финансовый год редакции. </w:t>
      </w:r>
    </w:p>
    <w:p w:rsidR="006436DC" w:rsidRDefault="006436DC" w:rsidP="00852640">
      <w:pPr>
        <w:pStyle w:val="Default"/>
        <w:ind w:firstLine="709"/>
        <w:jc w:val="both"/>
        <w:rPr>
          <w:sz w:val="26"/>
          <w:szCs w:val="26"/>
        </w:rPr>
      </w:pPr>
    </w:p>
    <w:p w:rsidR="006436DC" w:rsidRDefault="006436DC" w:rsidP="00852640">
      <w:pPr>
        <w:pStyle w:val="Default"/>
        <w:ind w:firstLine="709"/>
        <w:jc w:val="both"/>
        <w:rPr>
          <w:sz w:val="26"/>
          <w:szCs w:val="26"/>
        </w:rPr>
      </w:pPr>
    </w:p>
    <w:p w:rsidR="006436DC" w:rsidRDefault="006436DC" w:rsidP="00852640">
      <w:pPr>
        <w:pStyle w:val="Default"/>
        <w:ind w:firstLine="709"/>
        <w:jc w:val="both"/>
        <w:rPr>
          <w:sz w:val="26"/>
          <w:szCs w:val="26"/>
        </w:rPr>
      </w:pPr>
    </w:p>
    <w:p w:rsidR="00A87462" w:rsidRDefault="00A87462" w:rsidP="00852640">
      <w:pPr>
        <w:pStyle w:val="Default"/>
        <w:ind w:firstLine="709"/>
        <w:jc w:val="both"/>
        <w:rPr>
          <w:sz w:val="26"/>
          <w:szCs w:val="26"/>
        </w:rPr>
      </w:pPr>
    </w:p>
    <w:p w:rsidR="006436DC" w:rsidRDefault="006436DC" w:rsidP="00852640">
      <w:pPr>
        <w:pStyle w:val="Default"/>
        <w:ind w:firstLine="709"/>
        <w:jc w:val="both"/>
        <w:rPr>
          <w:sz w:val="26"/>
          <w:szCs w:val="26"/>
        </w:rPr>
      </w:pPr>
    </w:p>
    <w:p w:rsidR="00A87462" w:rsidRDefault="00750EB8" w:rsidP="00852640">
      <w:pPr>
        <w:pStyle w:val="Default"/>
        <w:ind w:firstLine="709"/>
        <w:jc w:val="both"/>
        <w:rPr>
          <w:sz w:val="26"/>
          <w:szCs w:val="26"/>
        </w:rPr>
      </w:pPr>
      <w:r w:rsidRPr="00A87462">
        <w:rPr>
          <w:b/>
          <w:sz w:val="26"/>
          <w:szCs w:val="26"/>
        </w:rPr>
        <w:t>7.2. Оформление результатов внешней проверки годового отчета об исполнении местного бюджета за отчетный финансовый год.</w:t>
      </w:r>
    </w:p>
    <w:p w:rsidR="00A87462" w:rsidRDefault="00750EB8" w:rsidP="00852640">
      <w:pPr>
        <w:pStyle w:val="Default"/>
        <w:ind w:firstLine="709"/>
        <w:jc w:val="both"/>
        <w:rPr>
          <w:sz w:val="26"/>
          <w:szCs w:val="26"/>
        </w:rPr>
      </w:pPr>
      <w:r w:rsidRPr="00087E35">
        <w:rPr>
          <w:sz w:val="26"/>
          <w:szCs w:val="26"/>
        </w:rPr>
        <w:t xml:space="preserve"> 7.2.1. Результаты внешней проверки годового отчета об исполнении местного бюджета за отчетный финансовый год оформляются в </w:t>
      </w:r>
      <w:r w:rsidRPr="006436DC">
        <w:rPr>
          <w:sz w:val="26"/>
          <w:szCs w:val="26"/>
        </w:rPr>
        <w:t xml:space="preserve">виде акта или </w:t>
      </w:r>
      <w:r w:rsidR="006436DC">
        <w:rPr>
          <w:sz w:val="26"/>
          <w:szCs w:val="26"/>
        </w:rPr>
        <w:t>заключения (</w:t>
      </w:r>
      <w:r w:rsidRPr="006436DC">
        <w:rPr>
          <w:sz w:val="26"/>
          <w:szCs w:val="26"/>
        </w:rPr>
        <w:t>аналитической</w:t>
      </w:r>
      <w:r w:rsidRPr="00087E35">
        <w:rPr>
          <w:sz w:val="26"/>
          <w:szCs w:val="26"/>
        </w:rPr>
        <w:t xml:space="preserve"> записки</w:t>
      </w:r>
      <w:r w:rsidR="006436DC">
        <w:rPr>
          <w:sz w:val="26"/>
          <w:szCs w:val="26"/>
        </w:rPr>
        <w:t>)</w:t>
      </w:r>
      <w:r w:rsidRPr="00087E35">
        <w:rPr>
          <w:sz w:val="26"/>
          <w:szCs w:val="26"/>
        </w:rPr>
        <w:t xml:space="preserve">. </w:t>
      </w:r>
    </w:p>
    <w:p w:rsidR="00A87462" w:rsidRDefault="00750EB8" w:rsidP="00852640">
      <w:pPr>
        <w:pStyle w:val="Default"/>
        <w:ind w:firstLine="709"/>
        <w:jc w:val="both"/>
        <w:rPr>
          <w:sz w:val="26"/>
          <w:szCs w:val="26"/>
        </w:rPr>
      </w:pPr>
      <w:r w:rsidRPr="00087E35">
        <w:rPr>
          <w:sz w:val="26"/>
          <w:szCs w:val="26"/>
        </w:rPr>
        <w:t xml:space="preserve">7.2.2. </w:t>
      </w:r>
      <w:r w:rsidR="006436DC">
        <w:rPr>
          <w:sz w:val="26"/>
          <w:szCs w:val="26"/>
        </w:rPr>
        <w:t>Заключение</w:t>
      </w:r>
      <w:r w:rsidRPr="00087E35">
        <w:rPr>
          <w:sz w:val="26"/>
          <w:szCs w:val="26"/>
        </w:rPr>
        <w:t xml:space="preserve"> представляет собой отчет о результатах проведения внешней проверки годового отчета об исполнении местного бюджета за отчетный финансовый год. </w:t>
      </w:r>
    </w:p>
    <w:p w:rsidR="005910D6" w:rsidRDefault="00750EB8" w:rsidP="00852640">
      <w:pPr>
        <w:pStyle w:val="Default"/>
        <w:ind w:firstLine="709"/>
        <w:jc w:val="both"/>
        <w:rPr>
          <w:sz w:val="26"/>
          <w:szCs w:val="26"/>
        </w:rPr>
      </w:pPr>
      <w:r w:rsidRPr="00087E35">
        <w:rPr>
          <w:sz w:val="26"/>
          <w:szCs w:val="26"/>
        </w:rPr>
        <w:t>7.2.3. Требования к содержанию за</w:t>
      </w:r>
      <w:r w:rsidR="006436DC">
        <w:rPr>
          <w:sz w:val="26"/>
          <w:szCs w:val="26"/>
        </w:rPr>
        <w:t>ключения</w:t>
      </w:r>
      <w:r w:rsidRPr="00087E35">
        <w:rPr>
          <w:sz w:val="26"/>
          <w:szCs w:val="26"/>
        </w:rPr>
        <w:t xml:space="preserve">. </w:t>
      </w:r>
    </w:p>
    <w:p w:rsidR="005910D6" w:rsidRDefault="00750EB8" w:rsidP="00852640">
      <w:pPr>
        <w:pStyle w:val="Default"/>
        <w:ind w:firstLine="709"/>
        <w:jc w:val="both"/>
        <w:rPr>
          <w:sz w:val="26"/>
          <w:szCs w:val="26"/>
        </w:rPr>
      </w:pPr>
      <w:r w:rsidRPr="00087E35">
        <w:rPr>
          <w:sz w:val="26"/>
          <w:szCs w:val="26"/>
        </w:rPr>
        <w:t>В зак</w:t>
      </w:r>
      <w:r w:rsidR="006436DC">
        <w:rPr>
          <w:sz w:val="26"/>
          <w:szCs w:val="26"/>
        </w:rPr>
        <w:t>лючении</w:t>
      </w:r>
      <w:r w:rsidRPr="00087E35">
        <w:rPr>
          <w:sz w:val="26"/>
          <w:szCs w:val="26"/>
        </w:rPr>
        <w:t xml:space="preserve"> указывается информация по результатам выполнения действий по проведению внешней проверки годового отчета об исполнении местного бюджета за отчетный финансовый год, установленных в разделе 6.3. «Порядок проведения внешней проверки годового отчета об исполнении местного бюджета» настоящего Стандарта, в том числе излагаются выводы, характеризующие представленную информацию: </w:t>
      </w:r>
    </w:p>
    <w:p w:rsidR="005910D6" w:rsidRDefault="00750EB8" w:rsidP="00852640">
      <w:pPr>
        <w:pStyle w:val="Default"/>
        <w:ind w:firstLine="709"/>
        <w:jc w:val="both"/>
        <w:rPr>
          <w:sz w:val="26"/>
          <w:szCs w:val="26"/>
        </w:rPr>
      </w:pPr>
      <w:r w:rsidRPr="00087E35">
        <w:rPr>
          <w:sz w:val="26"/>
          <w:szCs w:val="26"/>
        </w:rPr>
        <w:t>а) соответствие отчета об исполнении местного бюджета требованиям Б</w:t>
      </w:r>
      <w:r w:rsidR="00C75E16">
        <w:rPr>
          <w:sz w:val="26"/>
          <w:szCs w:val="26"/>
        </w:rPr>
        <w:t>К</w:t>
      </w:r>
      <w:r w:rsidRPr="00087E35">
        <w:rPr>
          <w:sz w:val="26"/>
          <w:szCs w:val="26"/>
        </w:rPr>
        <w:t xml:space="preserve"> РФ;</w:t>
      </w:r>
    </w:p>
    <w:p w:rsidR="005910D6" w:rsidRDefault="00750EB8" w:rsidP="00852640">
      <w:pPr>
        <w:pStyle w:val="Default"/>
        <w:ind w:firstLine="709"/>
        <w:jc w:val="both"/>
        <w:rPr>
          <w:sz w:val="26"/>
          <w:szCs w:val="26"/>
        </w:rPr>
      </w:pPr>
      <w:r w:rsidRPr="00087E35">
        <w:rPr>
          <w:sz w:val="26"/>
          <w:szCs w:val="26"/>
        </w:rPr>
        <w:t xml:space="preserve"> б) общая характеристика исполнения местного бюджета, в том числе:</w:t>
      </w:r>
    </w:p>
    <w:p w:rsidR="005910D6" w:rsidRDefault="00750EB8" w:rsidP="00852640">
      <w:pPr>
        <w:pStyle w:val="Default"/>
        <w:ind w:firstLine="709"/>
        <w:jc w:val="both"/>
        <w:rPr>
          <w:sz w:val="26"/>
          <w:szCs w:val="26"/>
        </w:rPr>
      </w:pPr>
      <w:r w:rsidRPr="00087E35">
        <w:rPr>
          <w:sz w:val="26"/>
          <w:szCs w:val="26"/>
        </w:rPr>
        <w:t xml:space="preserve"> анализ исполнения местного бюджета по доходам, расходам и источникам финансирования дефицита бюджета; </w:t>
      </w:r>
    </w:p>
    <w:p w:rsidR="005910D6" w:rsidRDefault="00750EB8" w:rsidP="00852640">
      <w:pPr>
        <w:pStyle w:val="Default"/>
        <w:ind w:firstLine="709"/>
        <w:jc w:val="both"/>
        <w:rPr>
          <w:sz w:val="26"/>
          <w:szCs w:val="26"/>
        </w:rPr>
      </w:pPr>
      <w:r w:rsidRPr="00087E35">
        <w:rPr>
          <w:sz w:val="26"/>
          <w:szCs w:val="26"/>
        </w:rPr>
        <w:t xml:space="preserve">причины неиспользования бюджетных ассигнований, предусмотренных местным бюджетом; </w:t>
      </w:r>
    </w:p>
    <w:p w:rsidR="005910D6" w:rsidRDefault="00750EB8" w:rsidP="00852640">
      <w:pPr>
        <w:pStyle w:val="Default"/>
        <w:ind w:firstLine="709"/>
        <w:jc w:val="both"/>
        <w:rPr>
          <w:sz w:val="26"/>
          <w:szCs w:val="26"/>
        </w:rPr>
      </w:pPr>
      <w:r w:rsidRPr="00087E35">
        <w:rPr>
          <w:sz w:val="26"/>
          <w:szCs w:val="26"/>
        </w:rPr>
        <w:t xml:space="preserve">исполнение отдельных текстовых статей местного бюджета; </w:t>
      </w:r>
    </w:p>
    <w:p w:rsidR="005910D6" w:rsidRDefault="00750EB8" w:rsidP="00852640">
      <w:pPr>
        <w:pStyle w:val="Default"/>
        <w:ind w:firstLine="709"/>
        <w:jc w:val="both"/>
        <w:rPr>
          <w:sz w:val="26"/>
          <w:szCs w:val="26"/>
        </w:rPr>
      </w:pPr>
      <w:r w:rsidRPr="00087E35">
        <w:rPr>
          <w:sz w:val="26"/>
          <w:szCs w:val="26"/>
        </w:rPr>
        <w:t xml:space="preserve">в) полнота отчета об исполнении местного бюджета, соответствие отчета об исполнении местного бюджета бюджетному законодательству в части состава, содержания и информативности показателей; </w:t>
      </w:r>
    </w:p>
    <w:p w:rsidR="005910D6" w:rsidRDefault="00750EB8" w:rsidP="00852640">
      <w:pPr>
        <w:pStyle w:val="Default"/>
        <w:ind w:firstLine="709"/>
        <w:jc w:val="both"/>
        <w:rPr>
          <w:sz w:val="26"/>
          <w:szCs w:val="26"/>
        </w:rPr>
      </w:pPr>
      <w:r w:rsidRPr="00087E35">
        <w:rPr>
          <w:sz w:val="26"/>
          <w:szCs w:val="26"/>
        </w:rPr>
        <w:t xml:space="preserve">г) достоверность показателей отчета об исполнении местного бюджета; </w:t>
      </w:r>
    </w:p>
    <w:p w:rsidR="005910D6" w:rsidRDefault="00750EB8" w:rsidP="00852640">
      <w:pPr>
        <w:pStyle w:val="Default"/>
        <w:ind w:firstLine="709"/>
        <w:jc w:val="both"/>
        <w:rPr>
          <w:sz w:val="26"/>
          <w:szCs w:val="26"/>
        </w:rPr>
      </w:pPr>
      <w:r w:rsidRPr="00087E35">
        <w:rPr>
          <w:sz w:val="26"/>
          <w:szCs w:val="26"/>
        </w:rPr>
        <w:t>д) характеристика исполнения средств резервного фонда;</w:t>
      </w:r>
    </w:p>
    <w:p w:rsidR="005910D6" w:rsidRDefault="00750EB8" w:rsidP="00852640">
      <w:pPr>
        <w:pStyle w:val="Default"/>
        <w:ind w:firstLine="709"/>
        <w:jc w:val="both"/>
        <w:rPr>
          <w:sz w:val="26"/>
          <w:szCs w:val="26"/>
        </w:rPr>
      </w:pPr>
      <w:r w:rsidRPr="00087E35">
        <w:rPr>
          <w:sz w:val="26"/>
          <w:szCs w:val="26"/>
        </w:rPr>
        <w:t>е) характеристика исполнения средств муниципального дорожного фонда;</w:t>
      </w:r>
    </w:p>
    <w:p w:rsidR="005910D6" w:rsidRDefault="00750EB8" w:rsidP="00852640">
      <w:pPr>
        <w:pStyle w:val="Default"/>
        <w:ind w:firstLine="709"/>
        <w:jc w:val="both"/>
        <w:rPr>
          <w:sz w:val="26"/>
          <w:szCs w:val="26"/>
        </w:rPr>
      </w:pPr>
      <w:r w:rsidRPr="00087E35">
        <w:rPr>
          <w:sz w:val="26"/>
          <w:szCs w:val="26"/>
        </w:rPr>
        <w:t xml:space="preserve"> ж) соблюдение муниципальным образованием требований, установленных статьей 136 Бюджетного кодекса Российской Федерации в части установления и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субъекта Российской Федерации к полномочиям соответствующих органов местного самоуправления; </w:t>
      </w:r>
    </w:p>
    <w:p w:rsidR="005910D6" w:rsidRDefault="00750EB8" w:rsidP="00852640">
      <w:pPr>
        <w:pStyle w:val="Default"/>
        <w:ind w:firstLine="709"/>
        <w:jc w:val="both"/>
        <w:rPr>
          <w:sz w:val="26"/>
          <w:szCs w:val="26"/>
        </w:rPr>
      </w:pPr>
      <w:r w:rsidRPr="00087E35">
        <w:rPr>
          <w:sz w:val="26"/>
          <w:szCs w:val="26"/>
        </w:rPr>
        <w:t xml:space="preserve">з) другая информация. </w:t>
      </w:r>
    </w:p>
    <w:p w:rsidR="005910D6" w:rsidRDefault="00750EB8" w:rsidP="00852640">
      <w:pPr>
        <w:pStyle w:val="Default"/>
        <w:ind w:firstLine="709"/>
        <w:jc w:val="both"/>
        <w:rPr>
          <w:sz w:val="26"/>
          <w:szCs w:val="26"/>
        </w:rPr>
      </w:pPr>
      <w:r w:rsidRPr="00087E35">
        <w:rPr>
          <w:sz w:val="26"/>
          <w:szCs w:val="26"/>
        </w:rPr>
        <w:t>В зак</w:t>
      </w:r>
      <w:r w:rsidR="006436DC">
        <w:rPr>
          <w:sz w:val="26"/>
          <w:szCs w:val="26"/>
        </w:rPr>
        <w:t>лючении</w:t>
      </w:r>
      <w:r w:rsidRPr="00087E35">
        <w:rPr>
          <w:sz w:val="26"/>
          <w:szCs w:val="26"/>
        </w:rPr>
        <w:t xml:space="preserve"> отражается каждое нарушение, выявленное в ходе проведения внешней проверки годового отчета об исполнении местного бюджета за отчетный финансовый год, информация о том, в чем выразилось  нарушение, к каждому нарушению указываются положения нормативных правовых актов, которые были нарушены. </w:t>
      </w:r>
    </w:p>
    <w:p w:rsidR="005910D6" w:rsidRDefault="00750EB8" w:rsidP="00852640">
      <w:pPr>
        <w:pStyle w:val="Default"/>
        <w:ind w:firstLine="709"/>
        <w:jc w:val="both"/>
        <w:rPr>
          <w:sz w:val="26"/>
          <w:szCs w:val="26"/>
        </w:rPr>
      </w:pPr>
      <w:r w:rsidRPr="00087E35">
        <w:rPr>
          <w:sz w:val="26"/>
          <w:szCs w:val="26"/>
        </w:rPr>
        <w:t xml:space="preserve">7.2.4. При оформлении результатов внешней проверки бюджета </w:t>
      </w:r>
      <w:r w:rsidR="005910D6">
        <w:rPr>
          <w:sz w:val="26"/>
          <w:szCs w:val="26"/>
        </w:rPr>
        <w:t>муниципального образования</w:t>
      </w:r>
      <w:r w:rsidRPr="00087E35">
        <w:rPr>
          <w:sz w:val="26"/>
          <w:szCs w:val="26"/>
        </w:rPr>
        <w:t xml:space="preserve"> к </w:t>
      </w:r>
      <w:r w:rsidR="00C75E16">
        <w:rPr>
          <w:sz w:val="26"/>
          <w:szCs w:val="26"/>
        </w:rPr>
        <w:t>заключению</w:t>
      </w:r>
      <w:r w:rsidRPr="00087E35">
        <w:rPr>
          <w:sz w:val="26"/>
          <w:szCs w:val="26"/>
        </w:rPr>
        <w:t xml:space="preserve"> прилагаются в форме таблицы, представленной в приложении 3 к настоящему Стандарту, сведения о наличии всех форм бюджетной отчетности, документов, подтверждающих исполнение местного бюджета, и информации о показателях, характеризующих исполнение местного бюджета, представленных в соответствии с письмом-запросом </w:t>
      </w:r>
      <w:r w:rsidR="00657D9D">
        <w:rPr>
          <w:sz w:val="26"/>
          <w:szCs w:val="26"/>
        </w:rPr>
        <w:t>Контрольно-ревизионной комиссии</w:t>
      </w:r>
      <w:r w:rsidRPr="00087E35">
        <w:rPr>
          <w:sz w:val="26"/>
          <w:szCs w:val="26"/>
        </w:rPr>
        <w:t>.</w:t>
      </w:r>
    </w:p>
    <w:p w:rsidR="00C75E16" w:rsidRDefault="00750EB8" w:rsidP="00852640">
      <w:pPr>
        <w:pStyle w:val="Default"/>
        <w:ind w:firstLine="709"/>
        <w:jc w:val="both"/>
        <w:rPr>
          <w:sz w:val="26"/>
          <w:szCs w:val="26"/>
        </w:rPr>
      </w:pPr>
      <w:r w:rsidRPr="00087E35">
        <w:rPr>
          <w:sz w:val="26"/>
          <w:szCs w:val="26"/>
        </w:rPr>
        <w:t xml:space="preserve"> Формы бюджетной отчетности, указанные в приложении 3 к настоящему Стандарту, при разработке письма-запроса </w:t>
      </w:r>
      <w:r w:rsidR="00657D9D">
        <w:rPr>
          <w:sz w:val="26"/>
          <w:szCs w:val="26"/>
        </w:rPr>
        <w:t>Контрольно-ревизионной комиссии</w:t>
      </w:r>
      <w:r w:rsidRPr="00087E35">
        <w:rPr>
          <w:sz w:val="26"/>
          <w:szCs w:val="26"/>
        </w:rPr>
        <w:t xml:space="preserve"> подлежат уточнению с учетом действующей на отчетный финансовый год редакции Инструкции о порядке составления и представления годовой, квартальной и месячной отчетности об исполнении </w:t>
      </w:r>
      <w:r w:rsidRPr="00087E35">
        <w:rPr>
          <w:sz w:val="26"/>
          <w:szCs w:val="26"/>
        </w:rPr>
        <w:lastRenderedPageBreak/>
        <w:t>бюджетов бюджетной системы Российской Федерации, утвержденной приказом Минфина РФ.</w:t>
      </w:r>
    </w:p>
    <w:p w:rsidR="00657D9D" w:rsidRDefault="00750EB8" w:rsidP="00852640">
      <w:pPr>
        <w:pStyle w:val="Default"/>
        <w:ind w:firstLine="709"/>
        <w:jc w:val="both"/>
        <w:rPr>
          <w:sz w:val="26"/>
          <w:szCs w:val="26"/>
        </w:rPr>
      </w:pPr>
      <w:r w:rsidRPr="00657D9D">
        <w:rPr>
          <w:b/>
          <w:sz w:val="26"/>
          <w:szCs w:val="26"/>
        </w:rPr>
        <w:t xml:space="preserve">7.3. Формирование заключения </w:t>
      </w:r>
      <w:r w:rsidR="00657D9D" w:rsidRPr="00657D9D">
        <w:rPr>
          <w:b/>
          <w:sz w:val="26"/>
          <w:szCs w:val="26"/>
        </w:rPr>
        <w:t>Контрольно-ревизионной комиссии</w:t>
      </w:r>
      <w:r w:rsidR="00C75E16">
        <w:rPr>
          <w:b/>
          <w:sz w:val="26"/>
          <w:szCs w:val="26"/>
        </w:rPr>
        <w:t xml:space="preserve"> </w:t>
      </w:r>
      <w:r w:rsidRPr="00657D9D">
        <w:rPr>
          <w:b/>
          <w:sz w:val="26"/>
          <w:szCs w:val="26"/>
        </w:rPr>
        <w:t>на годовой отчет</w:t>
      </w:r>
      <w:r w:rsidR="00657D9D">
        <w:rPr>
          <w:b/>
          <w:sz w:val="26"/>
          <w:szCs w:val="26"/>
        </w:rPr>
        <w:t xml:space="preserve"> </w:t>
      </w:r>
      <w:r w:rsidRPr="00657D9D">
        <w:rPr>
          <w:b/>
          <w:sz w:val="26"/>
          <w:szCs w:val="26"/>
        </w:rPr>
        <w:t>об исполнении местного бюджета</w:t>
      </w:r>
      <w:r w:rsidR="00C75E16">
        <w:rPr>
          <w:b/>
          <w:sz w:val="26"/>
          <w:szCs w:val="26"/>
        </w:rPr>
        <w:t>.</w:t>
      </w:r>
    </w:p>
    <w:p w:rsidR="00657D9D" w:rsidRDefault="00750EB8" w:rsidP="00852640">
      <w:pPr>
        <w:pStyle w:val="Default"/>
        <w:ind w:firstLine="709"/>
        <w:jc w:val="both"/>
        <w:rPr>
          <w:sz w:val="26"/>
          <w:szCs w:val="26"/>
        </w:rPr>
      </w:pPr>
      <w:r w:rsidRPr="00087E35">
        <w:rPr>
          <w:sz w:val="26"/>
          <w:szCs w:val="26"/>
        </w:rPr>
        <w:t xml:space="preserve">7.3.1. Результаты внешней проверки бюджета МО, которая включает внешнюю проверку бюджетной отчетности ГАБС и внешнюю проверку годового отчета об исполнении местного бюджета за отчетный финансовый год, оформляются в форме заключения </w:t>
      </w:r>
      <w:r w:rsidR="00657D9D">
        <w:rPr>
          <w:sz w:val="26"/>
          <w:szCs w:val="26"/>
        </w:rPr>
        <w:t>Контрольно-ревизионной комиссии</w:t>
      </w:r>
      <w:r w:rsidRPr="00087E35">
        <w:rPr>
          <w:sz w:val="26"/>
          <w:szCs w:val="26"/>
        </w:rPr>
        <w:t xml:space="preserve"> на годовой отчет об исполнении местного бюджета. </w:t>
      </w:r>
    </w:p>
    <w:p w:rsidR="00657D9D" w:rsidRDefault="00750EB8" w:rsidP="00852640">
      <w:pPr>
        <w:pStyle w:val="Default"/>
        <w:ind w:firstLine="709"/>
        <w:jc w:val="both"/>
        <w:rPr>
          <w:sz w:val="26"/>
          <w:szCs w:val="26"/>
        </w:rPr>
      </w:pPr>
      <w:r w:rsidRPr="00087E35">
        <w:rPr>
          <w:sz w:val="26"/>
          <w:szCs w:val="26"/>
        </w:rPr>
        <w:t xml:space="preserve">7.3.2. Заключение формируется на основе: </w:t>
      </w:r>
    </w:p>
    <w:p w:rsidR="00657D9D" w:rsidRDefault="00E769C3" w:rsidP="00852640">
      <w:pPr>
        <w:pStyle w:val="Default"/>
        <w:ind w:firstLine="709"/>
        <w:jc w:val="both"/>
        <w:rPr>
          <w:sz w:val="26"/>
          <w:szCs w:val="26"/>
        </w:rPr>
      </w:pPr>
      <w:r>
        <w:rPr>
          <w:sz w:val="26"/>
          <w:szCs w:val="26"/>
        </w:rPr>
        <w:t>заключений (</w:t>
      </w:r>
      <w:r w:rsidR="00750EB8" w:rsidRPr="00087E35">
        <w:rPr>
          <w:sz w:val="26"/>
          <w:szCs w:val="26"/>
        </w:rPr>
        <w:t>аналитических записок</w:t>
      </w:r>
      <w:r>
        <w:rPr>
          <w:sz w:val="26"/>
          <w:szCs w:val="26"/>
        </w:rPr>
        <w:t>)</w:t>
      </w:r>
      <w:r w:rsidR="00750EB8" w:rsidRPr="00087E35">
        <w:rPr>
          <w:sz w:val="26"/>
          <w:szCs w:val="26"/>
        </w:rPr>
        <w:t xml:space="preserve"> по результатам внешней проверки бюджетной отчетности главных администраторов бюджетных средств; </w:t>
      </w:r>
    </w:p>
    <w:p w:rsidR="00657D9D" w:rsidRDefault="00E769C3" w:rsidP="00852640">
      <w:pPr>
        <w:pStyle w:val="Default"/>
        <w:ind w:firstLine="709"/>
        <w:jc w:val="both"/>
        <w:rPr>
          <w:sz w:val="26"/>
          <w:szCs w:val="26"/>
        </w:rPr>
      </w:pPr>
      <w:r>
        <w:rPr>
          <w:sz w:val="26"/>
          <w:szCs w:val="26"/>
        </w:rPr>
        <w:t>заключений (</w:t>
      </w:r>
      <w:r w:rsidRPr="00087E35">
        <w:rPr>
          <w:sz w:val="26"/>
          <w:szCs w:val="26"/>
        </w:rPr>
        <w:t>аналитических записок</w:t>
      </w:r>
      <w:r>
        <w:rPr>
          <w:sz w:val="26"/>
          <w:szCs w:val="26"/>
        </w:rPr>
        <w:t>)</w:t>
      </w:r>
      <w:r w:rsidR="00750EB8" w:rsidRPr="00087E35">
        <w:rPr>
          <w:sz w:val="26"/>
          <w:szCs w:val="26"/>
        </w:rPr>
        <w:t xml:space="preserve"> по результатам внешней проверки годового отчета об исполнении местного бюджета. </w:t>
      </w:r>
    </w:p>
    <w:p w:rsidR="00882E8D" w:rsidRDefault="00750EB8" w:rsidP="00852640">
      <w:pPr>
        <w:pStyle w:val="Default"/>
        <w:ind w:firstLine="709"/>
        <w:jc w:val="both"/>
        <w:rPr>
          <w:sz w:val="26"/>
          <w:szCs w:val="26"/>
        </w:rPr>
      </w:pPr>
      <w:r w:rsidRPr="00087E35">
        <w:rPr>
          <w:sz w:val="26"/>
          <w:szCs w:val="26"/>
        </w:rPr>
        <w:t>7.3.3. При формировании заключения должны быть обеспечены следующие принципы:</w:t>
      </w:r>
    </w:p>
    <w:p w:rsidR="00882E8D" w:rsidRDefault="00750EB8" w:rsidP="00852640">
      <w:pPr>
        <w:pStyle w:val="Default"/>
        <w:ind w:firstLine="709"/>
        <w:jc w:val="both"/>
        <w:rPr>
          <w:sz w:val="26"/>
          <w:szCs w:val="26"/>
        </w:rPr>
      </w:pPr>
      <w:r w:rsidRPr="00087E35">
        <w:rPr>
          <w:sz w:val="26"/>
          <w:szCs w:val="26"/>
        </w:rPr>
        <w:t xml:space="preserve">объективность; </w:t>
      </w:r>
    </w:p>
    <w:p w:rsidR="00882E8D" w:rsidRDefault="00750EB8" w:rsidP="00852640">
      <w:pPr>
        <w:pStyle w:val="Default"/>
        <w:ind w:firstLine="709"/>
        <w:jc w:val="both"/>
        <w:rPr>
          <w:sz w:val="26"/>
          <w:szCs w:val="26"/>
        </w:rPr>
      </w:pPr>
      <w:r w:rsidRPr="00087E35">
        <w:rPr>
          <w:sz w:val="26"/>
          <w:szCs w:val="26"/>
        </w:rPr>
        <w:t xml:space="preserve">обоснованность; </w:t>
      </w:r>
    </w:p>
    <w:p w:rsidR="00882E8D" w:rsidRDefault="00750EB8" w:rsidP="00852640">
      <w:pPr>
        <w:pStyle w:val="Default"/>
        <w:ind w:firstLine="709"/>
        <w:jc w:val="both"/>
        <w:rPr>
          <w:sz w:val="26"/>
          <w:szCs w:val="26"/>
        </w:rPr>
      </w:pPr>
      <w:r w:rsidRPr="00087E35">
        <w:rPr>
          <w:sz w:val="26"/>
          <w:szCs w:val="26"/>
        </w:rPr>
        <w:t xml:space="preserve">системность; </w:t>
      </w:r>
    </w:p>
    <w:p w:rsidR="00882E8D" w:rsidRDefault="00750EB8" w:rsidP="00852640">
      <w:pPr>
        <w:pStyle w:val="Default"/>
        <w:ind w:firstLine="709"/>
        <w:jc w:val="both"/>
        <w:rPr>
          <w:sz w:val="26"/>
          <w:szCs w:val="26"/>
        </w:rPr>
      </w:pPr>
      <w:r w:rsidRPr="00087E35">
        <w:rPr>
          <w:sz w:val="26"/>
          <w:szCs w:val="26"/>
        </w:rPr>
        <w:t xml:space="preserve">четкость; </w:t>
      </w:r>
    </w:p>
    <w:p w:rsidR="00882E8D" w:rsidRDefault="00750EB8" w:rsidP="00852640">
      <w:pPr>
        <w:pStyle w:val="Default"/>
        <w:ind w:firstLine="709"/>
        <w:jc w:val="both"/>
        <w:rPr>
          <w:sz w:val="26"/>
          <w:szCs w:val="26"/>
        </w:rPr>
      </w:pPr>
      <w:r w:rsidRPr="00087E35">
        <w:rPr>
          <w:sz w:val="26"/>
          <w:szCs w:val="26"/>
        </w:rPr>
        <w:t xml:space="preserve">доступность; </w:t>
      </w:r>
    </w:p>
    <w:p w:rsidR="00882E8D" w:rsidRDefault="00750EB8" w:rsidP="00852640">
      <w:pPr>
        <w:pStyle w:val="Default"/>
        <w:ind w:firstLine="709"/>
        <w:jc w:val="both"/>
        <w:rPr>
          <w:sz w:val="26"/>
          <w:szCs w:val="26"/>
        </w:rPr>
      </w:pPr>
      <w:r w:rsidRPr="00087E35">
        <w:rPr>
          <w:sz w:val="26"/>
          <w:szCs w:val="26"/>
        </w:rPr>
        <w:t>лаконичность изложения.</w:t>
      </w:r>
    </w:p>
    <w:p w:rsidR="00882E8D" w:rsidRDefault="00750EB8" w:rsidP="00852640">
      <w:pPr>
        <w:pStyle w:val="Default"/>
        <w:ind w:firstLine="709"/>
        <w:jc w:val="both"/>
        <w:rPr>
          <w:sz w:val="26"/>
          <w:szCs w:val="26"/>
        </w:rPr>
      </w:pPr>
      <w:r w:rsidRPr="00087E35">
        <w:rPr>
          <w:sz w:val="26"/>
          <w:szCs w:val="26"/>
        </w:rPr>
        <w:t xml:space="preserve">7.3.4. Структура заключения формируется исходя из задач (вопросов) внешней проверки и структуры решения о бюджете. </w:t>
      </w:r>
    </w:p>
    <w:p w:rsidR="00882E8D" w:rsidRDefault="00750EB8" w:rsidP="00852640">
      <w:pPr>
        <w:pStyle w:val="Default"/>
        <w:ind w:firstLine="709"/>
        <w:jc w:val="both"/>
        <w:rPr>
          <w:sz w:val="26"/>
          <w:szCs w:val="26"/>
        </w:rPr>
      </w:pPr>
      <w:r w:rsidRPr="00087E35">
        <w:rPr>
          <w:sz w:val="26"/>
          <w:szCs w:val="26"/>
        </w:rPr>
        <w:t xml:space="preserve">Заключение состоит из текстовой части, выводов и предложений. Составной частью заключения могут быть приложения. </w:t>
      </w:r>
    </w:p>
    <w:p w:rsidR="00882E8D" w:rsidRDefault="00750EB8" w:rsidP="00852640">
      <w:pPr>
        <w:pStyle w:val="Default"/>
        <w:ind w:firstLine="709"/>
        <w:jc w:val="both"/>
        <w:rPr>
          <w:sz w:val="26"/>
          <w:szCs w:val="26"/>
        </w:rPr>
      </w:pPr>
      <w:r w:rsidRPr="00087E35">
        <w:rPr>
          <w:sz w:val="26"/>
          <w:szCs w:val="26"/>
        </w:rPr>
        <w:t xml:space="preserve">7.3.4.1. Текстовая часть заключения может включать следующие основные положения: </w:t>
      </w:r>
    </w:p>
    <w:p w:rsidR="00882E8D" w:rsidRDefault="00750EB8" w:rsidP="00852640">
      <w:pPr>
        <w:pStyle w:val="Default"/>
        <w:ind w:firstLine="709"/>
        <w:jc w:val="both"/>
        <w:rPr>
          <w:sz w:val="26"/>
          <w:szCs w:val="26"/>
        </w:rPr>
      </w:pPr>
      <w:r w:rsidRPr="00087E35">
        <w:rPr>
          <w:sz w:val="26"/>
          <w:szCs w:val="26"/>
        </w:rPr>
        <w:t>а) общие положения (информация о количестве проведенных внешних проверок бюджетной отчетности ГАБС;</w:t>
      </w:r>
    </w:p>
    <w:p w:rsidR="00882E8D" w:rsidRDefault="00750EB8" w:rsidP="00852640">
      <w:pPr>
        <w:pStyle w:val="Default"/>
        <w:ind w:firstLine="709"/>
        <w:jc w:val="both"/>
        <w:rPr>
          <w:sz w:val="26"/>
          <w:szCs w:val="26"/>
        </w:rPr>
      </w:pPr>
      <w:r w:rsidRPr="00087E35">
        <w:rPr>
          <w:sz w:val="26"/>
          <w:szCs w:val="26"/>
        </w:rPr>
        <w:t xml:space="preserve"> сроки и полнота бюджетной отчетности ГАБС и годового отчета об исполнении местного бюджета; </w:t>
      </w:r>
    </w:p>
    <w:p w:rsidR="00882E8D" w:rsidRDefault="00750EB8" w:rsidP="00852640">
      <w:pPr>
        <w:pStyle w:val="Default"/>
        <w:ind w:firstLine="709"/>
        <w:jc w:val="both"/>
        <w:rPr>
          <w:sz w:val="26"/>
          <w:szCs w:val="26"/>
        </w:rPr>
      </w:pPr>
      <w:r w:rsidRPr="00087E35">
        <w:rPr>
          <w:sz w:val="26"/>
          <w:szCs w:val="26"/>
        </w:rPr>
        <w:t xml:space="preserve">соответствие бюджетной отчетности ГАБС и годового отчета об исполнении местного бюджета бюджетному законодательству в части состава, содержания, информативности показателей; </w:t>
      </w:r>
    </w:p>
    <w:p w:rsidR="00882E8D" w:rsidRDefault="00750EB8" w:rsidP="00852640">
      <w:pPr>
        <w:pStyle w:val="Default"/>
        <w:ind w:firstLine="709"/>
        <w:jc w:val="both"/>
        <w:rPr>
          <w:sz w:val="26"/>
          <w:szCs w:val="26"/>
        </w:rPr>
      </w:pPr>
      <w:r w:rsidRPr="00087E35">
        <w:rPr>
          <w:sz w:val="26"/>
          <w:szCs w:val="26"/>
        </w:rPr>
        <w:t xml:space="preserve">соответствие бюджетных отчетностей ГАБС, годового отчета об исполнении местного бюджета и представленных одновременно с ним документов и материалов, требованиям Бюджетного кодекса Российской Федерации и т.д.); </w:t>
      </w:r>
    </w:p>
    <w:p w:rsidR="00882E8D" w:rsidRDefault="00750EB8" w:rsidP="00852640">
      <w:pPr>
        <w:pStyle w:val="Default"/>
        <w:ind w:firstLine="709"/>
        <w:jc w:val="both"/>
        <w:rPr>
          <w:sz w:val="26"/>
          <w:szCs w:val="26"/>
        </w:rPr>
      </w:pPr>
      <w:r w:rsidRPr="00087E35">
        <w:rPr>
          <w:sz w:val="26"/>
          <w:szCs w:val="26"/>
        </w:rPr>
        <w:t>б) предварительные итоги социально-экономического развития муниципального образования;</w:t>
      </w:r>
    </w:p>
    <w:p w:rsidR="00882E8D" w:rsidRDefault="00750EB8" w:rsidP="00852640">
      <w:pPr>
        <w:pStyle w:val="Default"/>
        <w:ind w:firstLine="709"/>
        <w:jc w:val="both"/>
        <w:rPr>
          <w:sz w:val="26"/>
          <w:szCs w:val="26"/>
        </w:rPr>
      </w:pPr>
      <w:r w:rsidRPr="00087E35">
        <w:rPr>
          <w:sz w:val="26"/>
          <w:szCs w:val="26"/>
        </w:rPr>
        <w:t xml:space="preserve">в) исполнение отдельных текстовых статей местного бюджета (в том числе в отношении средств муниципального дорожного фонда, бюджетных ассигнований, направляемых на исполнение публичных нормативных обязательств); </w:t>
      </w:r>
    </w:p>
    <w:p w:rsidR="00882E8D" w:rsidRDefault="00750EB8" w:rsidP="00852640">
      <w:pPr>
        <w:pStyle w:val="Default"/>
        <w:ind w:firstLine="709"/>
        <w:jc w:val="both"/>
        <w:rPr>
          <w:sz w:val="26"/>
          <w:szCs w:val="26"/>
        </w:rPr>
      </w:pPr>
      <w:r w:rsidRPr="00087E35">
        <w:rPr>
          <w:sz w:val="26"/>
          <w:szCs w:val="26"/>
        </w:rPr>
        <w:t xml:space="preserve">г) общую характеристику исполнения местного бюджета, в том числе: </w:t>
      </w:r>
    </w:p>
    <w:p w:rsidR="00882E8D" w:rsidRDefault="00750EB8" w:rsidP="00852640">
      <w:pPr>
        <w:pStyle w:val="Default"/>
        <w:ind w:firstLine="709"/>
        <w:jc w:val="both"/>
        <w:rPr>
          <w:sz w:val="26"/>
          <w:szCs w:val="26"/>
        </w:rPr>
      </w:pPr>
      <w:r w:rsidRPr="00087E35">
        <w:rPr>
          <w:sz w:val="26"/>
          <w:szCs w:val="26"/>
        </w:rPr>
        <w:t xml:space="preserve">исполнение доходной части бюджета, включая общую оценку доходов, налоговых и неналоговых доходов, безвозмездных поступлений; объем межбюджетных трансфертов, получаемых из других бюджетов и/или предоставляемых другим бюджетам бюджетной системы Российской Федерации; </w:t>
      </w:r>
    </w:p>
    <w:p w:rsidR="00882E8D" w:rsidRDefault="00750EB8" w:rsidP="00852640">
      <w:pPr>
        <w:pStyle w:val="Default"/>
        <w:ind w:firstLine="709"/>
        <w:jc w:val="both"/>
        <w:rPr>
          <w:sz w:val="26"/>
          <w:szCs w:val="26"/>
        </w:rPr>
      </w:pPr>
      <w:r w:rsidRPr="00087E35">
        <w:rPr>
          <w:sz w:val="26"/>
          <w:szCs w:val="26"/>
        </w:rPr>
        <w:lastRenderedPageBreak/>
        <w:t>исполнение расходной части бюджета, включая общую оценку расходов, анализ расходов на основе перечня муниципальных программ с учетом разделов и подразделов классификации расходов;</w:t>
      </w:r>
    </w:p>
    <w:p w:rsidR="00882E8D" w:rsidRDefault="00750EB8" w:rsidP="00852640">
      <w:pPr>
        <w:pStyle w:val="Default"/>
        <w:ind w:firstLine="709"/>
        <w:jc w:val="both"/>
        <w:rPr>
          <w:sz w:val="26"/>
          <w:szCs w:val="26"/>
        </w:rPr>
      </w:pPr>
      <w:r w:rsidRPr="00087E35">
        <w:rPr>
          <w:sz w:val="26"/>
          <w:szCs w:val="26"/>
        </w:rPr>
        <w:t>характеристику исполнения средств резервного фонда;</w:t>
      </w:r>
    </w:p>
    <w:p w:rsidR="00E769C3" w:rsidRDefault="00750EB8" w:rsidP="00852640">
      <w:pPr>
        <w:pStyle w:val="Default"/>
        <w:ind w:firstLine="709"/>
        <w:jc w:val="both"/>
        <w:rPr>
          <w:sz w:val="26"/>
          <w:szCs w:val="26"/>
        </w:rPr>
      </w:pPr>
      <w:r w:rsidRPr="00087E35">
        <w:rPr>
          <w:sz w:val="26"/>
          <w:szCs w:val="26"/>
        </w:rPr>
        <w:t xml:space="preserve">анализ бюджетных инвестиций; </w:t>
      </w:r>
    </w:p>
    <w:p w:rsidR="00882E8D" w:rsidRDefault="00750EB8" w:rsidP="00852640">
      <w:pPr>
        <w:pStyle w:val="Default"/>
        <w:ind w:firstLine="709"/>
        <w:jc w:val="both"/>
        <w:rPr>
          <w:sz w:val="26"/>
          <w:szCs w:val="26"/>
        </w:rPr>
      </w:pPr>
      <w:r w:rsidRPr="00087E35">
        <w:rPr>
          <w:sz w:val="26"/>
          <w:szCs w:val="26"/>
        </w:rPr>
        <w:t>анализ дебиторской и кредиторской задолженности субъектов бюджетной отчетности;</w:t>
      </w:r>
    </w:p>
    <w:p w:rsidR="00882E8D" w:rsidRDefault="00750EB8" w:rsidP="00852640">
      <w:pPr>
        <w:pStyle w:val="Default"/>
        <w:ind w:firstLine="709"/>
        <w:jc w:val="both"/>
        <w:rPr>
          <w:sz w:val="26"/>
          <w:szCs w:val="26"/>
        </w:rPr>
      </w:pPr>
      <w:r w:rsidRPr="00087E35">
        <w:rPr>
          <w:sz w:val="26"/>
          <w:szCs w:val="26"/>
        </w:rPr>
        <w:t xml:space="preserve">оценку дефицита (профицита) бюджета и источников финансирования дефицита, включая бюджетные кредиты; </w:t>
      </w:r>
    </w:p>
    <w:p w:rsidR="00882E8D" w:rsidRDefault="00750EB8" w:rsidP="00852640">
      <w:pPr>
        <w:pStyle w:val="Default"/>
        <w:ind w:firstLine="709"/>
        <w:jc w:val="both"/>
        <w:rPr>
          <w:sz w:val="26"/>
          <w:szCs w:val="26"/>
        </w:rPr>
      </w:pPr>
      <w:r w:rsidRPr="00087E35">
        <w:rPr>
          <w:sz w:val="26"/>
          <w:szCs w:val="26"/>
        </w:rPr>
        <w:t>анализ долговых и гарантийных обязательств;</w:t>
      </w:r>
    </w:p>
    <w:p w:rsidR="00882E8D" w:rsidRDefault="00750EB8" w:rsidP="00852640">
      <w:pPr>
        <w:pStyle w:val="Default"/>
        <w:ind w:firstLine="709"/>
        <w:jc w:val="both"/>
        <w:rPr>
          <w:sz w:val="26"/>
          <w:szCs w:val="26"/>
        </w:rPr>
      </w:pPr>
      <w:r w:rsidRPr="00087E35">
        <w:rPr>
          <w:sz w:val="26"/>
          <w:szCs w:val="26"/>
        </w:rPr>
        <w:t xml:space="preserve"> д) причины неиспользования бюджетных ассигнований, предусмотренных местным бюджетом; </w:t>
      </w:r>
    </w:p>
    <w:p w:rsidR="00882E8D" w:rsidRDefault="00750EB8" w:rsidP="00852640">
      <w:pPr>
        <w:pStyle w:val="Default"/>
        <w:ind w:firstLine="709"/>
        <w:jc w:val="both"/>
        <w:rPr>
          <w:sz w:val="26"/>
          <w:szCs w:val="26"/>
        </w:rPr>
      </w:pPr>
      <w:r w:rsidRPr="00087E35">
        <w:rPr>
          <w:sz w:val="26"/>
          <w:szCs w:val="26"/>
        </w:rPr>
        <w:t xml:space="preserve">е) соблюдение муниципальным образованием требований, установленных статьей 136 Бюджетного кодекса Российской Федерации в части: </w:t>
      </w:r>
    </w:p>
    <w:p w:rsidR="00882E8D" w:rsidRDefault="00750EB8" w:rsidP="00852640">
      <w:pPr>
        <w:pStyle w:val="Default"/>
        <w:ind w:firstLine="709"/>
        <w:jc w:val="both"/>
        <w:rPr>
          <w:sz w:val="26"/>
          <w:szCs w:val="26"/>
        </w:rPr>
      </w:pPr>
      <w:r w:rsidRPr="00087E35">
        <w:rPr>
          <w:sz w:val="26"/>
          <w:szCs w:val="26"/>
        </w:rPr>
        <w:t xml:space="preserve">соблюдения установленных высшим исполнительным органом государственной власти Алтайского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w:t>
      </w:r>
    </w:p>
    <w:p w:rsidR="00882E8D" w:rsidRDefault="00750EB8" w:rsidP="00852640">
      <w:pPr>
        <w:pStyle w:val="Default"/>
        <w:ind w:firstLine="709"/>
        <w:jc w:val="both"/>
        <w:rPr>
          <w:sz w:val="26"/>
          <w:szCs w:val="26"/>
        </w:rPr>
      </w:pPr>
      <w:r w:rsidRPr="00087E35">
        <w:rPr>
          <w:sz w:val="26"/>
          <w:szCs w:val="26"/>
        </w:rPr>
        <w:t>отсутствия фактов установления и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882E8D" w:rsidRDefault="00750EB8" w:rsidP="00852640">
      <w:pPr>
        <w:pStyle w:val="Default"/>
        <w:ind w:firstLine="709"/>
        <w:jc w:val="both"/>
        <w:rPr>
          <w:sz w:val="26"/>
          <w:szCs w:val="26"/>
        </w:rPr>
      </w:pPr>
      <w:r w:rsidRPr="00087E35">
        <w:rPr>
          <w:sz w:val="26"/>
          <w:szCs w:val="26"/>
        </w:rPr>
        <w:t>подписания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882E8D" w:rsidRDefault="00750EB8" w:rsidP="00852640">
      <w:pPr>
        <w:pStyle w:val="Default"/>
        <w:ind w:firstLine="709"/>
        <w:jc w:val="both"/>
        <w:rPr>
          <w:sz w:val="26"/>
          <w:szCs w:val="26"/>
        </w:rPr>
      </w:pPr>
      <w:r w:rsidRPr="00087E35">
        <w:rPr>
          <w:sz w:val="26"/>
          <w:szCs w:val="26"/>
        </w:rPr>
        <w:t>ж) исполнение муниципальным образованием соглашения, заключенного с Министерством финансов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882E8D" w:rsidRDefault="00750EB8" w:rsidP="00852640">
      <w:pPr>
        <w:pStyle w:val="Default"/>
        <w:ind w:firstLine="709"/>
        <w:jc w:val="both"/>
        <w:rPr>
          <w:sz w:val="26"/>
          <w:szCs w:val="26"/>
        </w:rPr>
      </w:pPr>
      <w:r w:rsidRPr="00087E35">
        <w:rPr>
          <w:sz w:val="26"/>
          <w:szCs w:val="26"/>
        </w:rPr>
        <w:t>з) общие итоги внешней проверки бюджетной отчетности ГАБС;</w:t>
      </w:r>
    </w:p>
    <w:p w:rsidR="00882E8D" w:rsidRDefault="00750EB8" w:rsidP="00852640">
      <w:pPr>
        <w:pStyle w:val="Default"/>
        <w:ind w:firstLine="709"/>
        <w:jc w:val="both"/>
        <w:rPr>
          <w:sz w:val="26"/>
          <w:szCs w:val="26"/>
        </w:rPr>
      </w:pPr>
      <w:r w:rsidRPr="00087E35">
        <w:rPr>
          <w:sz w:val="26"/>
          <w:szCs w:val="26"/>
        </w:rPr>
        <w:t>и) иная информация. В заключении дается оценка основных, наиболее значимых итогов и результатов исполнения местного бюджета.</w:t>
      </w:r>
    </w:p>
    <w:p w:rsidR="00882E8D" w:rsidRDefault="00750EB8" w:rsidP="00852640">
      <w:pPr>
        <w:pStyle w:val="Default"/>
        <w:ind w:firstLine="709"/>
        <w:jc w:val="both"/>
        <w:rPr>
          <w:sz w:val="26"/>
          <w:szCs w:val="26"/>
        </w:rPr>
      </w:pPr>
      <w:r w:rsidRPr="00087E35">
        <w:rPr>
          <w:sz w:val="26"/>
          <w:szCs w:val="26"/>
        </w:rPr>
        <w:t xml:space="preserve"> В заключении должны быть отражены все установленные факты неполноты и недостоверности показателей годового отчета об исполнении бюджета, которые утверждаются в решении об исполнении бюджета, а также основные факты неполноты и недостоверности бюджетной отчетности главных администраторов бюджетных средств исходя из их существенности. </w:t>
      </w:r>
    </w:p>
    <w:p w:rsidR="00882E8D" w:rsidRDefault="00750EB8" w:rsidP="00852640">
      <w:pPr>
        <w:pStyle w:val="Default"/>
        <w:ind w:firstLine="709"/>
        <w:jc w:val="both"/>
        <w:rPr>
          <w:sz w:val="26"/>
          <w:szCs w:val="26"/>
        </w:rPr>
      </w:pPr>
      <w:r w:rsidRPr="00087E35">
        <w:rPr>
          <w:sz w:val="26"/>
          <w:szCs w:val="26"/>
        </w:rPr>
        <w:t xml:space="preserve">7.3.4.2. В выводах заключения </w:t>
      </w:r>
      <w:r w:rsidR="00882E8D">
        <w:rPr>
          <w:sz w:val="26"/>
          <w:szCs w:val="26"/>
        </w:rPr>
        <w:t>Контрольно-ревизионной комиссии</w:t>
      </w:r>
      <w:r w:rsidRPr="00087E35">
        <w:rPr>
          <w:sz w:val="26"/>
          <w:szCs w:val="26"/>
        </w:rPr>
        <w:t xml:space="preserve"> на годовой отчет об исполнении местного бюджета отражаются: </w:t>
      </w:r>
    </w:p>
    <w:p w:rsidR="00882E8D" w:rsidRDefault="00750EB8" w:rsidP="00852640">
      <w:pPr>
        <w:pStyle w:val="Default"/>
        <w:ind w:firstLine="709"/>
        <w:jc w:val="both"/>
        <w:rPr>
          <w:sz w:val="26"/>
          <w:szCs w:val="26"/>
        </w:rPr>
      </w:pPr>
      <w:r w:rsidRPr="00087E35">
        <w:rPr>
          <w:sz w:val="26"/>
          <w:szCs w:val="26"/>
        </w:rPr>
        <w:t xml:space="preserve">степень полноты и достоверности бюджетной отчетности ГАБС и годового отчета об исполнении местного бюджета; </w:t>
      </w:r>
    </w:p>
    <w:p w:rsidR="00882E8D" w:rsidRDefault="00750EB8" w:rsidP="00852640">
      <w:pPr>
        <w:pStyle w:val="Default"/>
        <w:ind w:firstLine="709"/>
        <w:jc w:val="both"/>
        <w:rPr>
          <w:sz w:val="26"/>
          <w:szCs w:val="26"/>
        </w:rPr>
      </w:pPr>
      <w:r w:rsidRPr="00087E35">
        <w:rPr>
          <w:sz w:val="26"/>
          <w:szCs w:val="26"/>
        </w:rPr>
        <w:t xml:space="preserve">соответствие бюджетной отчетности ГАБС, годового отчета об исполнении местного бюджета и представленных одновременно с ним документов и материалов, требованиям Бюджетного кодекса Российской Федерации; </w:t>
      </w:r>
    </w:p>
    <w:p w:rsidR="00882E8D" w:rsidRDefault="00750EB8" w:rsidP="00852640">
      <w:pPr>
        <w:pStyle w:val="Default"/>
        <w:ind w:firstLine="709"/>
        <w:jc w:val="both"/>
        <w:rPr>
          <w:sz w:val="26"/>
          <w:szCs w:val="26"/>
        </w:rPr>
      </w:pPr>
      <w:r w:rsidRPr="00087E35">
        <w:rPr>
          <w:sz w:val="26"/>
          <w:szCs w:val="26"/>
        </w:rPr>
        <w:t xml:space="preserve">результативность бюджетных расходов. </w:t>
      </w:r>
    </w:p>
    <w:p w:rsidR="00882E8D" w:rsidRDefault="00750EB8" w:rsidP="00852640">
      <w:pPr>
        <w:pStyle w:val="Default"/>
        <w:ind w:firstLine="709"/>
        <w:jc w:val="both"/>
        <w:rPr>
          <w:sz w:val="26"/>
          <w:szCs w:val="26"/>
        </w:rPr>
      </w:pPr>
      <w:r w:rsidRPr="00087E35">
        <w:rPr>
          <w:sz w:val="26"/>
          <w:szCs w:val="26"/>
        </w:rPr>
        <w:lastRenderedPageBreak/>
        <w:t>Данный вывод приводится в случае, если в бюджетной отчетности имеются данные о достижении формально установленных непосредственных результатов деятельности объектов внешней проверки.</w:t>
      </w:r>
    </w:p>
    <w:p w:rsidR="00882E8D" w:rsidRDefault="00750EB8" w:rsidP="00852640">
      <w:pPr>
        <w:pStyle w:val="Default"/>
        <w:ind w:firstLine="709"/>
        <w:jc w:val="both"/>
        <w:rPr>
          <w:sz w:val="26"/>
          <w:szCs w:val="26"/>
        </w:rPr>
      </w:pPr>
      <w:r w:rsidRPr="00087E35">
        <w:rPr>
          <w:sz w:val="26"/>
          <w:szCs w:val="26"/>
        </w:rPr>
        <w:t xml:space="preserve"> 7.3.4.3. На основании сделанных выводов </w:t>
      </w:r>
      <w:r w:rsidR="00882E8D">
        <w:rPr>
          <w:sz w:val="26"/>
          <w:szCs w:val="26"/>
        </w:rPr>
        <w:t>Контрольно-ревизионной комиссией</w:t>
      </w:r>
      <w:r w:rsidR="00882E8D" w:rsidRPr="00087E35">
        <w:rPr>
          <w:sz w:val="26"/>
          <w:szCs w:val="26"/>
        </w:rPr>
        <w:t xml:space="preserve"> </w:t>
      </w:r>
      <w:r w:rsidRPr="00087E35">
        <w:rPr>
          <w:sz w:val="26"/>
          <w:szCs w:val="26"/>
        </w:rPr>
        <w:t>готовятся соответствующие предложения по устранению выявленных (при наличии) нарушений бюджетного законодательства, а также по совершенствованию бюджетного процесса в муниципальном образовании, повышению эффективности деятельности органов местного самоуправления по управлению муниципальными финансовыми ресурсами и др.</w:t>
      </w:r>
    </w:p>
    <w:p w:rsidR="00852640" w:rsidRDefault="00750EB8" w:rsidP="00077B82">
      <w:pPr>
        <w:pStyle w:val="Default"/>
        <w:ind w:firstLine="709"/>
        <w:jc w:val="both"/>
        <w:rPr>
          <w:sz w:val="26"/>
          <w:szCs w:val="26"/>
        </w:rPr>
      </w:pPr>
      <w:r w:rsidRPr="00087E35">
        <w:rPr>
          <w:sz w:val="26"/>
          <w:szCs w:val="26"/>
        </w:rPr>
        <w:t xml:space="preserve"> 7.3.5. Заключение </w:t>
      </w:r>
      <w:r w:rsidR="00882E8D">
        <w:rPr>
          <w:sz w:val="26"/>
          <w:szCs w:val="26"/>
        </w:rPr>
        <w:t>Контрольно-ревизионной комиссии</w:t>
      </w:r>
      <w:r w:rsidRPr="00087E35">
        <w:rPr>
          <w:sz w:val="26"/>
          <w:szCs w:val="26"/>
        </w:rPr>
        <w:t xml:space="preserve"> на годовой отчет об исполнении местного бюджета направл</w:t>
      </w:r>
      <w:r w:rsidR="00077B82">
        <w:rPr>
          <w:sz w:val="26"/>
          <w:szCs w:val="26"/>
        </w:rPr>
        <w:t>яется</w:t>
      </w:r>
      <w:r w:rsidRPr="00087E35">
        <w:rPr>
          <w:sz w:val="26"/>
          <w:szCs w:val="26"/>
        </w:rPr>
        <w:t xml:space="preserve"> в представительны</w:t>
      </w:r>
      <w:r w:rsidR="00077B82">
        <w:rPr>
          <w:sz w:val="26"/>
          <w:szCs w:val="26"/>
        </w:rPr>
        <w:t>й орган и местную администрацию в</w:t>
      </w:r>
      <w:r w:rsidRPr="00087E35">
        <w:rPr>
          <w:sz w:val="26"/>
          <w:szCs w:val="26"/>
        </w:rPr>
        <w:t xml:space="preserve"> установленны</w:t>
      </w:r>
      <w:r w:rsidR="00077B82">
        <w:rPr>
          <w:sz w:val="26"/>
          <w:szCs w:val="26"/>
        </w:rPr>
        <w:t>й</w:t>
      </w:r>
      <w:r w:rsidRPr="00087E35">
        <w:rPr>
          <w:sz w:val="26"/>
          <w:szCs w:val="26"/>
        </w:rPr>
        <w:t xml:space="preserve"> Бюджетным кодексом Российской Федерации, решением представительного органа местного самоуправления о бюджетном процессе</w:t>
      </w:r>
      <w:r w:rsidR="00077B82">
        <w:rPr>
          <w:sz w:val="26"/>
          <w:szCs w:val="26"/>
        </w:rPr>
        <w:t xml:space="preserve"> срок</w:t>
      </w:r>
      <w:r w:rsidRPr="00087E35">
        <w:rPr>
          <w:sz w:val="26"/>
          <w:szCs w:val="26"/>
        </w:rPr>
        <w:t>.</w:t>
      </w:r>
    </w:p>
    <w:p w:rsidR="00852640" w:rsidRDefault="00852640" w:rsidP="00852640">
      <w:pPr>
        <w:sectPr w:rsidR="00852640" w:rsidSect="00F65DA8">
          <w:footerReference w:type="default" r:id="rId8"/>
          <w:footerReference w:type="first" r:id="rId9"/>
          <w:pgSz w:w="11906" w:h="16838"/>
          <w:pgMar w:top="1134" w:right="567" w:bottom="1134" w:left="1134" w:header="720" w:footer="720" w:gutter="0"/>
          <w:cols w:space="720"/>
          <w:titlePg/>
          <w:docGrid w:linePitch="299"/>
        </w:sectPr>
      </w:pPr>
    </w:p>
    <w:p w:rsidR="00750EB8" w:rsidRDefault="00983BA2" w:rsidP="00983BA2">
      <w:pPr>
        <w:pStyle w:val="Standard"/>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983BA2">
        <w:rPr>
          <w:rFonts w:ascii="Times New Roman" w:hAnsi="Times New Roman" w:cs="Times New Roman"/>
          <w:sz w:val="26"/>
          <w:szCs w:val="26"/>
        </w:rPr>
        <w:t xml:space="preserve">Приложение </w:t>
      </w:r>
      <w:r w:rsidR="003E5805" w:rsidRPr="00585491">
        <w:rPr>
          <w:rFonts w:ascii="Times New Roman" w:hAnsi="Times New Roman" w:cs="Times New Roman"/>
          <w:sz w:val="26"/>
          <w:szCs w:val="26"/>
        </w:rPr>
        <w:t xml:space="preserve">1 </w:t>
      </w:r>
      <w:r w:rsidRPr="00585491">
        <w:rPr>
          <w:rFonts w:ascii="Times New Roman" w:hAnsi="Times New Roman" w:cs="Times New Roman"/>
          <w:sz w:val="26"/>
          <w:szCs w:val="26"/>
        </w:rPr>
        <w:t>к СВМФК 0</w:t>
      </w:r>
      <w:r w:rsidR="00585491" w:rsidRPr="00585491">
        <w:rPr>
          <w:rFonts w:ascii="Times New Roman" w:hAnsi="Times New Roman" w:cs="Times New Roman"/>
          <w:sz w:val="26"/>
          <w:szCs w:val="26"/>
        </w:rPr>
        <w:t>6</w:t>
      </w:r>
      <w:r w:rsidRPr="00983BA2">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983BA2" w:rsidRDefault="00983BA2" w:rsidP="00983BA2">
      <w:pPr>
        <w:pStyle w:val="Standard"/>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p>
    <w:p w:rsidR="00750EB8" w:rsidRPr="002170B9" w:rsidRDefault="00750EB8" w:rsidP="002170B9">
      <w:pPr>
        <w:pStyle w:val="Standard"/>
        <w:spacing w:after="0" w:line="240" w:lineRule="auto"/>
        <w:jc w:val="center"/>
        <w:rPr>
          <w:rFonts w:ascii="Times New Roman" w:hAnsi="Times New Roman" w:cs="Times New Roman"/>
          <w:sz w:val="24"/>
          <w:szCs w:val="24"/>
        </w:rPr>
      </w:pPr>
      <w:r w:rsidRPr="002170B9">
        <w:rPr>
          <w:rFonts w:ascii="Times New Roman" w:hAnsi="Times New Roman" w:cs="Times New Roman"/>
          <w:sz w:val="24"/>
          <w:szCs w:val="24"/>
        </w:rPr>
        <w:t>Основные параметры местного бюджета</w:t>
      </w:r>
    </w:p>
    <w:p w:rsidR="00750EB8" w:rsidRPr="002170B9" w:rsidRDefault="00750EB8" w:rsidP="00983BA2">
      <w:pPr>
        <w:pStyle w:val="Standard"/>
        <w:spacing w:after="0" w:line="240" w:lineRule="auto"/>
        <w:jc w:val="right"/>
        <w:rPr>
          <w:rFonts w:ascii="Times New Roman" w:hAnsi="Times New Roman" w:cs="Times New Roman"/>
          <w:sz w:val="24"/>
          <w:szCs w:val="24"/>
        </w:rPr>
      </w:pPr>
    </w:p>
    <w:p w:rsidR="005D6E84" w:rsidRPr="002170B9" w:rsidRDefault="005D6E84" w:rsidP="005D6E84">
      <w:pPr>
        <w:pStyle w:val="Standard"/>
        <w:spacing w:after="0" w:line="240" w:lineRule="auto"/>
        <w:jc w:val="right"/>
        <w:rPr>
          <w:rFonts w:ascii="Times New Roman" w:hAnsi="Times New Roman" w:cs="Times New Roman"/>
          <w:sz w:val="24"/>
          <w:szCs w:val="24"/>
        </w:rPr>
      </w:pPr>
      <w:r w:rsidRPr="002170B9">
        <w:rPr>
          <w:rFonts w:ascii="Times New Roman" w:hAnsi="Times New Roman" w:cs="Times New Roman"/>
          <w:sz w:val="24"/>
          <w:szCs w:val="24"/>
        </w:rPr>
        <w:t>Таблица 1</w:t>
      </w:r>
    </w:p>
    <w:p w:rsidR="002170B9" w:rsidRPr="002170B9" w:rsidRDefault="005D6E84" w:rsidP="00983BA2">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тыс.руб.</w:t>
      </w:r>
      <w:r w:rsidR="00750EB8" w:rsidRPr="002170B9">
        <w:rPr>
          <w:rFonts w:ascii="Times New Roman" w:hAnsi="Times New Roman" w:cs="Times New Roman"/>
          <w:sz w:val="24"/>
          <w:szCs w:val="24"/>
        </w:rPr>
        <w:t xml:space="preserve"> </w:t>
      </w:r>
    </w:p>
    <w:tbl>
      <w:tblPr>
        <w:tblStyle w:val="aa"/>
        <w:tblW w:w="0" w:type="auto"/>
        <w:tblLook w:val="04A0" w:firstRow="1" w:lastRow="0" w:firstColumn="1" w:lastColumn="0" w:noHBand="0" w:noVBand="1"/>
      </w:tblPr>
      <w:tblGrid>
        <w:gridCol w:w="1882"/>
        <w:gridCol w:w="1210"/>
        <w:gridCol w:w="1219"/>
        <w:gridCol w:w="1290"/>
        <w:gridCol w:w="1226"/>
        <w:gridCol w:w="1284"/>
        <w:gridCol w:w="1234"/>
      </w:tblGrid>
      <w:tr w:rsidR="005D6E84" w:rsidTr="005D6E84">
        <w:tc>
          <w:tcPr>
            <w:tcW w:w="1923" w:type="dxa"/>
            <w:vMerge w:val="restart"/>
          </w:tcPr>
          <w:p w:rsidR="005D6E84" w:rsidRPr="005D6E84" w:rsidRDefault="005D6E84" w:rsidP="005D6E84">
            <w:pPr>
              <w:pStyle w:val="Standard"/>
              <w:rPr>
                <w:rFonts w:ascii="Times New Roman" w:hAnsi="Times New Roman" w:cs="Times New Roman"/>
                <w:sz w:val="20"/>
                <w:szCs w:val="20"/>
              </w:rPr>
            </w:pPr>
            <w:r w:rsidRPr="005D6E84">
              <w:rPr>
                <w:rFonts w:ascii="Times New Roman" w:hAnsi="Times New Roman" w:cs="Times New Roman"/>
                <w:sz w:val="20"/>
                <w:szCs w:val="20"/>
              </w:rPr>
              <w:t>Наименование показателя</w:t>
            </w:r>
          </w:p>
        </w:tc>
        <w:tc>
          <w:tcPr>
            <w:tcW w:w="2474" w:type="dxa"/>
            <w:gridSpan w:val="2"/>
          </w:tcPr>
          <w:p w:rsidR="005D6E84" w:rsidRPr="005D6E84" w:rsidRDefault="005D6E84" w:rsidP="005D6E84">
            <w:pPr>
              <w:pStyle w:val="Standard"/>
              <w:rPr>
                <w:rFonts w:ascii="Times New Roman" w:hAnsi="Times New Roman" w:cs="Times New Roman"/>
                <w:sz w:val="20"/>
                <w:szCs w:val="20"/>
              </w:rPr>
            </w:pPr>
            <w:r w:rsidRPr="005D6E84">
              <w:rPr>
                <w:rFonts w:ascii="Times New Roman" w:hAnsi="Times New Roman" w:cs="Times New Roman"/>
                <w:sz w:val="20"/>
                <w:szCs w:val="20"/>
              </w:rPr>
              <w:t>Утверждено решением о бюджете</w:t>
            </w:r>
          </w:p>
        </w:tc>
        <w:tc>
          <w:tcPr>
            <w:tcW w:w="1237" w:type="dxa"/>
            <w:vMerge w:val="restart"/>
          </w:tcPr>
          <w:p w:rsidR="005D6E84" w:rsidRPr="005D6E84" w:rsidRDefault="005D6E84" w:rsidP="005D6E84">
            <w:pPr>
              <w:pStyle w:val="Standard"/>
              <w:rPr>
                <w:rFonts w:ascii="Times New Roman" w:hAnsi="Times New Roman" w:cs="Times New Roman"/>
                <w:sz w:val="20"/>
                <w:szCs w:val="20"/>
              </w:rPr>
            </w:pPr>
            <w:r w:rsidRPr="005D6E84">
              <w:rPr>
                <w:rFonts w:ascii="Times New Roman" w:hAnsi="Times New Roman" w:cs="Times New Roman"/>
                <w:sz w:val="20"/>
                <w:szCs w:val="20"/>
              </w:rPr>
              <w:t>Уточненный план (форма 0503117)</w:t>
            </w:r>
          </w:p>
        </w:tc>
        <w:tc>
          <w:tcPr>
            <w:tcW w:w="1237" w:type="dxa"/>
            <w:vMerge w:val="restart"/>
          </w:tcPr>
          <w:p w:rsidR="005D6E84" w:rsidRPr="005D6E84" w:rsidRDefault="005D6E84" w:rsidP="005D6E84">
            <w:pPr>
              <w:pStyle w:val="Standard"/>
              <w:rPr>
                <w:rFonts w:ascii="Times New Roman" w:hAnsi="Times New Roman" w:cs="Times New Roman"/>
                <w:sz w:val="20"/>
                <w:szCs w:val="20"/>
              </w:rPr>
            </w:pPr>
            <w:r w:rsidRPr="005D6E84">
              <w:rPr>
                <w:rFonts w:ascii="Times New Roman" w:hAnsi="Times New Roman" w:cs="Times New Roman"/>
                <w:sz w:val="20"/>
                <w:szCs w:val="20"/>
              </w:rPr>
              <w:t>Исполнено (форма 0503117)</w:t>
            </w:r>
          </w:p>
        </w:tc>
        <w:tc>
          <w:tcPr>
            <w:tcW w:w="1237" w:type="dxa"/>
            <w:vMerge w:val="restart"/>
          </w:tcPr>
          <w:p w:rsidR="005D6E84" w:rsidRPr="005D6E84" w:rsidRDefault="005D6E84" w:rsidP="005D6E84">
            <w:pPr>
              <w:pStyle w:val="Standard"/>
              <w:rPr>
                <w:rFonts w:ascii="Times New Roman" w:hAnsi="Times New Roman" w:cs="Times New Roman"/>
                <w:sz w:val="20"/>
                <w:szCs w:val="20"/>
              </w:rPr>
            </w:pPr>
            <w:r w:rsidRPr="005D6E84">
              <w:rPr>
                <w:rFonts w:ascii="Times New Roman" w:hAnsi="Times New Roman" w:cs="Times New Roman"/>
                <w:sz w:val="20"/>
                <w:szCs w:val="20"/>
              </w:rPr>
              <w:t>Отклонение исполнения от уточненного плана</w:t>
            </w:r>
          </w:p>
        </w:tc>
        <w:tc>
          <w:tcPr>
            <w:tcW w:w="1237" w:type="dxa"/>
            <w:vMerge w:val="restart"/>
          </w:tcPr>
          <w:p w:rsidR="005D6E84" w:rsidRPr="005D6E84" w:rsidRDefault="005D6E84" w:rsidP="005D6E84">
            <w:pPr>
              <w:pStyle w:val="Standard"/>
              <w:rPr>
                <w:rFonts w:ascii="Times New Roman" w:hAnsi="Times New Roman" w:cs="Times New Roman"/>
                <w:sz w:val="20"/>
                <w:szCs w:val="20"/>
              </w:rPr>
            </w:pPr>
            <w:r w:rsidRPr="005D6E84">
              <w:rPr>
                <w:rFonts w:ascii="Times New Roman" w:hAnsi="Times New Roman" w:cs="Times New Roman"/>
                <w:sz w:val="20"/>
                <w:szCs w:val="20"/>
              </w:rPr>
              <w:t>% исполнения</w:t>
            </w:r>
          </w:p>
        </w:tc>
      </w:tr>
      <w:tr w:rsidR="005D6E84" w:rsidTr="005D6E84">
        <w:tc>
          <w:tcPr>
            <w:tcW w:w="1923" w:type="dxa"/>
            <w:vMerge/>
          </w:tcPr>
          <w:p w:rsidR="003E5805" w:rsidRPr="005D6E84" w:rsidRDefault="003E5805" w:rsidP="00983BA2">
            <w:pPr>
              <w:pStyle w:val="Standard"/>
              <w:jc w:val="right"/>
              <w:rPr>
                <w:rFonts w:ascii="Times New Roman" w:hAnsi="Times New Roman" w:cs="Times New Roman"/>
                <w:sz w:val="20"/>
                <w:szCs w:val="20"/>
              </w:rPr>
            </w:pPr>
          </w:p>
        </w:tc>
        <w:tc>
          <w:tcPr>
            <w:tcW w:w="1237" w:type="dxa"/>
          </w:tcPr>
          <w:p w:rsidR="003E5805" w:rsidRPr="005D6E84" w:rsidRDefault="005D6E84" w:rsidP="005D6E84">
            <w:pPr>
              <w:pStyle w:val="Standard"/>
              <w:rPr>
                <w:rFonts w:ascii="Times New Roman" w:hAnsi="Times New Roman" w:cs="Times New Roman"/>
                <w:sz w:val="20"/>
                <w:szCs w:val="20"/>
              </w:rPr>
            </w:pPr>
            <w:r w:rsidRPr="005D6E84">
              <w:rPr>
                <w:rFonts w:ascii="Times New Roman" w:hAnsi="Times New Roman" w:cs="Times New Roman"/>
                <w:sz w:val="20"/>
                <w:szCs w:val="20"/>
              </w:rPr>
              <w:t>в первонач. редакции</w:t>
            </w:r>
          </w:p>
        </w:tc>
        <w:tc>
          <w:tcPr>
            <w:tcW w:w="1237" w:type="dxa"/>
          </w:tcPr>
          <w:p w:rsidR="003E5805" w:rsidRPr="005D6E84" w:rsidRDefault="005D6E84" w:rsidP="005D6E84">
            <w:pPr>
              <w:pStyle w:val="Standard"/>
              <w:rPr>
                <w:rFonts w:ascii="Times New Roman" w:hAnsi="Times New Roman" w:cs="Times New Roman"/>
                <w:sz w:val="20"/>
                <w:szCs w:val="20"/>
              </w:rPr>
            </w:pPr>
            <w:r w:rsidRPr="005D6E84">
              <w:rPr>
                <w:rFonts w:ascii="Times New Roman" w:hAnsi="Times New Roman" w:cs="Times New Roman"/>
                <w:sz w:val="20"/>
                <w:szCs w:val="20"/>
              </w:rPr>
              <w:t>в последней редакции</w:t>
            </w:r>
          </w:p>
        </w:tc>
        <w:tc>
          <w:tcPr>
            <w:tcW w:w="1237" w:type="dxa"/>
            <w:vMerge/>
          </w:tcPr>
          <w:p w:rsidR="003E5805" w:rsidRPr="005D6E84" w:rsidRDefault="003E5805" w:rsidP="00983BA2">
            <w:pPr>
              <w:pStyle w:val="Standard"/>
              <w:jc w:val="right"/>
              <w:rPr>
                <w:rFonts w:ascii="Times New Roman" w:hAnsi="Times New Roman" w:cs="Times New Roman"/>
                <w:sz w:val="20"/>
                <w:szCs w:val="20"/>
              </w:rPr>
            </w:pPr>
          </w:p>
        </w:tc>
        <w:tc>
          <w:tcPr>
            <w:tcW w:w="1237" w:type="dxa"/>
            <w:vMerge/>
          </w:tcPr>
          <w:p w:rsidR="003E5805" w:rsidRPr="005D6E84" w:rsidRDefault="003E5805" w:rsidP="00983BA2">
            <w:pPr>
              <w:pStyle w:val="Standard"/>
              <w:jc w:val="right"/>
              <w:rPr>
                <w:rFonts w:ascii="Times New Roman" w:hAnsi="Times New Roman" w:cs="Times New Roman"/>
                <w:sz w:val="20"/>
                <w:szCs w:val="20"/>
              </w:rPr>
            </w:pPr>
          </w:p>
        </w:tc>
        <w:tc>
          <w:tcPr>
            <w:tcW w:w="1237" w:type="dxa"/>
            <w:vMerge/>
          </w:tcPr>
          <w:p w:rsidR="003E5805" w:rsidRPr="005D6E84" w:rsidRDefault="003E5805" w:rsidP="00983BA2">
            <w:pPr>
              <w:pStyle w:val="Standard"/>
              <w:jc w:val="right"/>
              <w:rPr>
                <w:rFonts w:ascii="Times New Roman" w:hAnsi="Times New Roman" w:cs="Times New Roman"/>
                <w:sz w:val="20"/>
                <w:szCs w:val="20"/>
              </w:rPr>
            </w:pPr>
          </w:p>
        </w:tc>
        <w:tc>
          <w:tcPr>
            <w:tcW w:w="1237" w:type="dxa"/>
            <w:vMerge/>
          </w:tcPr>
          <w:p w:rsidR="003E5805" w:rsidRPr="005D6E84" w:rsidRDefault="003E5805" w:rsidP="00983BA2">
            <w:pPr>
              <w:pStyle w:val="Standard"/>
              <w:jc w:val="right"/>
              <w:rPr>
                <w:rFonts w:ascii="Times New Roman" w:hAnsi="Times New Roman" w:cs="Times New Roman"/>
                <w:sz w:val="20"/>
                <w:szCs w:val="20"/>
              </w:rPr>
            </w:pPr>
          </w:p>
        </w:tc>
      </w:tr>
      <w:tr w:rsidR="005D6E84" w:rsidTr="005D6E84">
        <w:tc>
          <w:tcPr>
            <w:tcW w:w="1923" w:type="dxa"/>
          </w:tcPr>
          <w:p w:rsidR="002170B9" w:rsidRPr="005D6E84" w:rsidRDefault="005D6E84" w:rsidP="005D6E84">
            <w:pPr>
              <w:pStyle w:val="Standard"/>
              <w:rPr>
                <w:rFonts w:ascii="Times New Roman" w:hAnsi="Times New Roman" w:cs="Times New Roman"/>
                <w:sz w:val="20"/>
                <w:szCs w:val="20"/>
              </w:rPr>
            </w:pPr>
            <w:r w:rsidRPr="005D6E84">
              <w:rPr>
                <w:rFonts w:ascii="Times New Roman" w:hAnsi="Times New Roman" w:cs="Times New Roman"/>
                <w:sz w:val="20"/>
                <w:szCs w:val="20"/>
              </w:rPr>
              <w:t xml:space="preserve">Доходы </w:t>
            </w: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r>
      <w:tr w:rsidR="005D6E84" w:rsidTr="005D6E84">
        <w:tc>
          <w:tcPr>
            <w:tcW w:w="1923" w:type="dxa"/>
          </w:tcPr>
          <w:p w:rsidR="002170B9" w:rsidRPr="005D6E84" w:rsidRDefault="005D6E84" w:rsidP="005D6E84">
            <w:pPr>
              <w:pStyle w:val="Standard"/>
              <w:rPr>
                <w:rFonts w:ascii="Times New Roman" w:hAnsi="Times New Roman" w:cs="Times New Roman"/>
                <w:sz w:val="20"/>
                <w:szCs w:val="20"/>
              </w:rPr>
            </w:pPr>
            <w:r w:rsidRPr="005D6E84">
              <w:rPr>
                <w:rFonts w:ascii="Times New Roman" w:hAnsi="Times New Roman" w:cs="Times New Roman"/>
                <w:sz w:val="20"/>
                <w:szCs w:val="20"/>
              </w:rPr>
              <w:t>Расходы</w:t>
            </w: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r>
      <w:tr w:rsidR="005D6E84" w:rsidTr="005D6E84">
        <w:tc>
          <w:tcPr>
            <w:tcW w:w="1923" w:type="dxa"/>
          </w:tcPr>
          <w:p w:rsidR="002170B9" w:rsidRPr="005D6E84" w:rsidRDefault="005D6E84" w:rsidP="005D6E84">
            <w:pPr>
              <w:pStyle w:val="Standard"/>
              <w:rPr>
                <w:rFonts w:ascii="Times New Roman" w:hAnsi="Times New Roman" w:cs="Times New Roman"/>
                <w:sz w:val="20"/>
                <w:szCs w:val="20"/>
              </w:rPr>
            </w:pPr>
            <w:r w:rsidRPr="005D6E84">
              <w:rPr>
                <w:rFonts w:ascii="Times New Roman" w:hAnsi="Times New Roman" w:cs="Times New Roman"/>
                <w:sz w:val="20"/>
                <w:szCs w:val="20"/>
              </w:rPr>
              <w:t>Дефицит</w:t>
            </w: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r>
      <w:tr w:rsidR="005D6E84" w:rsidTr="005D6E84">
        <w:tc>
          <w:tcPr>
            <w:tcW w:w="1923" w:type="dxa"/>
          </w:tcPr>
          <w:p w:rsidR="002170B9" w:rsidRPr="005D6E84" w:rsidRDefault="005D6E84" w:rsidP="005D6E84">
            <w:pPr>
              <w:pStyle w:val="Standard"/>
              <w:rPr>
                <w:rFonts w:ascii="Times New Roman" w:hAnsi="Times New Roman" w:cs="Times New Roman"/>
                <w:sz w:val="20"/>
                <w:szCs w:val="20"/>
              </w:rPr>
            </w:pPr>
            <w:r w:rsidRPr="005D6E84">
              <w:rPr>
                <w:rFonts w:ascii="Times New Roman" w:hAnsi="Times New Roman" w:cs="Times New Roman"/>
                <w:sz w:val="20"/>
                <w:szCs w:val="20"/>
              </w:rPr>
              <w:t>Источники финансирования дефицита, в том числе:</w:t>
            </w: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c>
          <w:tcPr>
            <w:tcW w:w="1237" w:type="dxa"/>
          </w:tcPr>
          <w:p w:rsidR="002170B9" w:rsidRPr="005D6E84" w:rsidRDefault="002170B9" w:rsidP="005D6E84">
            <w:pPr>
              <w:pStyle w:val="Standard"/>
              <w:rPr>
                <w:rFonts w:ascii="Times New Roman" w:hAnsi="Times New Roman" w:cs="Times New Roman"/>
                <w:sz w:val="20"/>
                <w:szCs w:val="20"/>
              </w:rPr>
            </w:pPr>
          </w:p>
        </w:tc>
      </w:tr>
    </w:tbl>
    <w:p w:rsidR="005D6E84" w:rsidRDefault="005D6E84" w:rsidP="00983BA2">
      <w:pPr>
        <w:pStyle w:val="Standard"/>
        <w:spacing w:after="0" w:line="240" w:lineRule="auto"/>
        <w:jc w:val="right"/>
        <w:rPr>
          <w:rFonts w:ascii="Times New Roman" w:hAnsi="Times New Roman" w:cs="Times New Roman"/>
          <w:sz w:val="24"/>
          <w:szCs w:val="24"/>
        </w:rPr>
      </w:pPr>
    </w:p>
    <w:p w:rsidR="005D6E84" w:rsidRDefault="005D6E84" w:rsidP="00983BA2">
      <w:pPr>
        <w:pStyle w:val="Standard"/>
        <w:spacing w:after="0" w:line="240" w:lineRule="auto"/>
        <w:jc w:val="right"/>
        <w:rPr>
          <w:rFonts w:ascii="Times New Roman" w:hAnsi="Times New Roman" w:cs="Times New Roman"/>
          <w:sz w:val="24"/>
          <w:szCs w:val="24"/>
        </w:rPr>
      </w:pPr>
    </w:p>
    <w:p w:rsidR="005D6E84" w:rsidRDefault="005D6E84" w:rsidP="00983BA2">
      <w:pPr>
        <w:pStyle w:val="Standard"/>
        <w:spacing w:after="0" w:line="240" w:lineRule="auto"/>
        <w:jc w:val="right"/>
        <w:rPr>
          <w:rFonts w:ascii="Times New Roman" w:hAnsi="Times New Roman" w:cs="Times New Roman"/>
          <w:sz w:val="24"/>
          <w:szCs w:val="24"/>
        </w:rPr>
      </w:pPr>
    </w:p>
    <w:p w:rsidR="005D6E84" w:rsidRPr="005D6E84" w:rsidRDefault="005D6E84" w:rsidP="005D6E84">
      <w:pPr>
        <w:pStyle w:val="Standard"/>
        <w:spacing w:after="0" w:line="240" w:lineRule="auto"/>
        <w:jc w:val="center"/>
        <w:rPr>
          <w:rFonts w:ascii="Times New Roman" w:hAnsi="Times New Roman" w:cs="Times New Roman"/>
          <w:sz w:val="24"/>
          <w:szCs w:val="24"/>
        </w:rPr>
      </w:pPr>
      <w:r w:rsidRPr="005D6E84">
        <w:rPr>
          <w:rFonts w:ascii="Times New Roman" w:hAnsi="Times New Roman" w:cs="Times New Roman"/>
          <w:sz w:val="24"/>
          <w:szCs w:val="24"/>
        </w:rPr>
        <w:t>Сведения об исполнении доходной части местного бюджета</w:t>
      </w:r>
    </w:p>
    <w:p w:rsidR="00983BA2" w:rsidRDefault="00750EB8" w:rsidP="00983BA2">
      <w:pPr>
        <w:pStyle w:val="Standard"/>
        <w:spacing w:after="0" w:line="240" w:lineRule="auto"/>
        <w:jc w:val="right"/>
        <w:rPr>
          <w:rFonts w:ascii="Times New Roman" w:hAnsi="Times New Roman" w:cs="Times New Roman"/>
          <w:sz w:val="24"/>
          <w:szCs w:val="24"/>
        </w:rPr>
      </w:pPr>
      <w:r w:rsidRPr="002170B9">
        <w:rPr>
          <w:rFonts w:ascii="Times New Roman" w:hAnsi="Times New Roman" w:cs="Times New Roman"/>
          <w:sz w:val="24"/>
          <w:szCs w:val="24"/>
        </w:rPr>
        <w:t xml:space="preserve">Таблица </w:t>
      </w:r>
      <w:r w:rsidR="004B6FD8">
        <w:rPr>
          <w:rFonts w:ascii="Times New Roman" w:hAnsi="Times New Roman" w:cs="Times New Roman"/>
          <w:sz w:val="24"/>
          <w:szCs w:val="24"/>
        </w:rPr>
        <w:t>2</w:t>
      </w:r>
    </w:p>
    <w:p w:rsidR="005D6E84" w:rsidRDefault="005D6E84" w:rsidP="00983BA2">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тыс.руб.</w:t>
      </w:r>
    </w:p>
    <w:tbl>
      <w:tblPr>
        <w:tblStyle w:val="aa"/>
        <w:tblW w:w="0" w:type="auto"/>
        <w:tblLayout w:type="fixed"/>
        <w:tblLook w:val="04A0" w:firstRow="1" w:lastRow="0" w:firstColumn="1" w:lastColumn="0" w:noHBand="0" w:noVBand="1"/>
      </w:tblPr>
      <w:tblGrid>
        <w:gridCol w:w="2972"/>
        <w:gridCol w:w="1276"/>
        <w:gridCol w:w="1276"/>
        <w:gridCol w:w="1275"/>
        <w:gridCol w:w="1418"/>
        <w:gridCol w:w="1128"/>
      </w:tblGrid>
      <w:tr w:rsidR="005D6E84" w:rsidTr="004B6FD8">
        <w:tc>
          <w:tcPr>
            <w:tcW w:w="2972" w:type="dxa"/>
          </w:tcPr>
          <w:p w:rsidR="005D6E84" w:rsidRPr="004B6FD8" w:rsidRDefault="005D6E84" w:rsidP="005D6E84">
            <w:pPr>
              <w:pStyle w:val="Standard"/>
              <w:jc w:val="both"/>
              <w:rPr>
                <w:rFonts w:ascii="Times New Roman" w:hAnsi="Times New Roman" w:cs="Times New Roman"/>
                <w:sz w:val="20"/>
                <w:szCs w:val="20"/>
              </w:rPr>
            </w:pPr>
            <w:r w:rsidRPr="004B6FD8">
              <w:rPr>
                <w:rFonts w:ascii="Times New Roman" w:hAnsi="Times New Roman" w:cs="Times New Roman"/>
                <w:sz w:val="20"/>
                <w:szCs w:val="20"/>
              </w:rPr>
              <w:t>Наименование кодов бюджетной классификации (доходов)</w:t>
            </w:r>
          </w:p>
        </w:tc>
        <w:tc>
          <w:tcPr>
            <w:tcW w:w="1276" w:type="dxa"/>
          </w:tcPr>
          <w:p w:rsidR="005D6E84" w:rsidRPr="004B6FD8" w:rsidRDefault="005D6E84" w:rsidP="005D6E84">
            <w:pPr>
              <w:pStyle w:val="Standard"/>
              <w:jc w:val="both"/>
              <w:rPr>
                <w:rFonts w:ascii="Times New Roman" w:hAnsi="Times New Roman" w:cs="Times New Roman"/>
                <w:sz w:val="20"/>
                <w:szCs w:val="20"/>
              </w:rPr>
            </w:pPr>
            <w:r w:rsidRPr="004B6FD8">
              <w:rPr>
                <w:rFonts w:ascii="Times New Roman" w:hAnsi="Times New Roman" w:cs="Times New Roman"/>
                <w:sz w:val="20"/>
                <w:szCs w:val="20"/>
              </w:rPr>
              <w:t>Утверждено решением о бюджете</w:t>
            </w:r>
          </w:p>
        </w:tc>
        <w:tc>
          <w:tcPr>
            <w:tcW w:w="1276" w:type="dxa"/>
          </w:tcPr>
          <w:p w:rsidR="005D6E84" w:rsidRPr="004B6FD8" w:rsidRDefault="005D6E84" w:rsidP="005D6E84">
            <w:pPr>
              <w:pStyle w:val="Standard"/>
              <w:jc w:val="both"/>
              <w:rPr>
                <w:rFonts w:ascii="Times New Roman" w:hAnsi="Times New Roman" w:cs="Times New Roman"/>
                <w:sz w:val="20"/>
                <w:szCs w:val="20"/>
              </w:rPr>
            </w:pPr>
            <w:r w:rsidRPr="004B6FD8">
              <w:rPr>
                <w:rFonts w:ascii="Times New Roman" w:hAnsi="Times New Roman" w:cs="Times New Roman"/>
                <w:sz w:val="20"/>
                <w:szCs w:val="20"/>
              </w:rPr>
              <w:t>Уточненный план</w:t>
            </w:r>
          </w:p>
        </w:tc>
        <w:tc>
          <w:tcPr>
            <w:tcW w:w="1275" w:type="dxa"/>
          </w:tcPr>
          <w:p w:rsidR="005D6E84" w:rsidRPr="004B6FD8" w:rsidRDefault="005D6E84" w:rsidP="005D6E84">
            <w:pPr>
              <w:pStyle w:val="Standard"/>
              <w:jc w:val="both"/>
              <w:rPr>
                <w:rFonts w:ascii="Times New Roman" w:hAnsi="Times New Roman" w:cs="Times New Roman"/>
                <w:sz w:val="20"/>
                <w:szCs w:val="20"/>
              </w:rPr>
            </w:pPr>
            <w:r w:rsidRPr="004B6FD8">
              <w:rPr>
                <w:rFonts w:ascii="Times New Roman" w:hAnsi="Times New Roman" w:cs="Times New Roman"/>
                <w:sz w:val="20"/>
                <w:szCs w:val="20"/>
              </w:rPr>
              <w:t>Исполнено</w:t>
            </w:r>
          </w:p>
        </w:tc>
        <w:tc>
          <w:tcPr>
            <w:tcW w:w="1418" w:type="dxa"/>
          </w:tcPr>
          <w:p w:rsidR="005D6E84" w:rsidRPr="004B6FD8" w:rsidRDefault="005D6E84" w:rsidP="005D6E84">
            <w:pPr>
              <w:pStyle w:val="Standard"/>
              <w:jc w:val="both"/>
              <w:rPr>
                <w:rFonts w:ascii="Times New Roman" w:hAnsi="Times New Roman" w:cs="Times New Roman"/>
                <w:sz w:val="20"/>
                <w:szCs w:val="20"/>
              </w:rPr>
            </w:pPr>
            <w:r w:rsidRPr="004B6FD8">
              <w:rPr>
                <w:rFonts w:ascii="Times New Roman" w:hAnsi="Times New Roman" w:cs="Times New Roman"/>
                <w:sz w:val="20"/>
                <w:szCs w:val="20"/>
              </w:rPr>
              <w:t>Отклонение исполнения от уточненного плана</w:t>
            </w:r>
          </w:p>
        </w:tc>
        <w:tc>
          <w:tcPr>
            <w:tcW w:w="1128" w:type="dxa"/>
          </w:tcPr>
          <w:p w:rsidR="005D6E84" w:rsidRPr="004B6FD8" w:rsidRDefault="005D6E84" w:rsidP="005D6E84">
            <w:pPr>
              <w:pStyle w:val="Standard"/>
              <w:jc w:val="both"/>
              <w:rPr>
                <w:rFonts w:ascii="Times New Roman" w:hAnsi="Times New Roman" w:cs="Times New Roman"/>
                <w:sz w:val="20"/>
                <w:szCs w:val="20"/>
              </w:rPr>
            </w:pPr>
            <w:r w:rsidRPr="004B6FD8">
              <w:rPr>
                <w:rFonts w:ascii="Times New Roman" w:hAnsi="Times New Roman" w:cs="Times New Roman"/>
                <w:sz w:val="20"/>
                <w:szCs w:val="20"/>
              </w:rPr>
              <w:t>% исполнения</w:t>
            </w:r>
          </w:p>
        </w:tc>
      </w:tr>
      <w:tr w:rsidR="005D6E84" w:rsidTr="004B6FD8">
        <w:tc>
          <w:tcPr>
            <w:tcW w:w="2972" w:type="dxa"/>
          </w:tcPr>
          <w:p w:rsidR="005D6E84" w:rsidRPr="004B6FD8" w:rsidRDefault="005D6E84" w:rsidP="005D6E84">
            <w:pPr>
              <w:rPr>
                <w:rFonts w:ascii="Times New Roman" w:hAnsi="Times New Roman" w:cs="Times New Roman"/>
                <w:sz w:val="20"/>
                <w:szCs w:val="20"/>
              </w:rPr>
            </w:pPr>
            <w:r w:rsidRPr="004B6FD8">
              <w:rPr>
                <w:rFonts w:ascii="Times New Roman" w:hAnsi="Times New Roman" w:cs="Times New Roman"/>
                <w:sz w:val="20"/>
                <w:szCs w:val="20"/>
              </w:rPr>
              <w:t xml:space="preserve">Доходы, всего: </w:t>
            </w:r>
          </w:p>
        </w:tc>
        <w:tc>
          <w:tcPr>
            <w:tcW w:w="1276" w:type="dxa"/>
          </w:tcPr>
          <w:p w:rsidR="005D6E84" w:rsidRPr="004B6FD8" w:rsidRDefault="005D6E84" w:rsidP="005D6E84">
            <w:pPr>
              <w:pStyle w:val="Standard"/>
              <w:jc w:val="both"/>
              <w:rPr>
                <w:rFonts w:ascii="Times New Roman" w:hAnsi="Times New Roman" w:cs="Times New Roman"/>
                <w:sz w:val="20"/>
                <w:szCs w:val="20"/>
              </w:rPr>
            </w:pPr>
          </w:p>
        </w:tc>
        <w:tc>
          <w:tcPr>
            <w:tcW w:w="1276" w:type="dxa"/>
          </w:tcPr>
          <w:p w:rsidR="005D6E84" w:rsidRPr="004B6FD8" w:rsidRDefault="005D6E84" w:rsidP="005D6E84">
            <w:pPr>
              <w:pStyle w:val="Standard"/>
              <w:jc w:val="both"/>
              <w:rPr>
                <w:rFonts w:ascii="Times New Roman" w:hAnsi="Times New Roman" w:cs="Times New Roman"/>
                <w:sz w:val="20"/>
                <w:szCs w:val="20"/>
              </w:rPr>
            </w:pPr>
          </w:p>
        </w:tc>
        <w:tc>
          <w:tcPr>
            <w:tcW w:w="1275" w:type="dxa"/>
          </w:tcPr>
          <w:p w:rsidR="005D6E84" w:rsidRPr="004B6FD8" w:rsidRDefault="005D6E84" w:rsidP="005D6E84">
            <w:pPr>
              <w:pStyle w:val="Standard"/>
              <w:jc w:val="both"/>
              <w:rPr>
                <w:rFonts w:ascii="Times New Roman" w:hAnsi="Times New Roman" w:cs="Times New Roman"/>
                <w:sz w:val="20"/>
                <w:szCs w:val="20"/>
              </w:rPr>
            </w:pPr>
          </w:p>
        </w:tc>
        <w:tc>
          <w:tcPr>
            <w:tcW w:w="1418" w:type="dxa"/>
          </w:tcPr>
          <w:p w:rsidR="005D6E84" w:rsidRPr="004B6FD8" w:rsidRDefault="005D6E84" w:rsidP="005D6E84">
            <w:pPr>
              <w:pStyle w:val="Standard"/>
              <w:jc w:val="both"/>
              <w:rPr>
                <w:rFonts w:ascii="Times New Roman" w:hAnsi="Times New Roman" w:cs="Times New Roman"/>
                <w:sz w:val="20"/>
                <w:szCs w:val="20"/>
              </w:rPr>
            </w:pPr>
          </w:p>
        </w:tc>
        <w:tc>
          <w:tcPr>
            <w:tcW w:w="1128" w:type="dxa"/>
          </w:tcPr>
          <w:p w:rsidR="005D6E84" w:rsidRPr="004B6FD8" w:rsidRDefault="005D6E84" w:rsidP="005D6E84">
            <w:pPr>
              <w:pStyle w:val="Standard"/>
              <w:jc w:val="both"/>
              <w:rPr>
                <w:rFonts w:ascii="Times New Roman" w:hAnsi="Times New Roman" w:cs="Times New Roman"/>
                <w:sz w:val="20"/>
                <w:szCs w:val="20"/>
              </w:rPr>
            </w:pPr>
          </w:p>
        </w:tc>
      </w:tr>
      <w:tr w:rsidR="005D6E84" w:rsidTr="004B6FD8">
        <w:tc>
          <w:tcPr>
            <w:tcW w:w="2972" w:type="dxa"/>
          </w:tcPr>
          <w:p w:rsidR="005D6E84" w:rsidRPr="004B6FD8" w:rsidRDefault="005D6E84" w:rsidP="005D6E84">
            <w:pPr>
              <w:rPr>
                <w:rFonts w:ascii="Times New Roman" w:hAnsi="Times New Roman" w:cs="Times New Roman"/>
                <w:sz w:val="20"/>
                <w:szCs w:val="20"/>
              </w:rPr>
            </w:pPr>
            <w:r w:rsidRPr="004B6FD8">
              <w:rPr>
                <w:rFonts w:ascii="Times New Roman" w:hAnsi="Times New Roman" w:cs="Times New Roman"/>
                <w:sz w:val="20"/>
                <w:szCs w:val="20"/>
              </w:rPr>
              <w:t xml:space="preserve"> Налоговые (расшифровать по видам налогов) </w:t>
            </w:r>
          </w:p>
        </w:tc>
        <w:tc>
          <w:tcPr>
            <w:tcW w:w="1276" w:type="dxa"/>
          </w:tcPr>
          <w:p w:rsidR="005D6E84" w:rsidRPr="004B6FD8" w:rsidRDefault="005D6E84" w:rsidP="005D6E84">
            <w:pPr>
              <w:pStyle w:val="Standard"/>
              <w:jc w:val="both"/>
              <w:rPr>
                <w:rFonts w:ascii="Times New Roman" w:hAnsi="Times New Roman" w:cs="Times New Roman"/>
                <w:sz w:val="20"/>
                <w:szCs w:val="20"/>
              </w:rPr>
            </w:pPr>
          </w:p>
        </w:tc>
        <w:tc>
          <w:tcPr>
            <w:tcW w:w="1276" w:type="dxa"/>
          </w:tcPr>
          <w:p w:rsidR="005D6E84" w:rsidRPr="004B6FD8" w:rsidRDefault="005D6E84" w:rsidP="005D6E84">
            <w:pPr>
              <w:pStyle w:val="Standard"/>
              <w:jc w:val="both"/>
              <w:rPr>
                <w:rFonts w:ascii="Times New Roman" w:hAnsi="Times New Roman" w:cs="Times New Roman"/>
                <w:sz w:val="20"/>
                <w:szCs w:val="20"/>
              </w:rPr>
            </w:pPr>
          </w:p>
        </w:tc>
        <w:tc>
          <w:tcPr>
            <w:tcW w:w="1275" w:type="dxa"/>
          </w:tcPr>
          <w:p w:rsidR="005D6E84" w:rsidRPr="004B6FD8" w:rsidRDefault="005D6E84" w:rsidP="005D6E84">
            <w:pPr>
              <w:pStyle w:val="Standard"/>
              <w:jc w:val="both"/>
              <w:rPr>
                <w:rFonts w:ascii="Times New Roman" w:hAnsi="Times New Roman" w:cs="Times New Roman"/>
                <w:sz w:val="20"/>
                <w:szCs w:val="20"/>
              </w:rPr>
            </w:pPr>
          </w:p>
        </w:tc>
        <w:tc>
          <w:tcPr>
            <w:tcW w:w="1418" w:type="dxa"/>
          </w:tcPr>
          <w:p w:rsidR="005D6E84" w:rsidRPr="004B6FD8" w:rsidRDefault="005D6E84" w:rsidP="005D6E84">
            <w:pPr>
              <w:pStyle w:val="Standard"/>
              <w:jc w:val="both"/>
              <w:rPr>
                <w:rFonts w:ascii="Times New Roman" w:hAnsi="Times New Roman" w:cs="Times New Roman"/>
                <w:sz w:val="20"/>
                <w:szCs w:val="20"/>
              </w:rPr>
            </w:pPr>
          </w:p>
        </w:tc>
        <w:tc>
          <w:tcPr>
            <w:tcW w:w="1128" w:type="dxa"/>
          </w:tcPr>
          <w:p w:rsidR="005D6E84" w:rsidRPr="004B6FD8" w:rsidRDefault="005D6E84" w:rsidP="005D6E84">
            <w:pPr>
              <w:pStyle w:val="Standard"/>
              <w:jc w:val="both"/>
              <w:rPr>
                <w:rFonts w:ascii="Times New Roman" w:hAnsi="Times New Roman" w:cs="Times New Roman"/>
                <w:sz w:val="20"/>
                <w:szCs w:val="20"/>
              </w:rPr>
            </w:pPr>
          </w:p>
        </w:tc>
      </w:tr>
      <w:tr w:rsidR="005D6E84" w:rsidTr="004B6FD8">
        <w:tc>
          <w:tcPr>
            <w:tcW w:w="2972" w:type="dxa"/>
          </w:tcPr>
          <w:p w:rsidR="005D6E84" w:rsidRPr="004B6FD8" w:rsidRDefault="005D6E84" w:rsidP="005D6E84">
            <w:pPr>
              <w:rPr>
                <w:rFonts w:ascii="Times New Roman" w:hAnsi="Times New Roman" w:cs="Times New Roman"/>
                <w:sz w:val="20"/>
                <w:szCs w:val="20"/>
              </w:rPr>
            </w:pPr>
            <w:r w:rsidRPr="004B6FD8">
              <w:rPr>
                <w:rFonts w:ascii="Times New Roman" w:hAnsi="Times New Roman" w:cs="Times New Roman"/>
                <w:sz w:val="20"/>
                <w:szCs w:val="20"/>
              </w:rPr>
              <w:t xml:space="preserve">Неналоговые (расшифровать по видам) </w:t>
            </w:r>
          </w:p>
        </w:tc>
        <w:tc>
          <w:tcPr>
            <w:tcW w:w="1276" w:type="dxa"/>
          </w:tcPr>
          <w:p w:rsidR="005D6E84" w:rsidRPr="004B6FD8" w:rsidRDefault="005D6E84" w:rsidP="005D6E84">
            <w:pPr>
              <w:pStyle w:val="Standard"/>
              <w:jc w:val="both"/>
              <w:rPr>
                <w:rFonts w:ascii="Times New Roman" w:hAnsi="Times New Roman" w:cs="Times New Roman"/>
                <w:sz w:val="20"/>
                <w:szCs w:val="20"/>
              </w:rPr>
            </w:pPr>
          </w:p>
        </w:tc>
        <w:tc>
          <w:tcPr>
            <w:tcW w:w="1276" w:type="dxa"/>
          </w:tcPr>
          <w:p w:rsidR="005D6E84" w:rsidRPr="004B6FD8" w:rsidRDefault="005D6E84" w:rsidP="005D6E84">
            <w:pPr>
              <w:pStyle w:val="Standard"/>
              <w:jc w:val="both"/>
              <w:rPr>
                <w:rFonts w:ascii="Times New Roman" w:hAnsi="Times New Roman" w:cs="Times New Roman"/>
                <w:sz w:val="20"/>
                <w:szCs w:val="20"/>
              </w:rPr>
            </w:pPr>
          </w:p>
        </w:tc>
        <w:tc>
          <w:tcPr>
            <w:tcW w:w="1275" w:type="dxa"/>
          </w:tcPr>
          <w:p w:rsidR="005D6E84" w:rsidRPr="004B6FD8" w:rsidRDefault="005D6E84" w:rsidP="005D6E84">
            <w:pPr>
              <w:pStyle w:val="Standard"/>
              <w:jc w:val="both"/>
              <w:rPr>
                <w:rFonts w:ascii="Times New Roman" w:hAnsi="Times New Roman" w:cs="Times New Roman"/>
                <w:sz w:val="20"/>
                <w:szCs w:val="20"/>
              </w:rPr>
            </w:pPr>
          </w:p>
        </w:tc>
        <w:tc>
          <w:tcPr>
            <w:tcW w:w="1418" w:type="dxa"/>
          </w:tcPr>
          <w:p w:rsidR="005D6E84" w:rsidRPr="004B6FD8" w:rsidRDefault="005D6E84" w:rsidP="005D6E84">
            <w:pPr>
              <w:pStyle w:val="Standard"/>
              <w:jc w:val="both"/>
              <w:rPr>
                <w:rFonts w:ascii="Times New Roman" w:hAnsi="Times New Roman" w:cs="Times New Roman"/>
                <w:sz w:val="20"/>
                <w:szCs w:val="20"/>
              </w:rPr>
            </w:pPr>
          </w:p>
        </w:tc>
        <w:tc>
          <w:tcPr>
            <w:tcW w:w="1128" w:type="dxa"/>
          </w:tcPr>
          <w:p w:rsidR="005D6E84" w:rsidRPr="004B6FD8" w:rsidRDefault="005D6E84" w:rsidP="005D6E84">
            <w:pPr>
              <w:pStyle w:val="Standard"/>
              <w:jc w:val="both"/>
              <w:rPr>
                <w:rFonts w:ascii="Times New Roman" w:hAnsi="Times New Roman" w:cs="Times New Roman"/>
                <w:sz w:val="20"/>
                <w:szCs w:val="20"/>
              </w:rPr>
            </w:pPr>
          </w:p>
        </w:tc>
      </w:tr>
      <w:tr w:rsidR="005D6E84" w:rsidTr="004B6FD8">
        <w:tc>
          <w:tcPr>
            <w:tcW w:w="2972" w:type="dxa"/>
          </w:tcPr>
          <w:p w:rsidR="005D6E84" w:rsidRPr="004B6FD8" w:rsidRDefault="005D6E84" w:rsidP="005D6E84">
            <w:pPr>
              <w:rPr>
                <w:rFonts w:ascii="Times New Roman" w:hAnsi="Times New Roman" w:cs="Times New Roman"/>
                <w:sz w:val="20"/>
                <w:szCs w:val="20"/>
              </w:rPr>
            </w:pPr>
            <w:r w:rsidRPr="004B6FD8">
              <w:rPr>
                <w:rFonts w:ascii="Times New Roman" w:hAnsi="Times New Roman" w:cs="Times New Roman"/>
                <w:sz w:val="20"/>
                <w:szCs w:val="20"/>
              </w:rPr>
              <w:t>Безвозмездные перечисления (расшифровать по видам)</w:t>
            </w:r>
          </w:p>
        </w:tc>
        <w:tc>
          <w:tcPr>
            <w:tcW w:w="1276" w:type="dxa"/>
          </w:tcPr>
          <w:p w:rsidR="005D6E84" w:rsidRPr="004B6FD8" w:rsidRDefault="005D6E84" w:rsidP="005D6E84">
            <w:pPr>
              <w:pStyle w:val="Standard"/>
              <w:jc w:val="both"/>
              <w:rPr>
                <w:rFonts w:ascii="Times New Roman" w:hAnsi="Times New Roman" w:cs="Times New Roman"/>
                <w:sz w:val="20"/>
                <w:szCs w:val="20"/>
              </w:rPr>
            </w:pPr>
          </w:p>
        </w:tc>
        <w:tc>
          <w:tcPr>
            <w:tcW w:w="1276" w:type="dxa"/>
          </w:tcPr>
          <w:p w:rsidR="005D6E84" w:rsidRPr="004B6FD8" w:rsidRDefault="005D6E84" w:rsidP="005D6E84">
            <w:pPr>
              <w:pStyle w:val="Standard"/>
              <w:jc w:val="both"/>
              <w:rPr>
                <w:rFonts w:ascii="Times New Roman" w:hAnsi="Times New Roman" w:cs="Times New Roman"/>
                <w:sz w:val="20"/>
                <w:szCs w:val="20"/>
              </w:rPr>
            </w:pPr>
          </w:p>
        </w:tc>
        <w:tc>
          <w:tcPr>
            <w:tcW w:w="1275" w:type="dxa"/>
          </w:tcPr>
          <w:p w:rsidR="005D6E84" w:rsidRPr="004B6FD8" w:rsidRDefault="005D6E84" w:rsidP="005D6E84">
            <w:pPr>
              <w:pStyle w:val="Standard"/>
              <w:jc w:val="both"/>
              <w:rPr>
                <w:rFonts w:ascii="Times New Roman" w:hAnsi="Times New Roman" w:cs="Times New Roman"/>
                <w:sz w:val="20"/>
                <w:szCs w:val="20"/>
              </w:rPr>
            </w:pPr>
          </w:p>
        </w:tc>
        <w:tc>
          <w:tcPr>
            <w:tcW w:w="1418" w:type="dxa"/>
          </w:tcPr>
          <w:p w:rsidR="005D6E84" w:rsidRPr="004B6FD8" w:rsidRDefault="005D6E84" w:rsidP="005D6E84">
            <w:pPr>
              <w:pStyle w:val="Standard"/>
              <w:jc w:val="both"/>
              <w:rPr>
                <w:rFonts w:ascii="Times New Roman" w:hAnsi="Times New Roman" w:cs="Times New Roman"/>
                <w:sz w:val="20"/>
                <w:szCs w:val="20"/>
              </w:rPr>
            </w:pPr>
          </w:p>
        </w:tc>
        <w:tc>
          <w:tcPr>
            <w:tcW w:w="1128" w:type="dxa"/>
          </w:tcPr>
          <w:p w:rsidR="005D6E84" w:rsidRPr="004B6FD8" w:rsidRDefault="005D6E84" w:rsidP="005D6E84">
            <w:pPr>
              <w:pStyle w:val="Standard"/>
              <w:jc w:val="both"/>
              <w:rPr>
                <w:rFonts w:ascii="Times New Roman" w:hAnsi="Times New Roman" w:cs="Times New Roman"/>
                <w:sz w:val="20"/>
                <w:szCs w:val="20"/>
              </w:rPr>
            </w:pPr>
          </w:p>
        </w:tc>
      </w:tr>
    </w:tbl>
    <w:p w:rsidR="005D6E84" w:rsidRPr="002170B9" w:rsidRDefault="005D6E84" w:rsidP="005D6E84">
      <w:pPr>
        <w:pStyle w:val="Standard"/>
        <w:spacing w:after="0" w:line="240" w:lineRule="auto"/>
        <w:jc w:val="both"/>
        <w:rPr>
          <w:rFonts w:ascii="Times New Roman" w:hAnsi="Times New Roman" w:cs="Times New Roman"/>
          <w:sz w:val="24"/>
          <w:szCs w:val="24"/>
        </w:rPr>
      </w:pPr>
    </w:p>
    <w:p w:rsidR="00750EB8" w:rsidRDefault="00750EB8" w:rsidP="00983BA2">
      <w:pPr>
        <w:pStyle w:val="Standard"/>
        <w:spacing w:after="0" w:line="240" w:lineRule="auto"/>
        <w:jc w:val="both"/>
        <w:rPr>
          <w:rFonts w:ascii="Times New Roman" w:hAnsi="Times New Roman" w:cs="Times New Roman"/>
          <w:sz w:val="26"/>
          <w:szCs w:val="26"/>
        </w:rPr>
      </w:pPr>
    </w:p>
    <w:p w:rsidR="00750EB8" w:rsidRDefault="00750EB8" w:rsidP="00983BA2">
      <w:pPr>
        <w:pStyle w:val="Standard"/>
        <w:spacing w:after="0" w:line="240" w:lineRule="auto"/>
        <w:jc w:val="both"/>
        <w:rPr>
          <w:rFonts w:ascii="Times New Roman" w:hAnsi="Times New Roman" w:cs="Times New Roman"/>
          <w:sz w:val="26"/>
          <w:szCs w:val="26"/>
        </w:rPr>
      </w:pPr>
    </w:p>
    <w:p w:rsidR="004B6FD8" w:rsidRDefault="004B6FD8" w:rsidP="004B6FD8">
      <w:pPr>
        <w:pStyle w:val="Standard"/>
        <w:spacing w:after="0" w:line="240" w:lineRule="auto"/>
        <w:jc w:val="center"/>
        <w:rPr>
          <w:rFonts w:ascii="Times New Roman" w:hAnsi="Times New Roman" w:cs="Times New Roman"/>
          <w:sz w:val="24"/>
          <w:szCs w:val="24"/>
        </w:rPr>
      </w:pPr>
      <w:r w:rsidRPr="004B6FD8">
        <w:rPr>
          <w:rFonts w:ascii="Times New Roman" w:hAnsi="Times New Roman" w:cs="Times New Roman"/>
          <w:sz w:val="24"/>
          <w:szCs w:val="24"/>
        </w:rPr>
        <w:t xml:space="preserve">Сведения об исполнении расходной части бюджета (по разделам, </w:t>
      </w:r>
    </w:p>
    <w:p w:rsidR="00750EB8" w:rsidRPr="004B6FD8" w:rsidRDefault="004B6FD8" w:rsidP="004B6FD8">
      <w:pPr>
        <w:pStyle w:val="Standard"/>
        <w:spacing w:after="0" w:line="240" w:lineRule="auto"/>
        <w:jc w:val="center"/>
        <w:rPr>
          <w:rFonts w:ascii="Times New Roman" w:hAnsi="Times New Roman" w:cs="Times New Roman"/>
          <w:sz w:val="24"/>
          <w:szCs w:val="24"/>
        </w:rPr>
      </w:pPr>
      <w:r w:rsidRPr="004B6FD8">
        <w:rPr>
          <w:rFonts w:ascii="Times New Roman" w:hAnsi="Times New Roman" w:cs="Times New Roman"/>
          <w:sz w:val="24"/>
          <w:szCs w:val="24"/>
        </w:rPr>
        <w:t>подразделам бюджетной классификации)</w:t>
      </w:r>
    </w:p>
    <w:p w:rsidR="004B6FD8" w:rsidRDefault="004B6FD8" w:rsidP="004B6FD8">
      <w:pPr>
        <w:pStyle w:val="Standard"/>
        <w:spacing w:after="0" w:line="240" w:lineRule="auto"/>
        <w:jc w:val="right"/>
        <w:rPr>
          <w:rFonts w:ascii="Times New Roman" w:hAnsi="Times New Roman" w:cs="Times New Roman"/>
          <w:sz w:val="24"/>
          <w:szCs w:val="24"/>
        </w:rPr>
      </w:pPr>
      <w:r w:rsidRPr="002170B9">
        <w:rPr>
          <w:rFonts w:ascii="Times New Roman" w:hAnsi="Times New Roman" w:cs="Times New Roman"/>
          <w:sz w:val="24"/>
          <w:szCs w:val="24"/>
        </w:rPr>
        <w:t xml:space="preserve">Таблица </w:t>
      </w:r>
      <w:r>
        <w:rPr>
          <w:rFonts w:ascii="Times New Roman" w:hAnsi="Times New Roman" w:cs="Times New Roman"/>
          <w:sz w:val="24"/>
          <w:szCs w:val="24"/>
        </w:rPr>
        <w:t>3</w:t>
      </w:r>
    </w:p>
    <w:p w:rsidR="004B6FD8" w:rsidRDefault="004B6FD8" w:rsidP="004B6FD8">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тыс.руб.</w:t>
      </w:r>
    </w:p>
    <w:tbl>
      <w:tblPr>
        <w:tblStyle w:val="aa"/>
        <w:tblW w:w="0" w:type="auto"/>
        <w:tblLook w:val="04A0" w:firstRow="1" w:lastRow="0" w:firstColumn="1" w:lastColumn="0" w:noHBand="0" w:noVBand="1"/>
      </w:tblPr>
      <w:tblGrid>
        <w:gridCol w:w="1574"/>
        <w:gridCol w:w="1554"/>
        <w:gridCol w:w="1554"/>
        <w:gridCol w:w="1554"/>
        <w:gridCol w:w="1555"/>
        <w:gridCol w:w="1554"/>
      </w:tblGrid>
      <w:tr w:rsidR="004B6FD8" w:rsidTr="004B6FD8">
        <w:tc>
          <w:tcPr>
            <w:tcW w:w="1557" w:type="dxa"/>
          </w:tcPr>
          <w:p w:rsidR="004B6FD8" w:rsidRPr="004B6FD8" w:rsidRDefault="004B6FD8" w:rsidP="004B6FD8">
            <w:pPr>
              <w:pStyle w:val="Standard"/>
              <w:rPr>
                <w:rFonts w:ascii="Times New Roman" w:hAnsi="Times New Roman" w:cs="Times New Roman"/>
                <w:sz w:val="20"/>
                <w:szCs w:val="20"/>
              </w:rPr>
            </w:pPr>
            <w:r w:rsidRPr="004B6FD8">
              <w:rPr>
                <w:rFonts w:ascii="Times New Roman" w:hAnsi="Times New Roman" w:cs="Times New Roman"/>
                <w:sz w:val="20"/>
                <w:szCs w:val="20"/>
              </w:rPr>
              <w:t>Наименование главных распорядителей бюджетных средств</w:t>
            </w:r>
          </w:p>
        </w:tc>
        <w:tc>
          <w:tcPr>
            <w:tcW w:w="1557" w:type="dxa"/>
          </w:tcPr>
          <w:p w:rsidR="004B6FD8" w:rsidRPr="004B6FD8" w:rsidRDefault="004B6FD8" w:rsidP="004B6FD8">
            <w:pPr>
              <w:pStyle w:val="Standard"/>
              <w:rPr>
                <w:rFonts w:ascii="Times New Roman" w:hAnsi="Times New Roman" w:cs="Times New Roman"/>
                <w:sz w:val="20"/>
                <w:szCs w:val="20"/>
              </w:rPr>
            </w:pPr>
            <w:r w:rsidRPr="004B6FD8">
              <w:rPr>
                <w:rFonts w:ascii="Times New Roman" w:hAnsi="Times New Roman" w:cs="Times New Roman"/>
                <w:sz w:val="20"/>
                <w:szCs w:val="20"/>
              </w:rPr>
              <w:t>Утверждено решением о бюджете</w:t>
            </w:r>
          </w:p>
        </w:tc>
        <w:tc>
          <w:tcPr>
            <w:tcW w:w="1557" w:type="dxa"/>
          </w:tcPr>
          <w:p w:rsidR="004B6FD8" w:rsidRPr="004B6FD8" w:rsidRDefault="004B6FD8" w:rsidP="004B6FD8">
            <w:pPr>
              <w:pStyle w:val="Standard"/>
              <w:rPr>
                <w:rFonts w:ascii="Times New Roman" w:hAnsi="Times New Roman" w:cs="Times New Roman"/>
                <w:sz w:val="20"/>
                <w:szCs w:val="20"/>
              </w:rPr>
            </w:pPr>
            <w:r w:rsidRPr="004B6FD8">
              <w:rPr>
                <w:rFonts w:ascii="Times New Roman" w:hAnsi="Times New Roman" w:cs="Times New Roman"/>
                <w:sz w:val="20"/>
                <w:szCs w:val="20"/>
              </w:rPr>
              <w:t>Уточненные бюджетные назначения</w:t>
            </w:r>
          </w:p>
        </w:tc>
        <w:tc>
          <w:tcPr>
            <w:tcW w:w="1558" w:type="dxa"/>
          </w:tcPr>
          <w:p w:rsidR="004B6FD8" w:rsidRPr="004B6FD8" w:rsidRDefault="004B6FD8" w:rsidP="004B6FD8">
            <w:pPr>
              <w:pStyle w:val="Standard"/>
              <w:rPr>
                <w:rFonts w:ascii="Times New Roman" w:hAnsi="Times New Roman" w:cs="Times New Roman"/>
                <w:sz w:val="20"/>
                <w:szCs w:val="20"/>
              </w:rPr>
            </w:pPr>
            <w:r w:rsidRPr="004B6FD8">
              <w:rPr>
                <w:rFonts w:ascii="Times New Roman" w:hAnsi="Times New Roman" w:cs="Times New Roman"/>
                <w:sz w:val="20"/>
                <w:szCs w:val="20"/>
              </w:rPr>
              <w:t>Исполнено</w:t>
            </w:r>
          </w:p>
        </w:tc>
        <w:tc>
          <w:tcPr>
            <w:tcW w:w="1558" w:type="dxa"/>
          </w:tcPr>
          <w:p w:rsidR="004B6FD8" w:rsidRPr="004B6FD8" w:rsidRDefault="004B6FD8" w:rsidP="004B6FD8">
            <w:pPr>
              <w:pStyle w:val="Standard"/>
              <w:rPr>
                <w:rFonts w:ascii="Times New Roman" w:hAnsi="Times New Roman" w:cs="Times New Roman"/>
                <w:sz w:val="20"/>
                <w:szCs w:val="20"/>
              </w:rPr>
            </w:pPr>
            <w:r w:rsidRPr="004B6FD8">
              <w:rPr>
                <w:rFonts w:ascii="Times New Roman" w:hAnsi="Times New Roman" w:cs="Times New Roman"/>
                <w:sz w:val="20"/>
                <w:szCs w:val="20"/>
              </w:rPr>
              <w:t>Отклонение исполнения от уточненного плана</w:t>
            </w:r>
          </w:p>
        </w:tc>
        <w:tc>
          <w:tcPr>
            <w:tcW w:w="1558" w:type="dxa"/>
          </w:tcPr>
          <w:p w:rsidR="004B6FD8" w:rsidRPr="004B6FD8" w:rsidRDefault="004B6FD8" w:rsidP="004B6FD8">
            <w:pPr>
              <w:pStyle w:val="Standard"/>
              <w:rPr>
                <w:rFonts w:ascii="Times New Roman" w:hAnsi="Times New Roman" w:cs="Times New Roman"/>
                <w:sz w:val="20"/>
                <w:szCs w:val="20"/>
              </w:rPr>
            </w:pPr>
            <w:r w:rsidRPr="004B6FD8">
              <w:rPr>
                <w:rFonts w:ascii="Times New Roman" w:hAnsi="Times New Roman" w:cs="Times New Roman"/>
                <w:sz w:val="20"/>
                <w:szCs w:val="20"/>
              </w:rPr>
              <w:t>% исполнения</w:t>
            </w:r>
          </w:p>
        </w:tc>
      </w:tr>
      <w:tr w:rsidR="004B6FD8" w:rsidTr="004B6FD8">
        <w:tc>
          <w:tcPr>
            <w:tcW w:w="1557" w:type="dxa"/>
          </w:tcPr>
          <w:p w:rsidR="004B6FD8" w:rsidRDefault="004B6FD8" w:rsidP="004B6FD8">
            <w:pPr>
              <w:pStyle w:val="Standard"/>
              <w:rPr>
                <w:rFonts w:ascii="Times New Roman" w:hAnsi="Times New Roman" w:cs="Times New Roman"/>
                <w:sz w:val="26"/>
                <w:szCs w:val="26"/>
              </w:rPr>
            </w:pPr>
          </w:p>
        </w:tc>
        <w:tc>
          <w:tcPr>
            <w:tcW w:w="1557" w:type="dxa"/>
          </w:tcPr>
          <w:p w:rsidR="004B6FD8" w:rsidRDefault="004B6FD8" w:rsidP="004B6FD8">
            <w:pPr>
              <w:pStyle w:val="Standard"/>
              <w:rPr>
                <w:rFonts w:ascii="Times New Roman" w:hAnsi="Times New Roman" w:cs="Times New Roman"/>
                <w:sz w:val="26"/>
                <w:szCs w:val="26"/>
              </w:rPr>
            </w:pPr>
          </w:p>
        </w:tc>
        <w:tc>
          <w:tcPr>
            <w:tcW w:w="1557" w:type="dxa"/>
          </w:tcPr>
          <w:p w:rsidR="004B6FD8" w:rsidRDefault="004B6FD8" w:rsidP="004B6FD8">
            <w:pPr>
              <w:pStyle w:val="Standard"/>
              <w:rPr>
                <w:rFonts w:ascii="Times New Roman" w:hAnsi="Times New Roman" w:cs="Times New Roman"/>
                <w:sz w:val="26"/>
                <w:szCs w:val="26"/>
              </w:rPr>
            </w:pPr>
          </w:p>
        </w:tc>
        <w:tc>
          <w:tcPr>
            <w:tcW w:w="1558" w:type="dxa"/>
          </w:tcPr>
          <w:p w:rsidR="004B6FD8" w:rsidRDefault="004B6FD8" w:rsidP="004B6FD8">
            <w:pPr>
              <w:pStyle w:val="Standard"/>
              <w:rPr>
                <w:rFonts w:ascii="Times New Roman" w:hAnsi="Times New Roman" w:cs="Times New Roman"/>
                <w:sz w:val="26"/>
                <w:szCs w:val="26"/>
              </w:rPr>
            </w:pPr>
          </w:p>
        </w:tc>
        <w:tc>
          <w:tcPr>
            <w:tcW w:w="1558" w:type="dxa"/>
          </w:tcPr>
          <w:p w:rsidR="004B6FD8" w:rsidRDefault="004B6FD8" w:rsidP="004B6FD8">
            <w:pPr>
              <w:pStyle w:val="Standard"/>
              <w:rPr>
                <w:rFonts w:ascii="Times New Roman" w:hAnsi="Times New Roman" w:cs="Times New Roman"/>
                <w:sz w:val="26"/>
                <w:szCs w:val="26"/>
              </w:rPr>
            </w:pPr>
          </w:p>
        </w:tc>
        <w:tc>
          <w:tcPr>
            <w:tcW w:w="1558" w:type="dxa"/>
          </w:tcPr>
          <w:p w:rsidR="004B6FD8" w:rsidRDefault="004B6FD8" w:rsidP="004B6FD8">
            <w:pPr>
              <w:pStyle w:val="Standard"/>
              <w:rPr>
                <w:rFonts w:ascii="Times New Roman" w:hAnsi="Times New Roman" w:cs="Times New Roman"/>
                <w:sz w:val="26"/>
                <w:szCs w:val="26"/>
              </w:rPr>
            </w:pPr>
          </w:p>
        </w:tc>
      </w:tr>
      <w:tr w:rsidR="004B6FD8" w:rsidTr="004B6FD8">
        <w:tc>
          <w:tcPr>
            <w:tcW w:w="1557" w:type="dxa"/>
          </w:tcPr>
          <w:p w:rsidR="004B6FD8" w:rsidRDefault="004B6FD8" w:rsidP="004B6FD8">
            <w:pPr>
              <w:pStyle w:val="Standard"/>
              <w:rPr>
                <w:rFonts w:ascii="Times New Roman" w:hAnsi="Times New Roman" w:cs="Times New Roman"/>
                <w:sz w:val="26"/>
                <w:szCs w:val="26"/>
              </w:rPr>
            </w:pPr>
          </w:p>
        </w:tc>
        <w:tc>
          <w:tcPr>
            <w:tcW w:w="1557" w:type="dxa"/>
          </w:tcPr>
          <w:p w:rsidR="004B6FD8" w:rsidRDefault="004B6FD8" w:rsidP="004B6FD8">
            <w:pPr>
              <w:pStyle w:val="Standard"/>
              <w:rPr>
                <w:rFonts w:ascii="Times New Roman" w:hAnsi="Times New Roman" w:cs="Times New Roman"/>
                <w:sz w:val="26"/>
                <w:szCs w:val="26"/>
              </w:rPr>
            </w:pPr>
          </w:p>
        </w:tc>
        <w:tc>
          <w:tcPr>
            <w:tcW w:w="1557" w:type="dxa"/>
          </w:tcPr>
          <w:p w:rsidR="004B6FD8" w:rsidRDefault="004B6FD8" w:rsidP="004B6FD8">
            <w:pPr>
              <w:pStyle w:val="Standard"/>
              <w:rPr>
                <w:rFonts w:ascii="Times New Roman" w:hAnsi="Times New Roman" w:cs="Times New Roman"/>
                <w:sz w:val="26"/>
                <w:szCs w:val="26"/>
              </w:rPr>
            </w:pPr>
          </w:p>
        </w:tc>
        <w:tc>
          <w:tcPr>
            <w:tcW w:w="1558" w:type="dxa"/>
          </w:tcPr>
          <w:p w:rsidR="004B6FD8" w:rsidRDefault="004B6FD8" w:rsidP="004B6FD8">
            <w:pPr>
              <w:pStyle w:val="Standard"/>
              <w:rPr>
                <w:rFonts w:ascii="Times New Roman" w:hAnsi="Times New Roman" w:cs="Times New Roman"/>
                <w:sz w:val="26"/>
                <w:szCs w:val="26"/>
              </w:rPr>
            </w:pPr>
          </w:p>
        </w:tc>
        <w:tc>
          <w:tcPr>
            <w:tcW w:w="1558" w:type="dxa"/>
          </w:tcPr>
          <w:p w:rsidR="004B6FD8" w:rsidRDefault="004B6FD8" w:rsidP="004B6FD8">
            <w:pPr>
              <w:pStyle w:val="Standard"/>
              <w:rPr>
                <w:rFonts w:ascii="Times New Roman" w:hAnsi="Times New Roman" w:cs="Times New Roman"/>
                <w:sz w:val="26"/>
                <w:szCs w:val="26"/>
              </w:rPr>
            </w:pPr>
          </w:p>
        </w:tc>
        <w:tc>
          <w:tcPr>
            <w:tcW w:w="1558" w:type="dxa"/>
          </w:tcPr>
          <w:p w:rsidR="004B6FD8" w:rsidRDefault="004B6FD8" w:rsidP="004B6FD8">
            <w:pPr>
              <w:pStyle w:val="Standard"/>
              <w:rPr>
                <w:rFonts w:ascii="Times New Roman" w:hAnsi="Times New Roman" w:cs="Times New Roman"/>
                <w:sz w:val="26"/>
                <w:szCs w:val="26"/>
              </w:rPr>
            </w:pPr>
          </w:p>
        </w:tc>
      </w:tr>
    </w:tbl>
    <w:p w:rsidR="00750EB8" w:rsidRDefault="00750EB8" w:rsidP="004B6FD8">
      <w:pPr>
        <w:pStyle w:val="Standard"/>
        <w:spacing w:after="0" w:line="240" w:lineRule="auto"/>
        <w:rPr>
          <w:rFonts w:ascii="Times New Roman" w:hAnsi="Times New Roman" w:cs="Times New Roman"/>
          <w:sz w:val="26"/>
          <w:szCs w:val="26"/>
        </w:rPr>
      </w:pPr>
    </w:p>
    <w:p w:rsidR="004B6FD8" w:rsidRDefault="004B6FD8" w:rsidP="004B6FD8">
      <w:pPr>
        <w:pStyle w:val="Standard"/>
        <w:spacing w:after="0" w:line="240" w:lineRule="auto"/>
        <w:rPr>
          <w:rFonts w:ascii="Times New Roman" w:hAnsi="Times New Roman" w:cs="Times New Roman"/>
          <w:sz w:val="26"/>
          <w:szCs w:val="26"/>
        </w:rPr>
      </w:pPr>
    </w:p>
    <w:p w:rsidR="00585491" w:rsidRDefault="00585491" w:rsidP="004B6FD8">
      <w:pPr>
        <w:pStyle w:val="Standard"/>
        <w:spacing w:after="0" w:line="240" w:lineRule="auto"/>
        <w:rPr>
          <w:rFonts w:ascii="Times New Roman" w:hAnsi="Times New Roman" w:cs="Times New Roman"/>
          <w:sz w:val="26"/>
          <w:szCs w:val="26"/>
        </w:rPr>
      </w:pPr>
    </w:p>
    <w:p w:rsidR="00585491" w:rsidRDefault="00585491" w:rsidP="004B6FD8">
      <w:pPr>
        <w:pStyle w:val="Standard"/>
        <w:spacing w:after="0" w:line="240" w:lineRule="auto"/>
        <w:rPr>
          <w:rFonts w:ascii="Times New Roman" w:hAnsi="Times New Roman" w:cs="Times New Roman"/>
          <w:sz w:val="26"/>
          <w:szCs w:val="26"/>
        </w:rPr>
      </w:pPr>
    </w:p>
    <w:p w:rsidR="00585491" w:rsidRDefault="00585491" w:rsidP="004B6FD8">
      <w:pPr>
        <w:pStyle w:val="Standard"/>
        <w:spacing w:after="0" w:line="240" w:lineRule="auto"/>
        <w:rPr>
          <w:rFonts w:ascii="Times New Roman" w:hAnsi="Times New Roman" w:cs="Times New Roman"/>
          <w:sz w:val="26"/>
          <w:szCs w:val="26"/>
        </w:rPr>
      </w:pPr>
    </w:p>
    <w:p w:rsidR="004B6FD8" w:rsidRDefault="004B6FD8" w:rsidP="004B6FD8">
      <w:pPr>
        <w:pStyle w:val="Standard"/>
        <w:spacing w:after="0" w:line="240" w:lineRule="auto"/>
        <w:jc w:val="center"/>
        <w:rPr>
          <w:rFonts w:ascii="Times New Roman" w:hAnsi="Times New Roman" w:cs="Times New Roman"/>
          <w:sz w:val="24"/>
          <w:szCs w:val="24"/>
        </w:rPr>
      </w:pPr>
      <w:r w:rsidRPr="004B6FD8">
        <w:rPr>
          <w:rFonts w:ascii="Times New Roman" w:hAnsi="Times New Roman" w:cs="Times New Roman"/>
          <w:sz w:val="24"/>
          <w:szCs w:val="24"/>
        </w:rPr>
        <w:lastRenderedPageBreak/>
        <w:t xml:space="preserve">Сведения об исполнении расходной части бюджета (по главным </w:t>
      </w:r>
    </w:p>
    <w:p w:rsidR="004B6FD8" w:rsidRDefault="004B6FD8" w:rsidP="004B6FD8">
      <w:pPr>
        <w:pStyle w:val="Standard"/>
        <w:spacing w:after="0" w:line="240" w:lineRule="auto"/>
        <w:jc w:val="center"/>
        <w:rPr>
          <w:rFonts w:ascii="Times New Roman" w:hAnsi="Times New Roman" w:cs="Times New Roman"/>
          <w:sz w:val="24"/>
          <w:szCs w:val="24"/>
        </w:rPr>
      </w:pPr>
      <w:r w:rsidRPr="004B6FD8">
        <w:rPr>
          <w:rFonts w:ascii="Times New Roman" w:hAnsi="Times New Roman" w:cs="Times New Roman"/>
          <w:sz w:val="24"/>
          <w:szCs w:val="24"/>
        </w:rPr>
        <w:t>распорядителям бюджетных средств)</w:t>
      </w:r>
    </w:p>
    <w:p w:rsidR="004B6FD8" w:rsidRDefault="004B6FD8" w:rsidP="004B6FD8">
      <w:pPr>
        <w:pStyle w:val="Standard"/>
        <w:spacing w:after="0" w:line="240" w:lineRule="auto"/>
        <w:jc w:val="right"/>
        <w:rPr>
          <w:rFonts w:ascii="Times New Roman" w:hAnsi="Times New Roman" w:cs="Times New Roman"/>
          <w:sz w:val="24"/>
          <w:szCs w:val="24"/>
        </w:rPr>
      </w:pPr>
      <w:r w:rsidRPr="002170B9">
        <w:rPr>
          <w:rFonts w:ascii="Times New Roman" w:hAnsi="Times New Roman" w:cs="Times New Roman"/>
          <w:sz w:val="24"/>
          <w:szCs w:val="24"/>
        </w:rPr>
        <w:t xml:space="preserve">Таблица </w:t>
      </w:r>
      <w:r>
        <w:rPr>
          <w:rFonts w:ascii="Times New Roman" w:hAnsi="Times New Roman" w:cs="Times New Roman"/>
          <w:sz w:val="24"/>
          <w:szCs w:val="24"/>
        </w:rPr>
        <w:t>4</w:t>
      </w:r>
    </w:p>
    <w:p w:rsidR="004B6FD8" w:rsidRPr="004B6FD8" w:rsidRDefault="004B6FD8" w:rsidP="004B6FD8">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тыс.руб.</w:t>
      </w:r>
    </w:p>
    <w:tbl>
      <w:tblPr>
        <w:tblStyle w:val="aa"/>
        <w:tblW w:w="0" w:type="auto"/>
        <w:tblLook w:val="04A0" w:firstRow="1" w:lastRow="0" w:firstColumn="1" w:lastColumn="0" w:noHBand="0" w:noVBand="1"/>
      </w:tblPr>
      <w:tblGrid>
        <w:gridCol w:w="1574"/>
        <w:gridCol w:w="1554"/>
        <w:gridCol w:w="1554"/>
        <w:gridCol w:w="1554"/>
        <w:gridCol w:w="1555"/>
        <w:gridCol w:w="1554"/>
      </w:tblGrid>
      <w:tr w:rsidR="004B6FD8" w:rsidRPr="004B6FD8" w:rsidTr="005910D6">
        <w:tc>
          <w:tcPr>
            <w:tcW w:w="1557" w:type="dxa"/>
          </w:tcPr>
          <w:p w:rsidR="004B6FD8" w:rsidRPr="004B6FD8" w:rsidRDefault="004B6FD8" w:rsidP="005910D6">
            <w:pPr>
              <w:pStyle w:val="Standard"/>
              <w:rPr>
                <w:rFonts w:ascii="Times New Roman" w:hAnsi="Times New Roman" w:cs="Times New Roman"/>
                <w:sz w:val="20"/>
                <w:szCs w:val="20"/>
              </w:rPr>
            </w:pPr>
            <w:r w:rsidRPr="004B6FD8">
              <w:rPr>
                <w:rFonts w:ascii="Times New Roman" w:hAnsi="Times New Roman" w:cs="Times New Roman"/>
                <w:sz w:val="20"/>
                <w:szCs w:val="20"/>
              </w:rPr>
              <w:t>Наименование главных распорядителей бюджетных средств</w:t>
            </w:r>
          </w:p>
        </w:tc>
        <w:tc>
          <w:tcPr>
            <w:tcW w:w="1557" w:type="dxa"/>
          </w:tcPr>
          <w:p w:rsidR="004B6FD8" w:rsidRPr="004B6FD8" w:rsidRDefault="004B6FD8" w:rsidP="005910D6">
            <w:pPr>
              <w:pStyle w:val="Standard"/>
              <w:rPr>
                <w:rFonts w:ascii="Times New Roman" w:hAnsi="Times New Roman" w:cs="Times New Roman"/>
                <w:sz w:val="20"/>
                <w:szCs w:val="20"/>
              </w:rPr>
            </w:pPr>
            <w:r w:rsidRPr="004B6FD8">
              <w:rPr>
                <w:rFonts w:ascii="Times New Roman" w:hAnsi="Times New Roman" w:cs="Times New Roman"/>
                <w:sz w:val="20"/>
                <w:szCs w:val="20"/>
              </w:rPr>
              <w:t>Утверждено решением о бюджете</w:t>
            </w:r>
          </w:p>
        </w:tc>
        <w:tc>
          <w:tcPr>
            <w:tcW w:w="1557" w:type="dxa"/>
          </w:tcPr>
          <w:p w:rsidR="004B6FD8" w:rsidRPr="004B6FD8" w:rsidRDefault="004B6FD8" w:rsidP="005910D6">
            <w:pPr>
              <w:pStyle w:val="Standard"/>
              <w:rPr>
                <w:rFonts w:ascii="Times New Roman" w:hAnsi="Times New Roman" w:cs="Times New Roman"/>
                <w:sz w:val="20"/>
                <w:szCs w:val="20"/>
              </w:rPr>
            </w:pPr>
            <w:r w:rsidRPr="004B6FD8">
              <w:rPr>
                <w:rFonts w:ascii="Times New Roman" w:hAnsi="Times New Roman" w:cs="Times New Roman"/>
                <w:sz w:val="20"/>
                <w:szCs w:val="20"/>
              </w:rPr>
              <w:t>Уточненные бюджетные назначения</w:t>
            </w:r>
          </w:p>
        </w:tc>
        <w:tc>
          <w:tcPr>
            <w:tcW w:w="1558" w:type="dxa"/>
          </w:tcPr>
          <w:p w:rsidR="004B6FD8" w:rsidRPr="004B6FD8" w:rsidRDefault="004B6FD8" w:rsidP="005910D6">
            <w:pPr>
              <w:pStyle w:val="Standard"/>
              <w:rPr>
                <w:rFonts w:ascii="Times New Roman" w:hAnsi="Times New Roman" w:cs="Times New Roman"/>
                <w:sz w:val="20"/>
                <w:szCs w:val="20"/>
              </w:rPr>
            </w:pPr>
            <w:r w:rsidRPr="004B6FD8">
              <w:rPr>
                <w:rFonts w:ascii="Times New Roman" w:hAnsi="Times New Roman" w:cs="Times New Roman"/>
                <w:sz w:val="20"/>
                <w:szCs w:val="20"/>
              </w:rPr>
              <w:t>Исполнено</w:t>
            </w:r>
          </w:p>
        </w:tc>
        <w:tc>
          <w:tcPr>
            <w:tcW w:w="1558" w:type="dxa"/>
          </w:tcPr>
          <w:p w:rsidR="004B6FD8" w:rsidRPr="004B6FD8" w:rsidRDefault="004B6FD8" w:rsidP="005910D6">
            <w:pPr>
              <w:pStyle w:val="Standard"/>
              <w:rPr>
                <w:rFonts w:ascii="Times New Roman" w:hAnsi="Times New Roman" w:cs="Times New Roman"/>
                <w:sz w:val="20"/>
                <w:szCs w:val="20"/>
              </w:rPr>
            </w:pPr>
            <w:r w:rsidRPr="004B6FD8">
              <w:rPr>
                <w:rFonts w:ascii="Times New Roman" w:hAnsi="Times New Roman" w:cs="Times New Roman"/>
                <w:sz w:val="20"/>
                <w:szCs w:val="20"/>
              </w:rPr>
              <w:t>Отклонение исполнения от уточненного плана</w:t>
            </w:r>
          </w:p>
        </w:tc>
        <w:tc>
          <w:tcPr>
            <w:tcW w:w="1558" w:type="dxa"/>
          </w:tcPr>
          <w:p w:rsidR="004B6FD8" w:rsidRPr="004B6FD8" w:rsidRDefault="004B6FD8" w:rsidP="005910D6">
            <w:pPr>
              <w:pStyle w:val="Standard"/>
              <w:rPr>
                <w:rFonts w:ascii="Times New Roman" w:hAnsi="Times New Roman" w:cs="Times New Roman"/>
                <w:sz w:val="20"/>
                <w:szCs w:val="20"/>
              </w:rPr>
            </w:pPr>
            <w:r w:rsidRPr="004B6FD8">
              <w:rPr>
                <w:rFonts w:ascii="Times New Roman" w:hAnsi="Times New Roman" w:cs="Times New Roman"/>
                <w:sz w:val="20"/>
                <w:szCs w:val="20"/>
              </w:rPr>
              <w:t>% исполнения</w:t>
            </w:r>
          </w:p>
        </w:tc>
      </w:tr>
      <w:tr w:rsidR="004B6FD8" w:rsidTr="005910D6">
        <w:tc>
          <w:tcPr>
            <w:tcW w:w="1557" w:type="dxa"/>
          </w:tcPr>
          <w:p w:rsidR="004B6FD8" w:rsidRDefault="004B6FD8" w:rsidP="005910D6">
            <w:pPr>
              <w:pStyle w:val="Standard"/>
              <w:rPr>
                <w:rFonts w:ascii="Times New Roman" w:hAnsi="Times New Roman" w:cs="Times New Roman"/>
                <w:sz w:val="26"/>
                <w:szCs w:val="26"/>
              </w:rPr>
            </w:pPr>
          </w:p>
        </w:tc>
        <w:tc>
          <w:tcPr>
            <w:tcW w:w="1557" w:type="dxa"/>
          </w:tcPr>
          <w:p w:rsidR="004B6FD8" w:rsidRDefault="004B6FD8" w:rsidP="005910D6">
            <w:pPr>
              <w:pStyle w:val="Standard"/>
              <w:rPr>
                <w:rFonts w:ascii="Times New Roman" w:hAnsi="Times New Roman" w:cs="Times New Roman"/>
                <w:sz w:val="26"/>
                <w:szCs w:val="26"/>
              </w:rPr>
            </w:pPr>
          </w:p>
        </w:tc>
        <w:tc>
          <w:tcPr>
            <w:tcW w:w="1557" w:type="dxa"/>
          </w:tcPr>
          <w:p w:rsidR="004B6FD8" w:rsidRDefault="004B6FD8" w:rsidP="005910D6">
            <w:pPr>
              <w:pStyle w:val="Standard"/>
              <w:rPr>
                <w:rFonts w:ascii="Times New Roman" w:hAnsi="Times New Roman" w:cs="Times New Roman"/>
                <w:sz w:val="26"/>
                <w:szCs w:val="26"/>
              </w:rPr>
            </w:pPr>
          </w:p>
        </w:tc>
        <w:tc>
          <w:tcPr>
            <w:tcW w:w="1558" w:type="dxa"/>
          </w:tcPr>
          <w:p w:rsidR="004B6FD8" w:rsidRDefault="004B6FD8" w:rsidP="005910D6">
            <w:pPr>
              <w:pStyle w:val="Standard"/>
              <w:rPr>
                <w:rFonts w:ascii="Times New Roman" w:hAnsi="Times New Roman" w:cs="Times New Roman"/>
                <w:sz w:val="26"/>
                <w:szCs w:val="26"/>
              </w:rPr>
            </w:pPr>
          </w:p>
        </w:tc>
        <w:tc>
          <w:tcPr>
            <w:tcW w:w="1558" w:type="dxa"/>
          </w:tcPr>
          <w:p w:rsidR="004B6FD8" w:rsidRDefault="004B6FD8" w:rsidP="005910D6">
            <w:pPr>
              <w:pStyle w:val="Standard"/>
              <w:rPr>
                <w:rFonts w:ascii="Times New Roman" w:hAnsi="Times New Roman" w:cs="Times New Roman"/>
                <w:sz w:val="26"/>
                <w:szCs w:val="26"/>
              </w:rPr>
            </w:pPr>
          </w:p>
        </w:tc>
        <w:tc>
          <w:tcPr>
            <w:tcW w:w="1558" w:type="dxa"/>
          </w:tcPr>
          <w:p w:rsidR="004B6FD8" w:rsidRDefault="004B6FD8" w:rsidP="005910D6">
            <w:pPr>
              <w:pStyle w:val="Standard"/>
              <w:rPr>
                <w:rFonts w:ascii="Times New Roman" w:hAnsi="Times New Roman" w:cs="Times New Roman"/>
                <w:sz w:val="26"/>
                <w:szCs w:val="26"/>
              </w:rPr>
            </w:pPr>
          </w:p>
        </w:tc>
      </w:tr>
      <w:tr w:rsidR="004B6FD8" w:rsidTr="005910D6">
        <w:tc>
          <w:tcPr>
            <w:tcW w:w="1557" w:type="dxa"/>
          </w:tcPr>
          <w:p w:rsidR="004B6FD8" w:rsidRDefault="004B6FD8" w:rsidP="005910D6">
            <w:pPr>
              <w:pStyle w:val="Standard"/>
              <w:rPr>
                <w:rFonts w:ascii="Times New Roman" w:hAnsi="Times New Roman" w:cs="Times New Roman"/>
                <w:sz w:val="26"/>
                <w:szCs w:val="26"/>
              </w:rPr>
            </w:pPr>
          </w:p>
        </w:tc>
        <w:tc>
          <w:tcPr>
            <w:tcW w:w="1557" w:type="dxa"/>
          </w:tcPr>
          <w:p w:rsidR="004B6FD8" w:rsidRDefault="004B6FD8" w:rsidP="005910D6">
            <w:pPr>
              <w:pStyle w:val="Standard"/>
              <w:rPr>
                <w:rFonts w:ascii="Times New Roman" w:hAnsi="Times New Roman" w:cs="Times New Roman"/>
                <w:sz w:val="26"/>
                <w:szCs w:val="26"/>
              </w:rPr>
            </w:pPr>
          </w:p>
        </w:tc>
        <w:tc>
          <w:tcPr>
            <w:tcW w:w="1557" w:type="dxa"/>
          </w:tcPr>
          <w:p w:rsidR="004B6FD8" w:rsidRDefault="004B6FD8" w:rsidP="005910D6">
            <w:pPr>
              <w:pStyle w:val="Standard"/>
              <w:rPr>
                <w:rFonts w:ascii="Times New Roman" w:hAnsi="Times New Roman" w:cs="Times New Roman"/>
                <w:sz w:val="26"/>
                <w:szCs w:val="26"/>
              </w:rPr>
            </w:pPr>
          </w:p>
        </w:tc>
        <w:tc>
          <w:tcPr>
            <w:tcW w:w="1558" w:type="dxa"/>
          </w:tcPr>
          <w:p w:rsidR="004B6FD8" w:rsidRDefault="004B6FD8" w:rsidP="005910D6">
            <w:pPr>
              <w:pStyle w:val="Standard"/>
              <w:rPr>
                <w:rFonts w:ascii="Times New Roman" w:hAnsi="Times New Roman" w:cs="Times New Roman"/>
                <w:sz w:val="26"/>
                <w:szCs w:val="26"/>
              </w:rPr>
            </w:pPr>
          </w:p>
        </w:tc>
        <w:tc>
          <w:tcPr>
            <w:tcW w:w="1558" w:type="dxa"/>
          </w:tcPr>
          <w:p w:rsidR="004B6FD8" w:rsidRDefault="004B6FD8" w:rsidP="005910D6">
            <w:pPr>
              <w:pStyle w:val="Standard"/>
              <w:rPr>
                <w:rFonts w:ascii="Times New Roman" w:hAnsi="Times New Roman" w:cs="Times New Roman"/>
                <w:sz w:val="26"/>
                <w:szCs w:val="26"/>
              </w:rPr>
            </w:pPr>
          </w:p>
        </w:tc>
        <w:tc>
          <w:tcPr>
            <w:tcW w:w="1558" w:type="dxa"/>
          </w:tcPr>
          <w:p w:rsidR="004B6FD8" w:rsidRDefault="004B6FD8" w:rsidP="005910D6">
            <w:pPr>
              <w:pStyle w:val="Standard"/>
              <w:rPr>
                <w:rFonts w:ascii="Times New Roman" w:hAnsi="Times New Roman" w:cs="Times New Roman"/>
                <w:sz w:val="26"/>
                <w:szCs w:val="26"/>
              </w:rPr>
            </w:pPr>
          </w:p>
        </w:tc>
      </w:tr>
    </w:tbl>
    <w:p w:rsidR="004B6FD8" w:rsidRDefault="004B6FD8" w:rsidP="004B6FD8">
      <w:pPr>
        <w:pStyle w:val="Standard"/>
        <w:spacing w:after="0" w:line="240" w:lineRule="auto"/>
        <w:rPr>
          <w:rFonts w:ascii="Times New Roman" w:hAnsi="Times New Roman" w:cs="Times New Roman"/>
          <w:sz w:val="26"/>
          <w:szCs w:val="26"/>
        </w:rPr>
      </w:pPr>
    </w:p>
    <w:p w:rsidR="004B6FD8" w:rsidRDefault="004B6FD8" w:rsidP="004B6FD8">
      <w:pPr>
        <w:pStyle w:val="Standard"/>
        <w:spacing w:after="0" w:line="240" w:lineRule="auto"/>
        <w:rPr>
          <w:rFonts w:ascii="Times New Roman" w:hAnsi="Times New Roman" w:cs="Times New Roman"/>
          <w:sz w:val="26"/>
          <w:szCs w:val="26"/>
        </w:rPr>
      </w:pPr>
    </w:p>
    <w:p w:rsidR="004B6FD8" w:rsidRDefault="004B6FD8" w:rsidP="004B6FD8">
      <w:pPr>
        <w:pStyle w:val="Standard"/>
        <w:spacing w:after="0" w:line="240" w:lineRule="auto"/>
        <w:rPr>
          <w:rFonts w:ascii="Times New Roman" w:hAnsi="Times New Roman" w:cs="Times New Roman"/>
          <w:sz w:val="26"/>
          <w:szCs w:val="26"/>
        </w:rPr>
      </w:pPr>
    </w:p>
    <w:p w:rsidR="004B6FD8" w:rsidRPr="004B6FD8" w:rsidRDefault="004B6FD8" w:rsidP="004B6FD8">
      <w:pPr>
        <w:pStyle w:val="Standard"/>
        <w:spacing w:after="0" w:line="240" w:lineRule="auto"/>
        <w:jc w:val="center"/>
        <w:rPr>
          <w:rFonts w:ascii="Times New Roman" w:hAnsi="Times New Roman" w:cs="Times New Roman"/>
          <w:sz w:val="24"/>
          <w:szCs w:val="24"/>
        </w:rPr>
      </w:pPr>
      <w:r w:rsidRPr="004B6FD8">
        <w:rPr>
          <w:rFonts w:ascii="Times New Roman" w:hAnsi="Times New Roman" w:cs="Times New Roman"/>
          <w:sz w:val="24"/>
          <w:szCs w:val="24"/>
        </w:rPr>
        <w:t>Сведения об исполнении расходной части бюджета (по КОСГУ)</w:t>
      </w:r>
    </w:p>
    <w:p w:rsidR="004B6FD8" w:rsidRDefault="004B6FD8" w:rsidP="004B6FD8">
      <w:pPr>
        <w:pStyle w:val="Standard"/>
        <w:spacing w:after="0" w:line="240" w:lineRule="auto"/>
        <w:jc w:val="right"/>
        <w:rPr>
          <w:rFonts w:ascii="Times New Roman" w:hAnsi="Times New Roman" w:cs="Times New Roman"/>
          <w:sz w:val="24"/>
          <w:szCs w:val="24"/>
        </w:rPr>
      </w:pPr>
      <w:r w:rsidRPr="002170B9">
        <w:rPr>
          <w:rFonts w:ascii="Times New Roman" w:hAnsi="Times New Roman" w:cs="Times New Roman"/>
          <w:sz w:val="24"/>
          <w:szCs w:val="24"/>
        </w:rPr>
        <w:t xml:space="preserve">Таблица </w:t>
      </w:r>
      <w:r>
        <w:rPr>
          <w:rFonts w:ascii="Times New Roman" w:hAnsi="Times New Roman" w:cs="Times New Roman"/>
          <w:sz w:val="24"/>
          <w:szCs w:val="24"/>
        </w:rPr>
        <w:t>5</w:t>
      </w:r>
    </w:p>
    <w:p w:rsidR="004B6FD8" w:rsidRDefault="004B6FD8" w:rsidP="004B6FD8">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тыс.руб.</w:t>
      </w:r>
    </w:p>
    <w:tbl>
      <w:tblPr>
        <w:tblStyle w:val="aa"/>
        <w:tblW w:w="0" w:type="auto"/>
        <w:tblLook w:val="04A0" w:firstRow="1" w:lastRow="0" w:firstColumn="1" w:lastColumn="0" w:noHBand="0" w:noVBand="1"/>
      </w:tblPr>
      <w:tblGrid>
        <w:gridCol w:w="1621"/>
        <w:gridCol w:w="1540"/>
        <w:gridCol w:w="1552"/>
        <w:gridCol w:w="1551"/>
        <w:gridCol w:w="1554"/>
        <w:gridCol w:w="1527"/>
      </w:tblGrid>
      <w:tr w:rsidR="004B6FD8" w:rsidTr="004B6FD8">
        <w:tc>
          <w:tcPr>
            <w:tcW w:w="1621" w:type="dxa"/>
          </w:tcPr>
          <w:p w:rsidR="004B6FD8" w:rsidRPr="00DD2224" w:rsidRDefault="004B6FD8" w:rsidP="004B6FD8">
            <w:pPr>
              <w:pStyle w:val="Standard"/>
              <w:rPr>
                <w:rFonts w:ascii="Times New Roman" w:hAnsi="Times New Roman" w:cs="Times New Roman"/>
                <w:sz w:val="20"/>
                <w:szCs w:val="20"/>
              </w:rPr>
            </w:pPr>
            <w:r w:rsidRPr="00DD2224">
              <w:rPr>
                <w:rFonts w:ascii="Times New Roman" w:hAnsi="Times New Roman" w:cs="Times New Roman"/>
                <w:sz w:val="20"/>
                <w:szCs w:val="20"/>
              </w:rPr>
              <w:t>Наименования КОСГУ</w:t>
            </w:r>
          </w:p>
        </w:tc>
        <w:tc>
          <w:tcPr>
            <w:tcW w:w="1540" w:type="dxa"/>
          </w:tcPr>
          <w:p w:rsidR="004B6FD8" w:rsidRPr="00DD2224" w:rsidRDefault="004B6FD8" w:rsidP="004B6FD8">
            <w:pPr>
              <w:pStyle w:val="Standard"/>
              <w:rPr>
                <w:rFonts w:ascii="Times New Roman" w:hAnsi="Times New Roman" w:cs="Times New Roman"/>
                <w:sz w:val="20"/>
                <w:szCs w:val="20"/>
              </w:rPr>
            </w:pPr>
            <w:r w:rsidRPr="00DD2224">
              <w:rPr>
                <w:rFonts w:ascii="Times New Roman" w:hAnsi="Times New Roman" w:cs="Times New Roman"/>
                <w:sz w:val="20"/>
                <w:szCs w:val="20"/>
              </w:rPr>
              <w:t>Номер КОСГУ</w:t>
            </w:r>
          </w:p>
        </w:tc>
        <w:tc>
          <w:tcPr>
            <w:tcW w:w="1552" w:type="dxa"/>
          </w:tcPr>
          <w:p w:rsidR="004B6FD8" w:rsidRPr="00DD2224" w:rsidRDefault="004B6FD8" w:rsidP="004B6FD8">
            <w:pPr>
              <w:pStyle w:val="Standard"/>
              <w:rPr>
                <w:rFonts w:ascii="Times New Roman" w:hAnsi="Times New Roman" w:cs="Times New Roman"/>
                <w:sz w:val="20"/>
                <w:szCs w:val="20"/>
              </w:rPr>
            </w:pPr>
            <w:r w:rsidRPr="00DD2224">
              <w:rPr>
                <w:rFonts w:ascii="Times New Roman" w:hAnsi="Times New Roman" w:cs="Times New Roman"/>
                <w:sz w:val="20"/>
                <w:szCs w:val="20"/>
              </w:rPr>
              <w:t>Уточненные бюджетные назначения</w:t>
            </w:r>
          </w:p>
        </w:tc>
        <w:tc>
          <w:tcPr>
            <w:tcW w:w="1551" w:type="dxa"/>
          </w:tcPr>
          <w:p w:rsidR="004B6FD8" w:rsidRPr="00DD2224" w:rsidRDefault="004B6FD8" w:rsidP="004B6FD8">
            <w:pPr>
              <w:pStyle w:val="Standard"/>
              <w:rPr>
                <w:rFonts w:ascii="Times New Roman" w:hAnsi="Times New Roman" w:cs="Times New Roman"/>
                <w:sz w:val="20"/>
                <w:szCs w:val="20"/>
              </w:rPr>
            </w:pPr>
            <w:r w:rsidRPr="00DD2224">
              <w:rPr>
                <w:rFonts w:ascii="Times New Roman" w:hAnsi="Times New Roman" w:cs="Times New Roman"/>
                <w:sz w:val="20"/>
                <w:szCs w:val="20"/>
              </w:rPr>
              <w:t>Исполнено</w:t>
            </w:r>
          </w:p>
        </w:tc>
        <w:tc>
          <w:tcPr>
            <w:tcW w:w="1554" w:type="dxa"/>
          </w:tcPr>
          <w:p w:rsidR="004B6FD8" w:rsidRPr="00DD2224" w:rsidRDefault="004B6FD8" w:rsidP="004B6FD8">
            <w:pPr>
              <w:pStyle w:val="Standard"/>
              <w:rPr>
                <w:rFonts w:ascii="Times New Roman" w:hAnsi="Times New Roman" w:cs="Times New Roman"/>
                <w:sz w:val="20"/>
                <w:szCs w:val="20"/>
              </w:rPr>
            </w:pPr>
            <w:r w:rsidRPr="00DD2224">
              <w:rPr>
                <w:rFonts w:ascii="Times New Roman" w:hAnsi="Times New Roman" w:cs="Times New Roman"/>
                <w:sz w:val="20"/>
                <w:szCs w:val="20"/>
              </w:rPr>
              <w:t>Отклонение исполнения от уточненного план</w:t>
            </w:r>
          </w:p>
        </w:tc>
        <w:tc>
          <w:tcPr>
            <w:tcW w:w="1527" w:type="dxa"/>
          </w:tcPr>
          <w:p w:rsidR="004B6FD8" w:rsidRPr="00DD2224" w:rsidRDefault="004B6FD8" w:rsidP="004B6FD8">
            <w:pPr>
              <w:pStyle w:val="Standard"/>
              <w:rPr>
                <w:rFonts w:ascii="Times New Roman" w:hAnsi="Times New Roman" w:cs="Times New Roman"/>
                <w:sz w:val="20"/>
                <w:szCs w:val="20"/>
              </w:rPr>
            </w:pPr>
            <w:r w:rsidRPr="00DD2224">
              <w:rPr>
                <w:rFonts w:ascii="Times New Roman" w:hAnsi="Times New Roman" w:cs="Times New Roman"/>
                <w:sz w:val="20"/>
                <w:szCs w:val="20"/>
              </w:rPr>
              <w:t>% исполнения</w:t>
            </w:r>
          </w:p>
        </w:tc>
      </w:tr>
      <w:tr w:rsidR="004B6FD8" w:rsidTr="004B6FD8">
        <w:tc>
          <w:tcPr>
            <w:tcW w:w="1621" w:type="dxa"/>
          </w:tcPr>
          <w:p w:rsidR="004B6FD8" w:rsidRDefault="004B6FD8" w:rsidP="004B6FD8">
            <w:pPr>
              <w:pStyle w:val="Standard"/>
              <w:rPr>
                <w:rFonts w:ascii="Times New Roman" w:hAnsi="Times New Roman" w:cs="Times New Roman"/>
                <w:sz w:val="24"/>
                <w:szCs w:val="24"/>
              </w:rPr>
            </w:pPr>
          </w:p>
        </w:tc>
        <w:tc>
          <w:tcPr>
            <w:tcW w:w="1540" w:type="dxa"/>
          </w:tcPr>
          <w:p w:rsidR="004B6FD8" w:rsidRDefault="004B6FD8" w:rsidP="004B6FD8">
            <w:pPr>
              <w:pStyle w:val="Standard"/>
              <w:rPr>
                <w:rFonts w:ascii="Times New Roman" w:hAnsi="Times New Roman" w:cs="Times New Roman"/>
                <w:sz w:val="24"/>
                <w:szCs w:val="24"/>
              </w:rPr>
            </w:pPr>
          </w:p>
        </w:tc>
        <w:tc>
          <w:tcPr>
            <w:tcW w:w="1552" w:type="dxa"/>
          </w:tcPr>
          <w:p w:rsidR="004B6FD8" w:rsidRDefault="004B6FD8" w:rsidP="004B6FD8">
            <w:pPr>
              <w:pStyle w:val="Standard"/>
              <w:rPr>
                <w:rFonts w:ascii="Times New Roman" w:hAnsi="Times New Roman" w:cs="Times New Roman"/>
                <w:sz w:val="24"/>
                <w:szCs w:val="24"/>
              </w:rPr>
            </w:pPr>
          </w:p>
        </w:tc>
        <w:tc>
          <w:tcPr>
            <w:tcW w:w="1551" w:type="dxa"/>
          </w:tcPr>
          <w:p w:rsidR="004B6FD8" w:rsidRDefault="004B6FD8" w:rsidP="004B6FD8">
            <w:pPr>
              <w:pStyle w:val="Standard"/>
              <w:rPr>
                <w:rFonts w:ascii="Times New Roman" w:hAnsi="Times New Roman" w:cs="Times New Roman"/>
                <w:sz w:val="24"/>
                <w:szCs w:val="24"/>
              </w:rPr>
            </w:pPr>
          </w:p>
        </w:tc>
        <w:tc>
          <w:tcPr>
            <w:tcW w:w="1554" w:type="dxa"/>
          </w:tcPr>
          <w:p w:rsidR="004B6FD8" w:rsidRDefault="004B6FD8" w:rsidP="004B6FD8">
            <w:pPr>
              <w:pStyle w:val="Standard"/>
              <w:rPr>
                <w:rFonts w:ascii="Times New Roman" w:hAnsi="Times New Roman" w:cs="Times New Roman"/>
                <w:sz w:val="24"/>
                <w:szCs w:val="24"/>
              </w:rPr>
            </w:pPr>
          </w:p>
        </w:tc>
        <w:tc>
          <w:tcPr>
            <w:tcW w:w="1527" w:type="dxa"/>
          </w:tcPr>
          <w:p w:rsidR="004B6FD8" w:rsidRDefault="004B6FD8" w:rsidP="004B6FD8">
            <w:pPr>
              <w:pStyle w:val="Standard"/>
              <w:rPr>
                <w:rFonts w:ascii="Times New Roman" w:hAnsi="Times New Roman" w:cs="Times New Roman"/>
                <w:sz w:val="24"/>
                <w:szCs w:val="24"/>
              </w:rPr>
            </w:pPr>
          </w:p>
        </w:tc>
      </w:tr>
      <w:tr w:rsidR="004B6FD8" w:rsidTr="004B6FD8">
        <w:tc>
          <w:tcPr>
            <w:tcW w:w="1621" w:type="dxa"/>
          </w:tcPr>
          <w:p w:rsidR="004B6FD8" w:rsidRDefault="004B6FD8" w:rsidP="004B6FD8">
            <w:pPr>
              <w:pStyle w:val="Standard"/>
              <w:rPr>
                <w:rFonts w:ascii="Times New Roman" w:hAnsi="Times New Roman" w:cs="Times New Roman"/>
                <w:sz w:val="24"/>
                <w:szCs w:val="24"/>
              </w:rPr>
            </w:pPr>
          </w:p>
        </w:tc>
        <w:tc>
          <w:tcPr>
            <w:tcW w:w="1540" w:type="dxa"/>
          </w:tcPr>
          <w:p w:rsidR="004B6FD8" w:rsidRDefault="004B6FD8" w:rsidP="004B6FD8">
            <w:pPr>
              <w:pStyle w:val="Standard"/>
              <w:rPr>
                <w:rFonts w:ascii="Times New Roman" w:hAnsi="Times New Roman" w:cs="Times New Roman"/>
                <w:sz w:val="24"/>
                <w:szCs w:val="24"/>
              </w:rPr>
            </w:pPr>
          </w:p>
        </w:tc>
        <w:tc>
          <w:tcPr>
            <w:tcW w:w="1552" w:type="dxa"/>
          </w:tcPr>
          <w:p w:rsidR="004B6FD8" w:rsidRDefault="004B6FD8" w:rsidP="004B6FD8">
            <w:pPr>
              <w:pStyle w:val="Standard"/>
              <w:rPr>
                <w:rFonts w:ascii="Times New Roman" w:hAnsi="Times New Roman" w:cs="Times New Roman"/>
                <w:sz w:val="24"/>
                <w:szCs w:val="24"/>
              </w:rPr>
            </w:pPr>
          </w:p>
        </w:tc>
        <w:tc>
          <w:tcPr>
            <w:tcW w:w="1551" w:type="dxa"/>
          </w:tcPr>
          <w:p w:rsidR="004B6FD8" w:rsidRDefault="004B6FD8" w:rsidP="004B6FD8">
            <w:pPr>
              <w:pStyle w:val="Standard"/>
              <w:rPr>
                <w:rFonts w:ascii="Times New Roman" w:hAnsi="Times New Roman" w:cs="Times New Roman"/>
                <w:sz w:val="24"/>
                <w:szCs w:val="24"/>
              </w:rPr>
            </w:pPr>
          </w:p>
        </w:tc>
        <w:tc>
          <w:tcPr>
            <w:tcW w:w="1554" w:type="dxa"/>
          </w:tcPr>
          <w:p w:rsidR="004B6FD8" w:rsidRDefault="004B6FD8" w:rsidP="004B6FD8">
            <w:pPr>
              <w:pStyle w:val="Standard"/>
              <w:rPr>
                <w:rFonts w:ascii="Times New Roman" w:hAnsi="Times New Roman" w:cs="Times New Roman"/>
                <w:sz w:val="24"/>
                <w:szCs w:val="24"/>
              </w:rPr>
            </w:pPr>
          </w:p>
        </w:tc>
        <w:tc>
          <w:tcPr>
            <w:tcW w:w="1527" w:type="dxa"/>
          </w:tcPr>
          <w:p w:rsidR="004B6FD8" w:rsidRDefault="004B6FD8" w:rsidP="004B6FD8">
            <w:pPr>
              <w:pStyle w:val="Standard"/>
              <w:rPr>
                <w:rFonts w:ascii="Times New Roman" w:hAnsi="Times New Roman" w:cs="Times New Roman"/>
                <w:sz w:val="24"/>
                <w:szCs w:val="24"/>
              </w:rPr>
            </w:pPr>
          </w:p>
        </w:tc>
      </w:tr>
    </w:tbl>
    <w:p w:rsidR="004B6FD8" w:rsidRDefault="004B6FD8" w:rsidP="004B6FD8">
      <w:pPr>
        <w:pStyle w:val="Standard"/>
        <w:spacing w:after="0" w:line="240" w:lineRule="auto"/>
        <w:rPr>
          <w:rFonts w:ascii="Times New Roman" w:hAnsi="Times New Roman" w:cs="Times New Roman"/>
          <w:sz w:val="24"/>
          <w:szCs w:val="24"/>
        </w:rPr>
      </w:pPr>
    </w:p>
    <w:p w:rsidR="004B6FD8" w:rsidRDefault="004B6FD8" w:rsidP="004B6FD8">
      <w:pPr>
        <w:pStyle w:val="Standard"/>
        <w:spacing w:after="0" w:line="240" w:lineRule="auto"/>
        <w:jc w:val="right"/>
        <w:rPr>
          <w:rFonts w:ascii="Times New Roman" w:hAnsi="Times New Roman" w:cs="Times New Roman"/>
          <w:sz w:val="24"/>
          <w:szCs w:val="24"/>
        </w:rPr>
      </w:pPr>
    </w:p>
    <w:p w:rsidR="004B6FD8" w:rsidRDefault="004B6FD8" w:rsidP="004B6FD8">
      <w:pPr>
        <w:pStyle w:val="Standard"/>
        <w:spacing w:after="0" w:line="240" w:lineRule="auto"/>
        <w:jc w:val="right"/>
        <w:rPr>
          <w:rFonts w:ascii="Times New Roman" w:hAnsi="Times New Roman" w:cs="Times New Roman"/>
          <w:sz w:val="24"/>
          <w:szCs w:val="24"/>
        </w:rPr>
      </w:pPr>
    </w:p>
    <w:p w:rsidR="004B6FD8" w:rsidRPr="004B6FD8" w:rsidRDefault="004B6FD8" w:rsidP="004B6FD8">
      <w:pPr>
        <w:pStyle w:val="Standard"/>
        <w:spacing w:after="0" w:line="240" w:lineRule="auto"/>
        <w:jc w:val="center"/>
        <w:rPr>
          <w:rFonts w:ascii="Times New Roman" w:hAnsi="Times New Roman" w:cs="Times New Roman"/>
          <w:sz w:val="24"/>
          <w:szCs w:val="24"/>
        </w:rPr>
      </w:pPr>
      <w:r w:rsidRPr="004B6FD8">
        <w:rPr>
          <w:rFonts w:ascii="Times New Roman" w:hAnsi="Times New Roman" w:cs="Times New Roman"/>
          <w:sz w:val="24"/>
          <w:szCs w:val="24"/>
        </w:rPr>
        <w:t>Сведения об исполнении муниципальных целевых программ</w:t>
      </w:r>
    </w:p>
    <w:p w:rsidR="004B6FD8" w:rsidRDefault="004B6FD8" w:rsidP="004B6FD8">
      <w:pPr>
        <w:pStyle w:val="Standard"/>
        <w:spacing w:after="0" w:line="240" w:lineRule="auto"/>
        <w:jc w:val="right"/>
        <w:rPr>
          <w:rFonts w:ascii="Times New Roman" w:hAnsi="Times New Roman" w:cs="Times New Roman"/>
          <w:sz w:val="24"/>
          <w:szCs w:val="24"/>
        </w:rPr>
      </w:pPr>
      <w:r w:rsidRPr="002170B9">
        <w:rPr>
          <w:rFonts w:ascii="Times New Roman" w:hAnsi="Times New Roman" w:cs="Times New Roman"/>
          <w:sz w:val="24"/>
          <w:szCs w:val="24"/>
        </w:rPr>
        <w:t xml:space="preserve">Таблица </w:t>
      </w:r>
      <w:r>
        <w:rPr>
          <w:rFonts w:ascii="Times New Roman" w:hAnsi="Times New Roman" w:cs="Times New Roman"/>
          <w:sz w:val="24"/>
          <w:szCs w:val="24"/>
        </w:rPr>
        <w:t>6</w:t>
      </w:r>
    </w:p>
    <w:p w:rsidR="004B6FD8" w:rsidRDefault="004B6FD8" w:rsidP="004B6FD8">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тыс.руб.</w:t>
      </w:r>
    </w:p>
    <w:tbl>
      <w:tblPr>
        <w:tblStyle w:val="aa"/>
        <w:tblW w:w="0" w:type="auto"/>
        <w:tblLook w:val="04A0" w:firstRow="1" w:lastRow="0" w:firstColumn="1" w:lastColumn="0" w:noHBand="0" w:noVBand="1"/>
      </w:tblPr>
      <w:tblGrid>
        <w:gridCol w:w="1303"/>
        <w:gridCol w:w="1415"/>
        <w:gridCol w:w="1129"/>
        <w:gridCol w:w="1136"/>
        <w:gridCol w:w="1037"/>
        <w:gridCol w:w="1148"/>
        <w:gridCol w:w="1090"/>
        <w:gridCol w:w="1087"/>
      </w:tblGrid>
      <w:tr w:rsidR="004B6FD8" w:rsidTr="004B6FD8">
        <w:tc>
          <w:tcPr>
            <w:tcW w:w="1168" w:type="dxa"/>
          </w:tcPr>
          <w:p w:rsidR="004B6FD8" w:rsidRPr="00DD2224" w:rsidRDefault="004B6FD8" w:rsidP="004B6FD8">
            <w:pPr>
              <w:pStyle w:val="Standard"/>
              <w:rPr>
                <w:rFonts w:ascii="Times New Roman" w:hAnsi="Times New Roman" w:cs="Times New Roman"/>
                <w:sz w:val="20"/>
                <w:szCs w:val="20"/>
              </w:rPr>
            </w:pPr>
            <w:r w:rsidRPr="00DD2224">
              <w:rPr>
                <w:rFonts w:ascii="Times New Roman" w:hAnsi="Times New Roman" w:cs="Times New Roman"/>
                <w:sz w:val="20"/>
                <w:szCs w:val="20"/>
              </w:rPr>
              <w:t>Наименование МЦП</w:t>
            </w:r>
          </w:p>
        </w:tc>
        <w:tc>
          <w:tcPr>
            <w:tcW w:w="1168" w:type="dxa"/>
          </w:tcPr>
          <w:p w:rsidR="004B6FD8" w:rsidRPr="00DD2224" w:rsidRDefault="004B6FD8" w:rsidP="004B6FD8">
            <w:pPr>
              <w:pStyle w:val="Standard"/>
              <w:rPr>
                <w:rFonts w:ascii="Times New Roman" w:hAnsi="Times New Roman" w:cs="Times New Roman"/>
                <w:sz w:val="20"/>
                <w:szCs w:val="20"/>
              </w:rPr>
            </w:pPr>
            <w:r w:rsidRPr="00DD2224">
              <w:rPr>
                <w:rFonts w:ascii="Times New Roman" w:hAnsi="Times New Roman" w:cs="Times New Roman"/>
                <w:sz w:val="20"/>
                <w:szCs w:val="20"/>
              </w:rPr>
              <w:t>Предусмотрено в муниципальном правовом акте об утверждении МЦП</w:t>
            </w:r>
          </w:p>
        </w:tc>
        <w:tc>
          <w:tcPr>
            <w:tcW w:w="1168" w:type="dxa"/>
          </w:tcPr>
          <w:p w:rsidR="004B6FD8" w:rsidRPr="00DD2224" w:rsidRDefault="004B6FD8" w:rsidP="004B6FD8">
            <w:pPr>
              <w:pStyle w:val="Standard"/>
              <w:rPr>
                <w:rFonts w:ascii="Times New Roman" w:hAnsi="Times New Roman" w:cs="Times New Roman"/>
                <w:sz w:val="20"/>
                <w:szCs w:val="20"/>
              </w:rPr>
            </w:pPr>
            <w:r w:rsidRPr="00DD2224">
              <w:rPr>
                <w:rFonts w:ascii="Times New Roman" w:hAnsi="Times New Roman" w:cs="Times New Roman"/>
                <w:sz w:val="20"/>
                <w:szCs w:val="20"/>
              </w:rPr>
              <w:t>Утверждено решением о бюджете</w:t>
            </w:r>
          </w:p>
        </w:tc>
        <w:tc>
          <w:tcPr>
            <w:tcW w:w="1168" w:type="dxa"/>
          </w:tcPr>
          <w:p w:rsidR="004B6FD8" w:rsidRPr="00DD2224" w:rsidRDefault="004B6FD8" w:rsidP="004B6FD8">
            <w:pPr>
              <w:pStyle w:val="Standard"/>
              <w:rPr>
                <w:rFonts w:ascii="Times New Roman" w:hAnsi="Times New Roman" w:cs="Times New Roman"/>
                <w:sz w:val="20"/>
                <w:szCs w:val="20"/>
              </w:rPr>
            </w:pPr>
            <w:r w:rsidRPr="00DD2224">
              <w:rPr>
                <w:rFonts w:ascii="Times New Roman" w:hAnsi="Times New Roman" w:cs="Times New Roman"/>
                <w:sz w:val="20"/>
                <w:szCs w:val="20"/>
              </w:rPr>
              <w:t>Уточненные бюджетные назначения</w:t>
            </w:r>
          </w:p>
        </w:tc>
        <w:tc>
          <w:tcPr>
            <w:tcW w:w="1168" w:type="dxa"/>
          </w:tcPr>
          <w:p w:rsidR="004B6FD8" w:rsidRPr="00DD2224" w:rsidRDefault="00DD2224" w:rsidP="004B6FD8">
            <w:pPr>
              <w:pStyle w:val="Standard"/>
              <w:rPr>
                <w:rFonts w:ascii="Times New Roman" w:hAnsi="Times New Roman" w:cs="Times New Roman"/>
                <w:sz w:val="20"/>
                <w:szCs w:val="20"/>
              </w:rPr>
            </w:pPr>
            <w:r w:rsidRPr="00DD2224">
              <w:rPr>
                <w:rFonts w:ascii="Times New Roman" w:hAnsi="Times New Roman" w:cs="Times New Roman"/>
                <w:sz w:val="20"/>
                <w:szCs w:val="20"/>
              </w:rPr>
              <w:t>Исполнено</w:t>
            </w:r>
          </w:p>
        </w:tc>
        <w:tc>
          <w:tcPr>
            <w:tcW w:w="1168" w:type="dxa"/>
          </w:tcPr>
          <w:p w:rsidR="004B6FD8" w:rsidRPr="00DD2224" w:rsidRDefault="00DD2224" w:rsidP="004B6FD8">
            <w:pPr>
              <w:pStyle w:val="Standard"/>
              <w:rPr>
                <w:rFonts w:ascii="Times New Roman" w:hAnsi="Times New Roman" w:cs="Times New Roman"/>
                <w:sz w:val="20"/>
                <w:szCs w:val="20"/>
              </w:rPr>
            </w:pPr>
            <w:r w:rsidRPr="00DD2224">
              <w:rPr>
                <w:rFonts w:ascii="Times New Roman" w:hAnsi="Times New Roman" w:cs="Times New Roman"/>
                <w:sz w:val="20"/>
                <w:szCs w:val="20"/>
              </w:rPr>
              <w:t>Отклонение исполнения от уточненного плана</w:t>
            </w:r>
          </w:p>
        </w:tc>
        <w:tc>
          <w:tcPr>
            <w:tcW w:w="1168" w:type="dxa"/>
          </w:tcPr>
          <w:p w:rsidR="004B6FD8" w:rsidRPr="00DD2224" w:rsidRDefault="00DD2224" w:rsidP="004B6FD8">
            <w:pPr>
              <w:pStyle w:val="Standard"/>
              <w:rPr>
                <w:rFonts w:ascii="Times New Roman" w:hAnsi="Times New Roman" w:cs="Times New Roman"/>
                <w:sz w:val="20"/>
                <w:szCs w:val="20"/>
              </w:rPr>
            </w:pPr>
            <w:r w:rsidRPr="00DD2224">
              <w:rPr>
                <w:rFonts w:ascii="Times New Roman" w:hAnsi="Times New Roman" w:cs="Times New Roman"/>
                <w:sz w:val="20"/>
                <w:szCs w:val="20"/>
              </w:rPr>
              <w:t>% исполнения</w:t>
            </w:r>
          </w:p>
        </w:tc>
        <w:tc>
          <w:tcPr>
            <w:tcW w:w="1169" w:type="dxa"/>
          </w:tcPr>
          <w:p w:rsidR="004B6FD8" w:rsidRPr="00DD2224" w:rsidRDefault="00DD2224" w:rsidP="004B6FD8">
            <w:pPr>
              <w:pStyle w:val="Standard"/>
              <w:rPr>
                <w:rFonts w:ascii="Times New Roman" w:hAnsi="Times New Roman" w:cs="Times New Roman"/>
                <w:sz w:val="20"/>
                <w:szCs w:val="20"/>
              </w:rPr>
            </w:pPr>
            <w:r w:rsidRPr="00DD2224">
              <w:rPr>
                <w:rFonts w:ascii="Times New Roman" w:hAnsi="Times New Roman" w:cs="Times New Roman"/>
                <w:sz w:val="20"/>
                <w:szCs w:val="20"/>
              </w:rPr>
              <w:t>Пояснения (если исполнение менее 95%)</w:t>
            </w:r>
          </w:p>
        </w:tc>
      </w:tr>
      <w:tr w:rsidR="004B6FD8" w:rsidTr="004B6FD8">
        <w:tc>
          <w:tcPr>
            <w:tcW w:w="1168" w:type="dxa"/>
          </w:tcPr>
          <w:p w:rsidR="004B6FD8" w:rsidRDefault="004B6FD8" w:rsidP="004B6FD8">
            <w:pPr>
              <w:pStyle w:val="Standard"/>
              <w:jc w:val="right"/>
              <w:rPr>
                <w:rFonts w:ascii="Times New Roman" w:hAnsi="Times New Roman" w:cs="Times New Roman"/>
                <w:sz w:val="26"/>
                <w:szCs w:val="26"/>
              </w:rPr>
            </w:pPr>
          </w:p>
        </w:tc>
        <w:tc>
          <w:tcPr>
            <w:tcW w:w="1168" w:type="dxa"/>
          </w:tcPr>
          <w:p w:rsidR="004B6FD8" w:rsidRDefault="004B6FD8" w:rsidP="004B6FD8">
            <w:pPr>
              <w:pStyle w:val="Standard"/>
              <w:jc w:val="right"/>
              <w:rPr>
                <w:rFonts w:ascii="Times New Roman" w:hAnsi="Times New Roman" w:cs="Times New Roman"/>
                <w:sz w:val="26"/>
                <w:szCs w:val="26"/>
              </w:rPr>
            </w:pPr>
          </w:p>
        </w:tc>
        <w:tc>
          <w:tcPr>
            <w:tcW w:w="1168" w:type="dxa"/>
          </w:tcPr>
          <w:p w:rsidR="004B6FD8" w:rsidRDefault="004B6FD8" w:rsidP="004B6FD8">
            <w:pPr>
              <w:pStyle w:val="Standard"/>
              <w:jc w:val="right"/>
              <w:rPr>
                <w:rFonts w:ascii="Times New Roman" w:hAnsi="Times New Roman" w:cs="Times New Roman"/>
                <w:sz w:val="26"/>
                <w:szCs w:val="26"/>
              </w:rPr>
            </w:pPr>
          </w:p>
        </w:tc>
        <w:tc>
          <w:tcPr>
            <w:tcW w:w="1168" w:type="dxa"/>
          </w:tcPr>
          <w:p w:rsidR="004B6FD8" w:rsidRDefault="004B6FD8" w:rsidP="004B6FD8">
            <w:pPr>
              <w:pStyle w:val="Standard"/>
              <w:jc w:val="right"/>
              <w:rPr>
                <w:rFonts w:ascii="Times New Roman" w:hAnsi="Times New Roman" w:cs="Times New Roman"/>
                <w:sz w:val="26"/>
                <w:szCs w:val="26"/>
              </w:rPr>
            </w:pPr>
          </w:p>
        </w:tc>
        <w:tc>
          <w:tcPr>
            <w:tcW w:w="1168" w:type="dxa"/>
          </w:tcPr>
          <w:p w:rsidR="004B6FD8" w:rsidRDefault="004B6FD8" w:rsidP="004B6FD8">
            <w:pPr>
              <w:pStyle w:val="Standard"/>
              <w:jc w:val="right"/>
              <w:rPr>
                <w:rFonts w:ascii="Times New Roman" w:hAnsi="Times New Roman" w:cs="Times New Roman"/>
                <w:sz w:val="26"/>
                <w:szCs w:val="26"/>
              </w:rPr>
            </w:pPr>
          </w:p>
        </w:tc>
        <w:tc>
          <w:tcPr>
            <w:tcW w:w="1168" w:type="dxa"/>
          </w:tcPr>
          <w:p w:rsidR="004B6FD8" w:rsidRDefault="004B6FD8" w:rsidP="004B6FD8">
            <w:pPr>
              <w:pStyle w:val="Standard"/>
              <w:jc w:val="right"/>
              <w:rPr>
                <w:rFonts w:ascii="Times New Roman" w:hAnsi="Times New Roman" w:cs="Times New Roman"/>
                <w:sz w:val="26"/>
                <w:szCs w:val="26"/>
              </w:rPr>
            </w:pPr>
          </w:p>
        </w:tc>
        <w:tc>
          <w:tcPr>
            <w:tcW w:w="1168" w:type="dxa"/>
          </w:tcPr>
          <w:p w:rsidR="004B6FD8" w:rsidRDefault="004B6FD8" w:rsidP="004B6FD8">
            <w:pPr>
              <w:pStyle w:val="Standard"/>
              <w:jc w:val="right"/>
              <w:rPr>
                <w:rFonts w:ascii="Times New Roman" w:hAnsi="Times New Roman" w:cs="Times New Roman"/>
                <w:sz w:val="26"/>
                <w:szCs w:val="26"/>
              </w:rPr>
            </w:pPr>
          </w:p>
        </w:tc>
        <w:tc>
          <w:tcPr>
            <w:tcW w:w="1169" w:type="dxa"/>
          </w:tcPr>
          <w:p w:rsidR="004B6FD8" w:rsidRDefault="004B6FD8" w:rsidP="004B6FD8">
            <w:pPr>
              <w:pStyle w:val="Standard"/>
              <w:jc w:val="right"/>
              <w:rPr>
                <w:rFonts w:ascii="Times New Roman" w:hAnsi="Times New Roman" w:cs="Times New Roman"/>
                <w:sz w:val="26"/>
                <w:szCs w:val="26"/>
              </w:rPr>
            </w:pPr>
          </w:p>
        </w:tc>
      </w:tr>
      <w:tr w:rsidR="004B6FD8" w:rsidTr="004B6FD8">
        <w:tc>
          <w:tcPr>
            <w:tcW w:w="1168" w:type="dxa"/>
          </w:tcPr>
          <w:p w:rsidR="004B6FD8" w:rsidRDefault="004B6FD8" w:rsidP="004B6FD8">
            <w:pPr>
              <w:pStyle w:val="Standard"/>
              <w:jc w:val="right"/>
              <w:rPr>
                <w:rFonts w:ascii="Times New Roman" w:hAnsi="Times New Roman" w:cs="Times New Roman"/>
                <w:sz w:val="26"/>
                <w:szCs w:val="26"/>
              </w:rPr>
            </w:pPr>
          </w:p>
        </w:tc>
        <w:tc>
          <w:tcPr>
            <w:tcW w:w="1168" w:type="dxa"/>
          </w:tcPr>
          <w:p w:rsidR="004B6FD8" w:rsidRDefault="004B6FD8" w:rsidP="004B6FD8">
            <w:pPr>
              <w:pStyle w:val="Standard"/>
              <w:jc w:val="right"/>
              <w:rPr>
                <w:rFonts w:ascii="Times New Roman" w:hAnsi="Times New Roman" w:cs="Times New Roman"/>
                <w:sz w:val="26"/>
                <w:szCs w:val="26"/>
              </w:rPr>
            </w:pPr>
          </w:p>
        </w:tc>
        <w:tc>
          <w:tcPr>
            <w:tcW w:w="1168" w:type="dxa"/>
          </w:tcPr>
          <w:p w:rsidR="004B6FD8" w:rsidRDefault="004B6FD8" w:rsidP="004B6FD8">
            <w:pPr>
              <w:pStyle w:val="Standard"/>
              <w:jc w:val="right"/>
              <w:rPr>
                <w:rFonts w:ascii="Times New Roman" w:hAnsi="Times New Roman" w:cs="Times New Roman"/>
                <w:sz w:val="26"/>
                <w:szCs w:val="26"/>
              </w:rPr>
            </w:pPr>
          </w:p>
        </w:tc>
        <w:tc>
          <w:tcPr>
            <w:tcW w:w="1168" w:type="dxa"/>
          </w:tcPr>
          <w:p w:rsidR="004B6FD8" w:rsidRDefault="004B6FD8" w:rsidP="004B6FD8">
            <w:pPr>
              <w:pStyle w:val="Standard"/>
              <w:jc w:val="right"/>
              <w:rPr>
                <w:rFonts w:ascii="Times New Roman" w:hAnsi="Times New Roman" w:cs="Times New Roman"/>
                <w:sz w:val="26"/>
                <w:szCs w:val="26"/>
              </w:rPr>
            </w:pPr>
          </w:p>
        </w:tc>
        <w:tc>
          <w:tcPr>
            <w:tcW w:w="1168" w:type="dxa"/>
          </w:tcPr>
          <w:p w:rsidR="004B6FD8" w:rsidRDefault="004B6FD8" w:rsidP="004B6FD8">
            <w:pPr>
              <w:pStyle w:val="Standard"/>
              <w:jc w:val="right"/>
              <w:rPr>
                <w:rFonts w:ascii="Times New Roman" w:hAnsi="Times New Roman" w:cs="Times New Roman"/>
                <w:sz w:val="26"/>
                <w:szCs w:val="26"/>
              </w:rPr>
            </w:pPr>
          </w:p>
        </w:tc>
        <w:tc>
          <w:tcPr>
            <w:tcW w:w="1168" w:type="dxa"/>
          </w:tcPr>
          <w:p w:rsidR="004B6FD8" w:rsidRDefault="004B6FD8" w:rsidP="004B6FD8">
            <w:pPr>
              <w:pStyle w:val="Standard"/>
              <w:jc w:val="right"/>
              <w:rPr>
                <w:rFonts w:ascii="Times New Roman" w:hAnsi="Times New Roman" w:cs="Times New Roman"/>
                <w:sz w:val="26"/>
                <w:szCs w:val="26"/>
              </w:rPr>
            </w:pPr>
          </w:p>
        </w:tc>
        <w:tc>
          <w:tcPr>
            <w:tcW w:w="1168" w:type="dxa"/>
          </w:tcPr>
          <w:p w:rsidR="004B6FD8" w:rsidRDefault="004B6FD8" w:rsidP="004B6FD8">
            <w:pPr>
              <w:pStyle w:val="Standard"/>
              <w:jc w:val="right"/>
              <w:rPr>
                <w:rFonts w:ascii="Times New Roman" w:hAnsi="Times New Roman" w:cs="Times New Roman"/>
                <w:sz w:val="26"/>
                <w:szCs w:val="26"/>
              </w:rPr>
            </w:pPr>
          </w:p>
        </w:tc>
        <w:tc>
          <w:tcPr>
            <w:tcW w:w="1169" w:type="dxa"/>
          </w:tcPr>
          <w:p w:rsidR="004B6FD8" w:rsidRDefault="004B6FD8" w:rsidP="004B6FD8">
            <w:pPr>
              <w:pStyle w:val="Standard"/>
              <w:jc w:val="right"/>
              <w:rPr>
                <w:rFonts w:ascii="Times New Roman" w:hAnsi="Times New Roman" w:cs="Times New Roman"/>
                <w:sz w:val="26"/>
                <w:szCs w:val="26"/>
              </w:rPr>
            </w:pPr>
          </w:p>
        </w:tc>
      </w:tr>
    </w:tbl>
    <w:p w:rsidR="004B6FD8" w:rsidRDefault="004B6FD8" w:rsidP="004B6FD8">
      <w:pPr>
        <w:pStyle w:val="Standard"/>
        <w:spacing w:after="0" w:line="240" w:lineRule="auto"/>
        <w:jc w:val="right"/>
        <w:rPr>
          <w:rFonts w:ascii="Times New Roman" w:hAnsi="Times New Roman" w:cs="Times New Roman"/>
          <w:sz w:val="26"/>
          <w:szCs w:val="26"/>
        </w:rPr>
      </w:pPr>
    </w:p>
    <w:p w:rsidR="00DD2224" w:rsidRDefault="00DD2224" w:rsidP="004B6FD8">
      <w:pPr>
        <w:pStyle w:val="Standard"/>
        <w:spacing w:after="0" w:line="240" w:lineRule="auto"/>
        <w:jc w:val="right"/>
        <w:rPr>
          <w:rFonts w:ascii="Times New Roman" w:hAnsi="Times New Roman" w:cs="Times New Roman"/>
          <w:sz w:val="26"/>
          <w:szCs w:val="26"/>
        </w:rPr>
      </w:pPr>
    </w:p>
    <w:p w:rsidR="00DD2224" w:rsidRDefault="00DD2224" w:rsidP="004B6FD8">
      <w:pPr>
        <w:pStyle w:val="Standard"/>
        <w:spacing w:after="0" w:line="240" w:lineRule="auto"/>
        <w:jc w:val="right"/>
        <w:rPr>
          <w:rFonts w:ascii="Times New Roman" w:hAnsi="Times New Roman" w:cs="Times New Roman"/>
          <w:sz w:val="26"/>
          <w:szCs w:val="26"/>
        </w:rPr>
      </w:pPr>
    </w:p>
    <w:p w:rsidR="004B6FD8" w:rsidRDefault="00DD2224" w:rsidP="00DD2224">
      <w:pPr>
        <w:pStyle w:val="Standard"/>
        <w:spacing w:after="0" w:line="240" w:lineRule="auto"/>
        <w:jc w:val="center"/>
        <w:rPr>
          <w:rFonts w:ascii="Times New Roman" w:hAnsi="Times New Roman" w:cs="Times New Roman"/>
          <w:sz w:val="24"/>
          <w:szCs w:val="24"/>
        </w:rPr>
      </w:pPr>
      <w:r w:rsidRPr="00DD2224">
        <w:rPr>
          <w:rFonts w:ascii="Times New Roman" w:hAnsi="Times New Roman" w:cs="Times New Roman"/>
          <w:sz w:val="24"/>
          <w:szCs w:val="24"/>
        </w:rPr>
        <w:t>Сведения об использовании средств резервного фонда местной администрации</w:t>
      </w:r>
    </w:p>
    <w:p w:rsidR="00DD2224" w:rsidRDefault="00DD2224" w:rsidP="00DD2224">
      <w:pPr>
        <w:pStyle w:val="Standard"/>
        <w:spacing w:after="0" w:line="240" w:lineRule="auto"/>
        <w:jc w:val="center"/>
        <w:rPr>
          <w:rFonts w:ascii="Times New Roman" w:hAnsi="Times New Roman" w:cs="Times New Roman"/>
          <w:sz w:val="24"/>
          <w:szCs w:val="24"/>
        </w:rPr>
      </w:pPr>
    </w:p>
    <w:p w:rsidR="00DD2224" w:rsidRDefault="00DD2224" w:rsidP="00DD2224">
      <w:pPr>
        <w:pStyle w:val="Standard"/>
        <w:spacing w:after="0" w:line="240" w:lineRule="auto"/>
        <w:jc w:val="right"/>
        <w:rPr>
          <w:rFonts w:ascii="Times New Roman" w:hAnsi="Times New Roman" w:cs="Times New Roman"/>
          <w:sz w:val="24"/>
          <w:szCs w:val="24"/>
        </w:rPr>
      </w:pPr>
      <w:r w:rsidRPr="002170B9">
        <w:rPr>
          <w:rFonts w:ascii="Times New Roman" w:hAnsi="Times New Roman" w:cs="Times New Roman"/>
          <w:sz w:val="24"/>
          <w:szCs w:val="24"/>
        </w:rPr>
        <w:t xml:space="preserve">Таблица </w:t>
      </w:r>
      <w:r>
        <w:rPr>
          <w:rFonts w:ascii="Times New Roman" w:hAnsi="Times New Roman" w:cs="Times New Roman"/>
          <w:sz w:val="24"/>
          <w:szCs w:val="24"/>
        </w:rPr>
        <w:t>7</w:t>
      </w:r>
    </w:p>
    <w:p w:rsidR="00DD2224" w:rsidRDefault="00DD2224" w:rsidP="00DD2224">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тыс.руб.</w:t>
      </w:r>
    </w:p>
    <w:tbl>
      <w:tblPr>
        <w:tblStyle w:val="aa"/>
        <w:tblW w:w="0" w:type="auto"/>
        <w:tblLook w:val="04A0" w:firstRow="1" w:lastRow="0" w:firstColumn="1" w:lastColumn="0" w:noHBand="0" w:noVBand="1"/>
      </w:tblPr>
      <w:tblGrid>
        <w:gridCol w:w="6658"/>
        <w:gridCol w:w="2687"/>
      </w:tblGrid>
      <w:tr w:rsidR="00DD2224" w:rsidTr="00DD2224">
        <w:tc>
          <w:tcPr>
            <w:tcW w:w="6658" w:type="dxa"/>
          </w:tcPr>
          <w:p w:rsidR="00DD2224" w:rsidRPr="00DD2224" w:rsidRDefault="00DD2224" w:rsidP="00DD2224">
            <w:pPr>
              <w:pStyle w:val="Standard"/>
              <w:jc w:val="center"/>
              <w:rPr>
                <w:rFonts w:ascii="Times New Roman" w:hAnsi="Times New Roman" w:cs="Times New Roman"/>
                <w:sz w:val="20"/>
                <w:szCs w:val="20"/>
              </w:rPr>
            </w:pPr>
            <w:r w:rsidRPr="00DD2224">
              <w:rPr>
                <w:rFonts w:ascii="Times New Roman" w:hAnsi="Times New Roman" w:cs="Times New Roman"/>
                <w:sz w:val="20"/>
                <w:szCs w:val="20"/>
              </w:rPr>
              <w:t>Наименование показателя</w:t>
            </w:r>
          </w:p>
        </w:tc>
        <w:tc>
          <w:tcPr>
            <w:tcW w:w="2687" w:type="dxa"/>
          </w:tcPr>
          <w:p w:rsidR="00DD2224" w:rsidRPr="00DD2224" w:rsidRDefault="00DD2224" w:rsidP="00DD2224">
            <w:pPr>
              <w:pStyle w:val="Standard"/>
              <w:jc w:val="center"/>
              <w:rPr>
                <w:rFonts w:ascii="Times New Roman" w:hAnsi="Times New Roman" w:cs="Times New Roman"/>
                <w:sz w:val="20"/>
                <w:szCs w:val="20"/>
              </w:rPr>
            </w:pPr>
            <w:r w:rsidRPr="00DD2224">
              <w:rPr>
                <w:rFonts w:ascii="Times New Roman" w:hAnsi="Times New Roman" w:cs="Times New Roman"/>
                <w:sz w:val="20"/>
                <w:szCs w:val="20"/>
              </w:rPr>
              <w:t>Значение показателя</w:t>
            </w:r>
          </w:p>
        </w:tc>
      </w:tr>
      <w:tr w:rsidR="00DD2224" w:rsidTr="00DD2224">
        <w:tc>
          <w:tcPr>
            <w:tcW w:w="6658" w:type="dxa"/>
          </w:tcPr>
          <w:p w:rsidR="00DD2224" w:rsidRPr="00DD2224" w:rsidRDefault="00DD2224" w:rsidP="00DD2224">
            <w:pPr>
              <w:pStyle w:val="Standard"/>
              <w:rPr>
                <w:rFonts w:ascii="Times New Roman" w:hAnsi="Times New Roman" w:cs="Times New Roman"/>
                <w:sz w:val="20"/>
                <w:szCs w:val="20"/>
              </w:rPr>
            </w:pPr>
            <w:r w:rsidRPr="00DD2224">
              <w:rPr>
                <w:rFonts w:ascii="Times New Roman" w:hAnsi="Times New Roman" w:cs="Times New Roman"/>
                <w:sz w:val="20"/>
                <w:szCs w:val="20"/>
              </w:rPr>
              <w:t>Резервный фонд, предусмотренный решением о бюджете, тыс. руб.</w:t>
            </w:r>
          </w:p>
        </w:tc>
        <w:tc>
          <w:tcPr>
            <w:tcW w:w="2687" w:type="dxa"/>
          </w:tcPr>
          <w:p w:rsidR="00DD2224" w:rsidRPr="00DD2224" w:rsidRDefault="00DD2224" w:rsidP="00DD2224">
            <w:pPr>
              <w:pStyle w:val="Standard"/>
              <w:rPr>
                <w:rFonts w:ascii="Times New Roman" w:hAnsi="Times New Roman" w:cs="Times New Roman"/>
                <w:sz w:val="20"/>
                <w:szCs w:val="20"/>
              </w:rPr>
            </w:pPr>
          </w:p>
        </w:tc>
      </w:tr>
      <w:tr w:rsidR="00DD2224" w:rsidTr="00DD2224">
        <w:tc>
          <w:tcPr>
            <w:tcW w:w="6658" w:type="dxa"/>
          </w:tcPr>
          <w:p w:rsidR="00DD2224" w:rsidRPr="00DD2224" w:rsidRDefault="00DD2224" w:rsidP="00DD2224">
            <w:pPr>
              <w:pStyle w:val="Standard"/>
              <w:rPr>
                <w:rFonts w:ascii="Times New Roman" w:hAnsi="Times New Roman" w:cs="Times New Roman"/>
                <w:sz w:val="20"/>
                <w:szCs w:val="20"/>
              </w:rPr>
            </w:pPr>
            <w:r w:rsidRPr="00DD2224">
              <w:rPr>
                <w:rFonts w:ascii="Times New Roman" w:hAnsi="Times New Roman" w:cs="Times New Roman"/>
                <w:sz w:val="20"/>
                <w:szCs w:val="20"/>
              </w:rPr>
              <w:t>Принято по распоряжениям об использовании резервного фонда, тыс. руб.</w:t>
            </w:r>
          </w:p>
        </w:tc>
        <w:tc>
          <w:tcPr>
            <w:tcW w:w="2687" w:type="dxa"/>
          </w:tcPr>
          <w:p w:rsidR="00DD2224" w:rsidRPr="00DD2224" w:rsidRDefault="00DD2224" w:rsidP="00DD2224">
            <w:pPr>
              <w:pStyle w:val="Standard"/>
              <w:rPr>
                <w:rFonts w:ascii="Times New Roman" w:hAnsi="Times New Roman" w:cs="Times New Roman"/>
                <w:sz w:val="20"/>
                <w:szCs w:val="20"/>
              </w:rPr>
            </w:pPr>
          </w:p>
        </w:tc>
      </w:tr>
      <w:tr w:rsidR="00DD2224" w:rsidTr="00DD2224">
        <w:tc>
          <w:tcPr>
            <w:tcW w:w="6658" w:type="dxa"/>
          </w:tcPr>
          <w:p w:rsidR="00DD2224" w:rsidRPr="00DD2224" w:rsidRDefault="00DD2224" w:rsidP="00DD2224">
            <w:pPr>
              <w:pStyle w:val="Standard"/>
              <w:rPr>
                <w:rFonts w:ascii="Times New Roman" w:hAnsi="Times New Roman" w:cs="Times New Roman"/>
                <w:sz w:val="20"/>
                <w:szCs w:val="20"/>
              </w:rPr>
            </w:pPr>
            <w:r w:rsidRPr="00DD2224">
              <w:rPr>
                <w:rFonts w:ascii="Times New Roman" w:hAnsi="Times New Roman" w:cs="Times New Roman"/>
                <w:sz w:val="20"/>
                <w:szCs w:val="20"/>
              </w:rPr>
              <w:t>Исполнено, %</w:t>
            </w:r>
          </w:p>
        </w:tc>
        <w:tc>
          <w:tcPr>
            <w:tcW w:w="2687" w:type="dxa"/>
          </w:tcPr>
          <w:p w:rsidR="00DD2224" w:rsidRPr="00DD2224" w:rsidRDefault="00DD2224" w:rsidP="00DD2224">
            <w:pPr>
              <w:pStyle w:val="Standard"/>
              <w:rPr>
                <w:rFonts w:ascii="Times New Roman" w:hAnsi="Times New Roman" w:cs="Times New Roman"/>
                <w:sz w:val="20"/>
                <w:szCs w:val="20"/>
              </w:rPr>
            </w:pPr>
          </w:p>
        </w:tc>
      </w:tr>
      <w:tr w:rsidR="00DD2224" w:rsidTr="00DD2224">
        <w:tc>
          <w:tcPr>
            <w:tcW w:w="6658" w:type="dxa"/>
          </w:tcPr>
          <w:p w:rsidR="00DD2224" w:rsidRPr="00DD2224" w:rsidRDefault="00DD2224" w:rsidP="00DD2224">
            <w:pPr>
              <w:pStyle w:val="Standard"/>
              <w:rPr>
                <w:rFonts w:ascii="Times New Roman" w:hAnsi="Times New Roman" w:cs="Times New Roman"/>
                <w:sz w:val="20"/>
                <w:szCs w:val="20"/>
              </w:rPr>
            </w:pPr>
            <w:r w:rsidRPr="00DD2224">
              <w:rPr>
                <w:rFonts w:ascii="Times New Roman" w:hAnsi="Times New Roman" w:cs="Times New Roman"/>
                <w:sz w:val="20"/>
                <w:szCs w:val="20"/>
              </w:rPr>
              <w:t>Неиспользованные ассигнования, тыс. руб.</w:t>
            </w:r>
          </w:p>
        </w:tc>
        <w:tc>
          <w:tcPr>
            <w:tcW w:w="2687" w:type="dxa"/>
          </w:tcPr>
          <w:p w:rsidR="00DD2224" w:rsidRPr="00DD2224" w:rsidRDefault="00DD2224" w:rsidP="00DD2224">
            <w:pPr>
              <w:pStyle w:val="Standard"/>
              <w:rPr>
                <w:rFonts w:ascii="Times New Roman" w:hAnsi="Times New Roman" w:cs="Times New Roman"/>
                <w:sz w:val="20"/>
                <w:szCs w:val="20"/>
              </w:rPr>
            </w:pPr>
          </w:p>
        </w:tc>
      </w:tr>
    </w:tbl>
    <w:p w:rsidR="00DD2224" w:rsidRDefault="00DD2224" w:rsidP="00DD2224">
      <w:pPr>
        <w:pStyle w:val="Standard"/>
        <w:spacing w:after="0" w:line="240" w:lineRule="auto"/>
        <w:jc w:val="right"/>
        <w:rPr>
          <w:rFonts w:ascii="Times New Roman" w:hAnsi="Times New Roman" w:cs="Times New Roman"/>
          <w:sz w:val="24"/>
          <w:szCs w:val="24"/>
        </w:rPr>
      </w:pPr>
    </w:p>
    <w:p w:rsidR="00DD2224" w:rsidRDefault="00DD2224" w:rsidP="00DD2224">
      <w:pPr>
        <w:pStyle w:val="Standard"/>
        <w:spacing w:after="0" w:line="240" w:lineRule="auto"/>
        <w:rPr>
          <w:rFonts w:ascii="Times New Roman" w:hAnsi="Times New Roman" w:cs="Times New Roman"/>
          <w:sz w:val="24"/>
          <w:szCs w:val="24"/>
        </w:rPr>
      </w:pPr>
    </w:p>
    <w:p w:rsidR="00077B82" w:rsidRDefault="00077B82" w:rsidP="00DD2224">
      <w:pPr>
        <w:pStyle w:val="Standard"/>
        <w:spacing w:after="0" w:line="240" w:lineRule="auto"/>
        <w:rPr>
          <w:rFonts w:ascii="Times New Roman" w:hAnsi="Times New Roman" w:cs="Times New Roman"/>
          <w:sz w:val="24"/>
          <w:szCs w:val="24"/>
        </w:rPr>
      </w:pPr>
    </w:p>
    <w:p w:rsidR="00DD2224" w:rsidRPr="00DD2224" w:rsidRDefault="00DD2224" w:rsidP="00DD2224">
      <w:pPr>
        <w:pStyle w:val="Standard"/>
        <w:spacing w:after="0" w:line="240" w:lineRule="auto"/>
        <w:jc w:val="right"/>
        <w:rPr>
          <w:rFonts w:ascii="Times New Roman" w:hAnsi="Times New Roman" w:cs="Times New Roman"/>
          <w:sz w:val="24"/>
          <w:szCs w:val="24"/>
        </w:rPr>
      </w:pPr>
    </w:p>
    <w:p w:rsidR="00750EB8" w:rsidRDefault="00DD2224" w:rsidP="00DD2224">
      <w:pPr>
        <w:pStyle w:val="Standard"/>
        <w:spacing w:after="0" w:line="240" w:lineRule="auto"/>
        <w:jc w:val="center"/>
        <w:rPr>
          <w:rFonts w:ascii="Times New Roman" w:hAnsi="Times New Roman" w:cs="Times New Roman"/>
          <w:sz w:val="24"/>
          <w:szCs w:val="24"/>
        </w:rPr>
      </w:pPr>
      <w:r w:rsidRPr="00DD2224">
        <w:rPr>
          <w:rFonts w:ascii="Times New Roman" w:hAnsi="Times New Roman" w:cs="Times New Roman"/>
          <w:sz w:val="24"/>
          <w:szCs w:val="24"/>
        </w:rPr>
        <w:lastRenderedPageBreak/>
        <w:t>Сведения об использовании средств резервного фонда местной администрации</w:t>
      </w:r>
    </w:p>
    <w:p w:rsidR="00DD2224" w:rsidRDefault="00DD2224" w:rsidP="00DD2224">
      <w:pPr>
        <w:pStyle w:val="Standard"/>
        <w:spacing w:after="0" w:line="240" w:lineRule="auto"/>
        <w:jc w:val="right"/>
        <w:rPr>
          <w:rFonts w:ascii="Times New Roman" w:hAnsi="Times New Roman" w:cs="Times New Roman"/>
          <w:sz w:val="24"/>
          <w:szCs w:val="24"/>
        </w:rPr>
      </w:pPr>
      <w:r w:rsidRPr="002170B9">
        <w:rPr>
          <w:rFonts w:ascii="Times New Roman" w:hAnsi="Times New Roman" w:cs="Times New Roman"/>
          <w:sz w:val="24"/>
          <w:szCs w:val="24"/>
        </w:rPr>
        <w:t xml:space="preserve">Таблица </w:t>
      </w:r>
      <w:r w:rsidR="000A2890">
        <w:rPr>
          <w:rFonts w:ascii="Times New Roman" w:hAnsi="Times New Roman" w:cs="Times New Roman"/>
          <w:sz w:val="24"/>
          <w:szCs w:val="24"/>
        </w:rPr>
        <w:t>8</w:t>
      </w:r>
    </w:p>
    <w:p w:rsidR="00DD2224" w:rsidRDefault="00DD2224" w:rsidP="00DD2224">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тыс.руб.</w:t>
      </w:r>
    </w:p>
    <w:tbl>
      <w:tblPr>
        <w:tblStyle w:val="aa"/>
        <w:tblW w:w="0" w:type="auto"/>
        <w:tblLook w:val="04A0" w:firstRow="1" w:lastRow="0" w:firstColumn="1" w:lastColumn="0" w:noHBand="0" w:noVBand="1"/>
      </w:tblPr>
      <w:tblGrid>
        <w:gridCol w:w="4390"/>
        <w:gridCol w:w="1842"/>
        <w:gridCol w:w="1276"/>
        <w:gridCol w:w="1837"/>
      </w:tblGrid>
      <w:tr w:rsidR="00DD2224" w:rsidTr="00DD2224">
        <w:tc>
          <w:tcPr>
            <w:tcW w:w="4390" w:type="dxa"/>
          </w:tcPr>
          <w:p w:rsidR="00DD2224" w:rsidRPr="00DD2224" w:rsidRDefault="00DD2224" w:rsidP="00DD2224">
            <w:pPr>
              <w:pStyle w:val="Standard"/>
              <w:jc w:val="center"/>
              <w:rPr>
                <w:rFonts w:ascii="Times New Roman" w:hAnsi="Times New Roman" w:cs="Times New Roman"/>
                <w:sz w:val="20"/>
                <w:szCs w:val="20"/>
              </w:rPr>
            </w:pPr>
            <w:r w:rsidRPr="00DD2224">
              <w:rPr>
                <w:rFonts w:ascii="Times New Roman" w:hAnsi="Times New Roman" w:cs="Times New Roman"/>
                <w:sz w:val="20"/>
                <w:szCs w:val="20"/>
              </w:rPr>
              <w:t>Наименование показателя</w:t>
            </w:r>
          </w:p>
        </w:tc>
        <w:tc>
          <w:tcPr>
            <w:tcW w:w="1842" w:type="dxa"/>
          </w:tcPr>
          <w:p w:rsidR="00DD2224" w:rsidRPr="00DD2224" w:rsidRDefault="00DD2224" w:rsidP="00DD2224">
            <w:pPr>
              <w:pStyle w:val="Standard"/>
              <w:jc w:val="center"/>
              <w:rPr>
                <w:rFonts w:ascii="Times New Roman" w:hAnsi="Times New Roman" w:cs="Times New Roman"/>
                <w:sz w:val="20"/>
                <w:szCs w:val="20"/>
              </w:rPr>
            </w:pPr>
            <w:r w:rsidRPr="00DD2224">
              <w:rPr>
                <w:rFonts w:ascii="Times New Roman" w:hAnsi="Times New Roman" w:cs="Times New Roman"/>
                <w:sz w:val="20"/>
                <w:szCs w:val="20"/>
              </w:rPr>
              <w:t>Распределено по НПА об использовании средств резервного фонда</w:t>
            </w:r>
          </w:p>
        </w:tc>
        <w:tc>
          <w:tcPr>
            <w:tcW w:w="1276" w:type="dxa"/>
          </w:tcPr>
          <w:p w:rsidR="00DD2224" w:rsidRPr="00DD2224" w:rsidRDefault="00DD2224" w:rsidP="00DD2224">
            <w:pPr>
              <w:pStyle w:val="Standard"/>
              <w:jc w:val="center"/>
              <w:rPr>
                <w:rFonts w:ascii="Times New Roman" w:hAnsi="Times New Roman" w:cs="Times New Roman"/>
                <w:sz w:val="20"/>
                <w:szCs w:val="20"/>
              </w:rPr>
            </w:pPr>
            <w:r w:rsidRPr="00DD2224">
              <w:rPr>
                <w:rFonts w:ascii="Times New Roman" w:hAnsi="Times New Roman" w:cs="Times New Roman"/>
                <w:sz w:val="20"/>
                <w:szCs w:val="20"/>
              </w:rPr>
              <w:t>Исполнено</w:t>
            </w:r>
          </w:p>
        </w:tc>
        <w:tc>
          <w:tcPr>
            <w:tcW w:w="1837" w:type="dxa"/>
          </w:tcPr>
          <w:p w:rsidR="00DD2224" w:rsidRPr="00DD2224" w:rsidRDefault="00DD2224" w:rsidP="00DD2224">
            <w:pPr>
              <w:pStyle w:val="Standard"/>
              <w:jc w:val="center"/>
              <w:rPr>
                <w:rFonts w:ascii="Times New Roman" w:hAnsi="Times New Roman" w:cs="Times New Roman"/>
                <w:sz w:val="20"/>
                <w:szCs w:val="20"/>
              </w:rPr>
            </w:pPr>
            <w:r w:rsidRPr="00DD2224">
              <w:rPr>
                <w:rFonts w:ascii="Times New Roman" w:hAnsi="Times New Roman" w:cs="Times New Roman"/>
                <w:sz w:val="20"/>
                <w:szCs w:val="20"/>
              </w:rPr>
              <w:t>Удельный вес исполнения каждого мероприятия в общей сумме исполнения, %</w:t>
            </w:r>
          </w:p>
        </w:tc>
      </w:tr>
      <w:tr w:rsidR="00DD2224" w:rsidTr="00DD2224">
        <w:tc>
          <w:tcPr>
            <w:tcW w:w="4390" w:type="dxa"/>
          </w:tcPr>
          <w:p w:rsidR="00DD2224" w:rsidRPr="00DD2224" w:rsidRDefault="00DD2224" w:rsidP="00DD2224">
            <w:pPr>
              <w:pStyle w:val="Standard"/>
              <w:rPr>
                <w:rFonts w:ascii="Times New Roman" w:hAnsi="Times New Roman" w:cs="Times New Roman"/>
                <w:sz w:val="20"/>
                <w:szCs w:val="20"/>
              </w:rPr>
            </w:pPr>
            <w:r w:rsidRPr="00DD2224">
              <w:rPr>
                <w:rFonts w:ascii="Times New Roman" w:hAnsi="Times New Roman" w:cs="Times New Roman"/>
                <w:sz w:val="20"/>
                <w:szCs w:val="20"/>
              </w:rPr>
              <w:t>Резервный фонд, всего (тыс. руб.)</w:t>
            </w:r>
          </w:p>
        </w:tc>
        <w:tc>
          <w:tcPr>
            <w:tcW w:w="1842" w:type="dxa"/>
          </w:tcPr>
          <w:p w:rsidR="00DD2224" w:rsidRPr="00DD2224" w:rsidRDefault="00DD2224" w:rsidP="00DD2224">
            <w:pPr>
              <w:pStyle w:val="Standard"/>
              <w:jc w:val="right"/>
              <w:rPr>
                <w:rFonts w:ascii="Times New Roman" w:hAnsi="Times New Roman" w:cs="Times New Roman"/>
                <w:sz w:val="20"/>
                <w:szCs w:val="20"/>
              </w:rPr>
            </w:pPr>
          </w:p>
        </w:tc>
        <w:tc>
          <w:tcPr>
            <w:tcW w:w="1276" w:type="dxa"/>
          </w:tcPr>
          <w:p w:rsidR="00DD2224" w:rsidRPr="00DD2224" w:rsidRDefault="00DD2224" w:rsidP="00DD2224">
            <w:pPr>
              <w:pStyle w:val="Standard"/>
              <w:jc w:val="right"/>
              <w:rPr>
                <w:rFonts w:ascii="Times New Roman" w:hAnsi="Times New Roman" w:cs="Times New Roman"/>
                <w:sz w:val="20"/>
                <w:szCs w:val="20"/>
              </w:rPr>
            </w:pPr>
          </w:p>
        </w:tc>
        <w:tc>
          <w:tcPr>
            <w:tcW w:w="1837" w:type="dxa"/>
          </w:tcPr>
          <w:p w:rsidR="00DD2224" w:rsidRPr="00DD2224" w:rsidRDefault="00DD2224" w:rsidP="00DD2224">
            <w:pPr>
              <w:pStyle w:val="Standard"/>
              <w:jc w:val="right"/>
              <w:rPr>
                <w:rFonts w:ascii="Times New Roman" w:hAnsi="Times New Roman" w:cs="Times New Roman"/>
                <w:sz w:val="20"/>
                <w:szCs w:val="20"/>
              </w:rPr>
            </w:pPr>
          </w:p>
        </w:tc>
      </w:tr>
      <w:tr w:rsidR="00DD2224" w:rsidTr="00DD2224">
        <w:tc>
          <w:tcPr>
            <w:tcW w:w="4390" w:type="dxa"/>
          </w:tcPr>
          <w:p w:rsidR="00DD2224" w:rsidRPr="00DD2224" w:rsidRDefault="00DD2224" w:rsidP="00DD2224">
            <w:pPr>
              <w:pStyle w:val="Standard"/>
              <w:rPr>
                <w:rFonts w:ascii="Times New Roman" w:hAnsi="Times New Roman" w:cs="Times New Roman"/>
                <w:sz w:val="20"/>
                <w:szCs w:val="20"/>
              </w:rPr>
            </w:pPr>
            <w:r w:rsidRPr="00DD2224">
              <w:rPr>
                <w:rFonts w:ascii="Times New Roman" w:hAnsi="Times New Roman" w:cs="Times New Roman"/>
                <w:sz w:val="20"/>
                <w:szCs w:val="20"/>
              </w:rPr>
              <w:t>В том числе по мероприятиям</w:t>
            </w:r>
          </w:p>
        </w:tc>
        <w:tc>
          <w:tcPr>
            <w:tcW w:w="1842" w:type="dxa"/>
          </w:tcPr>
          <w:p w:rsidR="00DD2224" w:rsidRPr="00DD2224" w:rsidRDefault="00DD2224" w:rsidP="00DD2224">
            <w:pPr>
              <w:pStyle w:val="Standard"/>
              <w:jc w:val="right"/>
              <w:rPr>
                <w:rFonts w:ascii="Times New Roman" w:hAnsi="Times New Roman" w:cs="Times New Roman"/>
                <w:sz w:val="20"/>
                <w:szCs w:val="20"/>
              </w:rPr>
            </w:pPr>
          </w:p>
        </w:tc>
        <w:tc>
          <w:tcPr>
            <w:tcW w:w="1276" w:type="dxa"/>
          </w:tcPr>
          <w:p w:rsidR="00DD2224" w:rsidRPr="00DD2224" w:rsidRDefault="00DD2224" w:rsidP="00DD2224">
            <w:pPr>
              <w:pStyle w:val="Standard"/>
              <w:jc w:val="right"/>
              <w:rPr>
                <w:rFonts w:ascii="Times New Roman" w:hAnsi="Times New Roman" w:cs="Times New Roman"/>
                <w:sz w:val="20"/>
                <w:szCs w:val="20"/>
              </w:rPr>
            </w:pPr>
          </w:p>
        </w:tc>
        <w:tc>
          <w:tcPr>
            <w:tcW w:w="1837" w:type="dxa"/>
          </w:tcPr>
          <w:p w:rsidR="00DD2224" w:rsidRPr="00DD2224" w:rsidRDefault="00DD2224" w:rsidP="00DD2224">
            <w:pPr>
              <w:pStyle w:val="Standard"/>
              <w:jc w:val="right"/>
              <w:rPr>
                <w:rFonts w:ascii="Times New Roman" w:hAnsi="Times New Roman" w:cs="Times New Roman"/>
                <w:sz w:val="20"/>
                <w:szCs w:val="20"/>
              </w:rPr>
            </w:pPr>
          </w:p>
        </w:tc>
      </w:tr>
      <w:tr w:rsidR="00DD2224" w:rsidTr="00DD2224">
        <w:tc>
          <w:tcPr>
            <w:tcW w:w="4390" w:type="dxa"/>
          </w:tcPr>
          <w:p w:rsidR="00DD2224" w:rsidRPr="00DD2224" w:rsidRDefault="00DD2224" w:rsidP="00DD2224">
            <w:pPr>
              <w:pStyle w:val="Standard"/>
              <w:rPr>
                <w:rFonts w:ascii="Times New Roman" w:hAnsi="Times New Roman" w:cs="Times New Roman"/>
                <w:sz w:val="20"/>
                <w:szCs w:val="20"/>
              </w:rPr>
            </w:pPr>
            <w:r w:rsidRPr="00DD2224">
              <w:rPr>
                <w:rFonts w:ascii="Times New Roman" w:hAnsi="Times New Roman" w:cs="Times New Roman"/>
                <w:sz w:val="20"/>
                <w:szCs w:val="20"/>
              </w:rPr>
              <w:t>Расходы на мероприятие 1</w:t>
            </w:r>
          </w:p>
        </w:tc>
        <w:tc>
          <w:tcPr>
            <w:tcW w:w="1842" w:type="dxa"/>
          </w:tcPr>
          <w:p w:rsidR="00DD2224" w:rsidRPr="00DD2224" w:rsidRDefault="00DD2224" w:rsidP="00DD2224">
            <w:pPr>
              <w:pStyle w:val="Standard"/>
              <w:jc w:val="right"/>
              <w:rPr>
                <w:rFonts w:ascii="Times New Roman" w:hAnsi="Times New Roman" w:cs="Times New Roman"/>
                <w:sz w:val="20"/>
                <w:szCs w:val="20"/>
              </w:rPr>
            </w:pPr>
          </w:p>
        </w:tc>
        <w:tc>
          <w:tcPr>
            <w:tcW w:w="1276" w:type="dxa"/>
          </w:tcPr>
          <w:p w:rsidR="00DD2224" w:rsidRPr="00DD2224" w:rsidRDefault="00DD2224" w:rsidP="00DD2224">
            <w:pPr>
              <w:pStyle w:val="Standard"/>
              <w:jc w:val="right"/>
              <w:rPr>
                <w:rFonts w:ascii="Times New Roman" w:hAnsi="Times New Roman" w:cs="Times New Roman"/>
                <w:sz w:val="20"/>
                <w:szCs w:val="20"/>
              </w:rPr>
            </w:pPr>
          </w:p>
        </w:tc>
        <w:tc>
          <w:tcPr>
            <w:tcW w:w="1837" w:type="dxa"/>
          </w:tcPr>
          <w:p w:rsidR="00DD2224" w:rsidRPr="00DD2224" w:rsidRDefault="00DD2224" w:rsidP="00DD2224">
            <w:pPr>
              <w:pStyle w:val="Standard"/>
              <w:jc w:val="right"/>
              <w:rPr>
                <w:rFonts w:ascii="Times New Roman" w:hAnsi="Times New Roman" w:cs="Times New Roman"/>
                <w:sz w:val="20"/>
                <w:szCs w:val="20"/>
              </w:rPr>
            </w:pPr>
          </w:p>
        </w:tc>
      </w:tr>
      <w:tr w:rsidR="00DD2224" w:rsidTr="00DD2224">
        <w:tc>
          <w:tcPr>
            <w:tcW w:w="4390" w:type="dxa"/>
          </w:tcPr>
          <w:p w:rsidR="00DD2224" w:rsidRPr="00DD2224" w:rsidRDefault="00DD2224" w:rsidP="00DD2224">
            <w:pPr>
              <w:pStyle w:val="Standard"/>
              <w:rPr>
                <w:rFonts w:ascii="Times New Roman" w:hAnsi="Times New Roman" w:cs="Times New Roman"/>
                <w:sz w:val="20"/>
                <w:szCs w:val="20"/>
              </w:rPr>
            </w:pPr>
            <w:r>
              <w:rPr>
                <w:rFonts w:ascii="Times New Roman" w:hAnsi="Times New Roman" w:cs="Times New Roman"/>
                <w:sz w:val="20"/>
                <w:szCs w:val="20"/>
              </w:rPr>
              <w:t>Расходы на мероприятие 2</w:t>
            </w:r>
          </w:p>
        </w:tc>
        <w:tc>
          <w:tcPr>
            <w:tcW w:w="1842" w:type="dxa"/>
          </w:tcPr>
          <w:p w:rsidR="00DD2224" w:rsidRPr="00DD2224" w:rsidRDefault="00DD2224" w:rsidP="00DD2224">
            <w:pPr>
              <w:pStyle w:val="Standard"/>
              <w:jc w:val="right"/>
              <w:rPr>
                <w:rFonts w:ascii="Times New Roman" w:hAnsi="Times New Roman" w:cs="Times New Roman"/>
                <w:sz w:val="20"/>
                <w:szCs w:val="20"/>
              </w:rPr>
            </w:pPr>
          </w:p>
        </w:tc>
        <w:tc>
          <w:tcPr>
            <w:tcW w:w="1276" w:type="dxa"/>
          </w:tcPr>
          <w:p w:rsidR="00DD2224" w:rsidRPr="00DD2224" w:rsidRDefault="00DD2224" w:rsidP="00DD2224">
            <w:pPr>
              <w:pStyle w:val="Standard"/>
              <w:jc w:val="right"/>
              <w:rPr>
                <w:rFonts w:ascii="Times New Roman" w:hAnsi="Times New Roman" w:cs="Times New Roman"/>
                <w:sz w:val="20"/>
                <w:szCs w:val="20"/>
              </w:rPr>
            </w:pPr>
          </w:p>
        </w:tc>
        <w:tc>
          <w:tcPr>
            <w:tcW w:w="1837" w:type="dxa"/>
          </w:tcPr>
          <w:p w:rsidR="00DD2224" w:rsidRPr="00DD2224" w:rsidRDefault="00DD2224" w:rsidP="00DD2224">
            <w:pPr>
              <w:pStyle w:val="Standard"/>
              <w:jc w:val="right"/>
              <w:rPr>
                <w:rFonts w:ascii="Times New Roman" w:hAnsi="Times New Roman" w:cs="Times New Roman"/>
                <w:sz w:val="20"/>
                <w:szCs w:val="20"/>
              </w:rPr>
            </w:pPr>
          </w:p>
        </w:tc>
      </w:tr>
      <w:tr w:rsidR="00DD2224" w:rsidTr="00DD2224">
        <w:tc>
          <w:tcPr>
            <w:tcW w:w="4390" w:type="dxa"/>
          </w:tcPr>
          <w:p w:rsidR="00DD2224" w:rsidRPr="00DD2224" w:rsidRDefault="00DD2224" w:rsidP="00DD2224">
            <w:pPr>
              <w:pStyle w:val="Standard"/>
              <w:rPr>
                <w:rFonts w:ascii="Times New Roman" w:hAnsi="Times New Roman" w:cs="Times New Roman"/>
                <w:sz w:val="20"/>
                <w:szCs w:val="20"/>
              </w:rPr>
            </w:pPr>
            <w:r>
              <w:rPr>
                <w:rFonts w:ascii="Times New Roman" w:hAnsi="Times New Roman" w:cs="Times New Roman"/>
                <w:sz w:val="20"/>
                <w:szCs w:val="20"/>
              </w:rPr>
              <w:t>Расходы на мероприятие 3</w:t>
            </w:r>
          </w:p>
        </w:tc>
        <w:tc>
          <w:tcPr>
            <w:tcW w:w="1842" w:type="dxa"/>
          </w:tcPr>
          <w:p w:rsidR="00DD2224" w:rsidRPr="00DD2224" w:rsidRDefault="00DD2224" w:rsidP="00DD2224">
            <w:pPr>
              <w:pStyle w:val="Standard"/>
              <w:jc w:val="right"/>
              <w:rPr>
                <w:rFonts w:ascii="Times New Roman" w:hAnsi="Times New Roman" w:cs="Times New Roman"/>
                <w:sz w:val="20"/>
                <w:szCs w:val="20"/>
              </w:rPr>
            </w:pPr>
          </w:p>
        </w:tc>
        <w:tc>
          <w:tcPr>
            <w:tcW w:w="1276" w:type="dxa"/>
          </w:tcPr>
          <w:p w:rsidR="00DD2224" w:rsidRPr="00DD2224" w:rsidRDefault="00DD2224" w:rsidP="00DD2224">
            <w:pPr>
              <w:pStyle w:val="Standard"/>
              <w:jc w:val="right"/>
              <w:rPr>
                <w:rFonts w:ascii="Times New Roman" w:hAnsi="Times New Roman" w:cs="Times New Roman"/>
                <w:sz w:val="20"/>
                <w:szCs w:val="20"/>
              </w:rPr>
            </w:pPr>
          </w:p>
        </w:tc>
        <w:tc>
          <w:tcPr>
            <w:tcW w:w="1837" w:type="dxa"/>
          </w:tcPr>
          <w:p w:rsidR="00DD2224" w:rsidRPr="00DD2224" w:rsidRDefault="00DD2224" w:rsidP="00DD2224">
            <w:pPr>
              <w:pStyle w:val="Standard"/>
              <w:jc w:val="right"/>
              <w:rPr>
                <w:rFonts w:ascii="Times New Roman" w:hAnsi="Times New Roman" w:cs="Times New Roman"/>
                <w:sz w:val="20"/>
                <w:szCs w:val="20"/>
              </w:rPr>
            </w:pPr>
          </w:p>
        </w:tc>
      </w:tr>
    </w:tbl>
    <w:p w:rsidR="00DD2224" w:rsidRDefault="00DD2224" w:rsidP="00DD2224">
      <w:pPr>
        <w:pStyle w:val="Standard"/>
        <w:spacing w:after="0" w:line="240" w:lineRule="auto"/>
        <w:jc w:val="right"/>
        <w:rPr>
          <w:rFonts w:ascii="Times New Roman" w:hAnsi="Times New Roman" w:cs="Times New Roman"/>
          <w:sz w:val="24"/>
          <w:szCs w:val="24"/>
        </w:rPr>
      </w:pPr>
    </w:p>
    <w:p w:rsidR="00DD2224" w:rsidRDefault="00DD2224" w:rsidP="00DD2224">
      <w:pPr>
        <w:pStyle w:val="Standard"/>
        <w:spacing w:after="0" w:line="240" w:lineRule="auto"/>
        <w:jc w:val="right"/>
        <w:rPr>
          <w:rFonts w:ascii="Times New Roman" w:hAnsi="Times New Roman" w:cs="Times New Roman"/>
          <w:sz w:val="24"/>
          <w:szCs w:val="24"/>
        </w:rPr>
      </w:pPr>
    </w:p>
    <w:p w:rsidR="00DD2224" w:rsidRPr="000A2890" w:rsidRDefault="000A2890" w:rsidP="000A2890">
      <w:pPr>
        <w:pStyle w:val="Standard"/>
        <w:spacing w:after="0" w:line="240" w:lineRule="auto"/>
        <w:jc w:val="center"/>
        <w:rPr>
          <w:rFonts w:ascii="Times New Roman" w:hAnsi="Times New Roman" w:cs="Times New Roman"/>
          <w:sz w:val="24"/>
          <w:szCs w:val="24"/>
        </w:rPr>
      </w:pPr>
      <w:r w:rsidRPr="000A2890">
        <w:rPr>
          <w:rFonts w:ascii="Times New Roman" w:hAnsi="Times New Roman" w:cs="Times New Roman"/>
          <w:sz w:val="24"/>
          <w:szCs w:val="24"/>
        </w:rPr>
        <w:t>Сведения об исполнении публичных нормативных обязательств</w:t>
      </w:r>
    </w:p>
    <w:p w:rsidR="000A2890" w:rsidRDefault="000A2890" w:rsidP="000A2890">
      <w:pPr>
        <w:pStyle w:val="Standard"/>
        <w:spacing w:after="0" w:line="240" w:lineRule="auto"/>
        <w:jc w:val="right"/>
        <w:rPr>
          <w:rFonts w:ascii="Times New Roman" w:hAnsi="Times New Roman" w:cs="Times New Roman"/>
          <w:sz w:val="24"/>
          <w:szCs w:val="24"/>
        </w:rPr>
      </w:pPr>
      <w:r w:rsidRPr="002170B9">
        <w:rPr>
          <w:rFonts w:ascii="Times New Roman" w:hAnsi="Times New Roman" w:cs="Times New Roman"/>
          <w:sz w:val="24"/>
          <w:szCs w:val="24"/>
        </w:rPr>
        <w:t xml:space="preserve">Таблица </w:t>
      </w:r>
      <w:r>
        <w:rPr>
          <w:rFonts w:ascii="Times New Roman" w:hAnsi="Times New Roman" w:cs="Times New Roman"/>
          <w:sz w:val="24"/>
          <w:szCs w:val="24"/>
        </w:rPr>
        <w:t>9</w:t>
      </w:r>
    </w:p>
    <w:p w:rsidR="000A2890" w:rsidRDefault="000A2890" w:rsidP="000A2890">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тыс.руб.</w:t>
      </w:r>
    </w:p>
    <w:tbl>
      <w:tblPr>
        <w:tblStyle w:val="aa"/>
        <w:tblW w:w="0" w:type="auto"/>
        <w:tblLook w:val="04A0" w:firstRow="1" w:lastRow="0" w:firstColumn="1" w:lastColumn="0" w:noHBand="0" w:noVBand="1"/>
      </w:tblPr>
      <w:tblGrid>
        <w:gridCol w:w="1462"/>
        <w:gridCol w:w="1462"/>
        <w:gridCol w:w="1250"/>
        <w:gridCol w:w="1320"/>
        <w:gridCol w:w="1293"/>
        <w:gridCol w:w="1323"/>
        <w:gridCol w:w="1235"/>
      </w:tblGrid>
      <w:tr w:rsidR="000A2890" w:rsidTr="000A2890">
        <w:tc>
          <w:tcPr>
            <w:tcW w:w="1335" w:type="dxa"/>
          </w:tcPr>
          <w:p w:rsidR="000A2890" w:rsidRPr="000A2890" w:rsidRDefault="000A2890" w:rsidP="000A2890">
            <w:pPr>
              <w:pStyle w:val="Standard"/>
              <w:rPr>
                <w:rFonts w:ascii="Times New Roman" w:hAnsi="Times New Roman" w:cs="Times New Roman"/>
                <w:sz w:val="20"/>
                <w:szCs w:val="20"/>
              </w:rPr>
            </w:pPr>
            <w:r w:rsidRPr="000A2890">
              <w:rPr>
                <w:rFonts w:ascii="Times New Roman" w:hAnsi="Times New Roman" w:cs="Times New Roman"/>
                <w:sz w:val="20"/>
                <w:szCs w:val="20"/>
              </w:rPr>
              <w:t>Наименование публичного нормативного обязательства</w:t>
            </w:r>
          </w:p>
        </w:tc>
        <w:tc>
          <w:tcPr>
            <w:tcW w:w="1335" w:type="dxa"/>
          </w:tcPr>
          <w:p w:rsidR="000A2890" w:rsidRPr="000A2890" w:rsidRDefault="000A2890" w:rsidP="000A2890">
            <w:pPr>
              <w:pStyle w:val="Standard"/>
              <w:rPr>
                <w:rFonts w:ascii="Times New Roman" w:hAnsi="Times New Roman" w:cs="Times New Roman"/>
                <w:sz w:val="20"/>
                <w:szCs w:val="20"/>
              </w:rPr>
            </w:pPr>
            <w:r w:rsidRPr="000A2890">
              <w:rPr>
                <w:rFonts w:ascii="Times New Roman" w:hAnsi="Times New Roman" w:cs="Times New Roman"/>
                <w:sz w:val="20"/>
                <w:szCs w:val="20"/>
              </w:rPr>
              <w:t>Наименование нормативного правового акта</w:t>
            </w:r>
          </w:p>
        </w:tc>
        <w:tc>
          <w:tcPr>
            <w:tcW w:w="1335" w:type="dxa"/>
          </w:tcPr>
          <w:p w:rsidR="000A2890" w:rsidRPr="000A2890" w:rsidRDefault="000A2890" w:rsidP="000A2890">
            <w:pPr>
              <w:pStyle w:val="Standard"/>
              <w:rPr>
                <w:rFonts w:ascii="Times New Roman" w:hAnsi="Times New Roman" w:cs="Times New Roman"/>
                <w:sz w:val="20"/>
                <w:szCs w:val="20"/>
              </w:rPr>
            </w:pPr>
            <w:r w:rsidRPr="000A2890">
              <w:rPr>
                <w:rFonts w:ascii="Times New Roman" w:hAnsi="Times New Roman" w:cs="Times New Roman"/>
                <w:sz w:val="20"/>
                <w:szCs w:val="20"/>
              </w:rPr>
              <w:t>Код целевой статьи, вид расходов</w:t>
            </w:r>
          </w:p>
        </w:tc>
        <w:tc>
          <w:tcPr>
            <w:tcW w:w="1335" w:type="dxa"/>
          </w:tcPr>
          <w:p w:rsidR="000A2890" w:rsidRPr="000A2890" w:rsidRDefault="000A2890" w:rsidP="000A2890">
            <w:pPr>
              <w:pStyle w:val="Standard"/>
              <w:rPr>
                <w:rFonts w:ascii="Times New Roman" w:hAnsi="Times New Roman" w:cs="Times New Roman"/>
                <w:sz w:val="20"/>
                <w:szCs w:val="20"/>
              </w:rPr>
            </w:pPr>
            <w:r w:rsidRPr="000A2890">
              <w:rPr>
                <w:rFonts w:ascii="Times New Roman" w:hAnsi="Times New Roman" w:cs="Times New Roman"/>
                <w:sz w:val="20"/>
                <w:szCs w:val="20"/>
              </w:rPr>
              <w:t>Уточненные бюджетные назначения</w:t>
            </w:r>
          </w:p>
        </w:tc>
        <w:tc>
          <w:tcPr>
            <w:tcW w:w="1335" w:type="dxa"/>
          </w:tcPr>
          <w:p w:rsidR="000A2890" w:rsidRPr="000A2890" w:rsidRDefault="000A2890" w:rsidP="000A2890">
            <w:pPr>
              <w:pStyle w:val="Standard"/>
              <w:rPr>
                <w:rFonts w:ascii="Times New Roman" w:hAnsi="Times New Roman" w:cs="Times New Roman"/>
                <w:sz w:val="20"/>
                <w:szCs w:val="20"/>
              </w:rPr>
            </w:pPr>
            <w:r w:rsidRPr="000A2890">
              <w:rPr>
                <w:rFonts w:ascii="Times New Roman" w:hAnsi="Times New Roman" w:cs="Times New Roman"/>
                <w:sz w:val="20"/>
                <w:szCs w:val="20"/>
              </w:rPr>
              <w:t>Исполнено</w:t>
            </w:r>
          </w:p>
        </w:tc>
        <w:tc>
          <w:tcPr>
            <w:tcW w:w="1335" w:type="dxa"/>
          </w:tcPr>
          <w:p w:rsidR="000A2890" w:rsidRPr="000A2890" w:rsidRDefault="000A2890" w:rsidP="000A2890">
            <w:pPr>
              <w:pStyle w:val="Standard"/>
              <w:rPr>
                <w:rFonts w:ascii="Times New Roman" w:hAnsi="Times New Roman" w:cs="Times New Roman"/>
                <w:sz w:val="20"/>
                <w:szCs w:val="20"/>
              </w:rPr>
            </w:pPr>
            <w:r w:rsidRPr="000A2890">
              <w:rPr>
                <w:rFonts w:ascii="Times New Roman" w:hAnsi="Times New Roman" w:cs="Times New Roman"/>
                <w:sz w:val="20"/>
                <w:szCs w:val="20"/>
              </w:rPr>
              <w:t>Отклонение исполнения от уточненного плана</w:t>
            </w:r>
          </w:p>
        </w:tc>
        <w:tc>
          <w:tcPr>
            <w:tcW w:w="1335" w:type="dxa"/>
          </w:tcPr>
          <w:p w:rsidR="000A2890" w:rsidRPr="000A2890" w:rsidRDefault="000A2890" w:rsidP="000A2890">
            <w:pPr>
              <w:pStyle w:val="Standard"/>
              <w:rPr>
                <w:rFonts w:ascii="Times New Roman" w:hAnsi="Times New Roman" w:cs="Times New Roman"/>
                <w:sz w:val="20"/>
                <w:szCs w:val="20"/>
              </w:rPr>
            </w:pPr>
            <w:r w:rsidRPr="000A2890">
              <w:rPr>
                <w:rFonts w:ascii="Times New Roman" w:hAnsi="Times New Roman" w:cs="Times New Roman"/>
                <w:sz w:val="20"/>
                <w:szCs w:val="20"/>
              </w:rPr>
              <w:t>% исполне ния</w:t>
            </w:r>
          </w:p>
        </w:tc>
      </w:tr>
      <w:tr w:rsidR="000A2890" w:rsidTr="000A2890">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r>
      <w:tr w:rsidR="000A2890" w:rsidTr="000A2890">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r>
      <w:tr w:rsidR="000A2890" w:rsidTr="000A2890">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c>
          <w:tcPr>
            <w:tcW w:w="1335" w:type="dxa"/>
          </w:tcPr>
          <w:p w:rsidR="000A2890" w:rsidRDefault="000A2890" w:rsidP="000A2890">
            <w:pPr>
              <w:pStyle w:val="Standard"/>
              <w:rPr>
                <w:rFonts w:ascii="Times New Roman" w:hAnsi="Times New Roman" w:cs="Times New Roman"/>
                <w:sz w:val="24"/>
                <w:szCs w:val="24"/>
              </w:rPr>
            </w:pPr>
          </w:p>
        </w:tc>
      </w:tr>
    </w:tbl>
    <w:p w:rsidR="000A2890" w:rsidRDefault="000A2890" w:rsidP="000A2890">
      <w:pPr>
        <w:pStyle w:val="Standard"/>
        <w:spacing w:after="0" w:line="240" w:lineRule="auto"/>
        <w:rPr>
          <w:rFonts w:ascii="Times New Roman" w:hAnsi="Times New Roman" w:cs="Times New Roman"/>
          <w:sz w:val="24"/>
          <w:szCs w:val="24"/>
        </w:rPr>
      </w:pPr>
    </w:p>
    <w:p w:rsidR="00DD2224" w:rsidRDefault="00DD2224" w:rsidP="00DD2224">
      <w:pPr>
        <w:pStyle w:val="Standard"/>
        <w:spacing w:after="0" w:line="240" w:lineRule="auto"/>
        <w:jc w:val="right"/>
        <w:rPr>
          <w:rFonts w:ascii="Times New Roman" w:hAnsi="Times New Roman" w:cs="Times New Roman"/>
          <w:sz w:val="24"/>
          <w:szCs w:val="24"/>
        </w:rPr>
      </w:pPr>
    </w:p>
    <w:p w:rsidR="000A2890" w:rsidRDefault="000A2890" w:rsidP="00DD2224">
      <w:pPr>
        <w:pStyle w:val="Standard"/>
        <w:spacing w:after="0" w:line="240" w:lineRule="auto"/>
        <w:jc w:val="right"/>
        <w:rPr>
          <w:rFonts w:ascii="Times New Roman" w:hAnsi="Times New Roman" w:cs="Times New Roman"/>
          <w:sz w:val="24"/>
          <w:szCs w:val="24"/>
        </w:rPr>
      </w:pPr>
    </w:p>
    <w:p w:rsidR="000A2890" w:rsidRDefault="000A2890" w:rsidP="000A2890">
      <w:pPr>
        <w:pStyle w:val="Standard"/>
        <w:spacing w:after="0" w:line="240" w:lineRule="auto"/>
        <w:jc w:val="center"/>
        <w:rPr>
          <w:rFonts w:ascii="Times New Roman" w:hAnsi="Times New Roman" w:cs="Times New Roman"/>
          <w:sz w:val="24"/>
          <w:szCs w:val="24"/>
        </w:rPr>
      </w:pPr>
      <w:r w:rsidRPr="000A2890">
        <w:rPr>
          <w:rFonts w:ascii="Times New Roman" w:hAnsi="Times New Roman" w:cs="Times New Roman"/>
          <w:sz w:val="24"/>
          <w:szCs w:val="24"/>
        </w:rPr>
        <w:t xml:space="preserve">Сведения об использовании бюджетных средств </w:t>
      </w:r>
    </w:p>
    <w:p w:rsidR="000A2890" w:rsidRDefault="000A2890" w:rsidP="000A2890">
      <w:pPr>
        <w:pStyle w:val="Standard"/>
        <w:spacing w:after="0" w:line="240" w:lineRule="auto"/>
        <w:jc w:val="center"/>
        <w:rPr>
          <w:rFonts w:ascii="Times New Roman" w:hAnsi="Times New Roman" w:cs="Times New Roman"/>
          <w:sz w:val="24"/>
          <w:szCs w:val="24"/>
        </w:rPr>
      </w:pPr>
      <w:r w:rsidRPr="000A2890">
        <w:rPr>
          <w:rFonts w:ascii="Times New Roman" w:hAnsi="Times New Roman" w:cs="Times New Roman"/>
          <w:sz w:val="24"/>
          <w:szCs w:val="24"/>
        </w:rPr>
        <w:t>муниципального дорожного фонда (МДФ)</w:t>
      </w:r>
    </w:p>
    <w:p w:rsidR="000A2890" w:rsidRDefault="000A2890" w:rsidP="000A2890">
      <w:pPr>
        <w:pStyle w:val="Standard"/>
        <w:spacing w:after="0" w:line="240" w:lineRule="auto"/>
        <w:jc w:val="center"/>
        <w:rPr>
          <w:rFonts w:ascii="Times New Roman" w:hAnsi="Times New Roman" w:cs="Times New Roman"/>
          <w:sz w:val="24"/>
          <w:szCs w:val="24"/>
        </w:rPr>
      </w:pPr>
    </w:p>
    <w:p w:rsidR="000A2890" w:rsidRDefault="000A2890" w:rsidP="000A2890">
      <w:pPr>
        <w:pStyle w:val="Standard"/>
        <w:spacing w:after="0" w:line="240" w:lineRule="auto"/>
        <w:jc w:val="right"/>
        <w:rPr>
          <w:rFonts w:ascii="Times New Roman" w:hAnsi="Times New Roman" w:cs="Times New Roman"/>
          <w:sz w:val="24"/>
          <w:szCs w:val="24"/>
        </w:rPr>
      </w:pPr>
      <w:r w:rsidRPr="002170B9">
        <w:rPr>
          <w:rFonts w:ascii="Times New Roman" w:hAnsi="Times New Roman" w:cs="Times New Roman"/>
          <w:sz w:val="24"/>
          <w:szCs w:val="24"/>
        </w:rPr>
        <w:t xml:space="preserve">Таблица </w:t>
      </w:r>
      <w:r>
        <w:rPr>
          <w:rFonts w:ascii="Times New Roman" w:hAnsi="Times New Roman" w:cs="Times New Roman"/>
          <w:sz w:val="24"/>
          <w:szCs w:val="24"/>
        </w:rPr>
        <w:t>10</w:t>
      </w:r>
    </w:p>
    <w:p w:rsidR="000A2890" w:rsidRDefault="000A2890" w:rsidP="000A2890">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тыс.руб.</w:t>
      </w:r>
    </w:p>
    <w:tbl>
      <w:tblPr>
        <w:tblStyle w:val="aa"/>
        <w:tblW w:w="0" w:type="auto"/>
        <w:tblLook w:val="04A0" w:firstRow="1" w:lastRow="0" w:firstColumn="1" w:lastColumn="0" w:noHBand="0" w:noVBand="1"/>
      </w:tblPr>
      <w:tblGrid>
        <w:gridCol w:w="1085"/>
        <w:gridCol w:w="583"/>
        <w:gridCol w:w="716"/>
        <w:gridCol w:w="832"/>
        <w:gridCol w:w="571"/>
        <w:gridCol w:w="1367"/>
        <w:gridCol w:w="1161"/>
        <w:gridCol w:w="898"/>
        <w:gridCol w:w="1046"/>
        <w:gridCol w:w="1086"/>
      </w:tblGrid>
      <w:tr w:rsidR="000A2890" w:rsidTr="000A2890">
        <w:tc>
          <w:tcPr>
            <w:tcW w:w="1495" w:type="dxa"/>
            <w:vMerge w:val="restart"/>
          </w:tcPr>
          <w:p w:rsidR="000A2890" w:rsidRPr="000A2890" w:rsidRDefault="000A2890" w:rsidP="000A2890">
            <w:pPr>
              <w:pStyle w:val="Standard"/>
              <w:rPr>
                <w:rFonts w:ascii="Times New Roman" w:hAnsi="Times New Roman" w:cs="Times New Roman"/>
                <w:sz w:val="20"/>
                <w:szCs w:val="20"/>
              </w:rPr>
            </w:pPr>
            <w:r w:rsidRPr="000A2890">
              <w:rPr>
                <w:rFonts w:ascii="Times New Roman" w:hAnsi="Times New Roman" w:cs="Times New Roman"/>
                <w:sz w:val="20"/>
                <w:szCs w:val="20"/>
              </w:rPr>
              <w:t>Остаток бюджетных ассигнований МДФ на начало отчетного года</w:t>
            </w:r>
          </w:p>
        </w:tc>
        <w:tc>
          <w:tcPr>
            <w:tcW w:w="3650" w:type="dxa"/>
            <w:gridSpan w:val="4"/>
          </w:tcPr>
          <w:p w:rsidR="000A2890" w:rsidRPr="000A2890" w:rsidRDefault="000A2890" w:rsidP="000A2890">
            <w:pPr>
              <w:pStyle w:val="Standard"/>
              <w:rPr>
                <w:rFonts w:ascii="Times New Roman" w:hAnsi="Times New Roman" w:cs="Times New Roman"/>
                <w:sz w:val="20"/>
                <w:szCs w:val="20"/>
              </w:rPr>
            </w:pPr>
            <w:r w:rsidRPr="000A2890">
              <w:rPr>
                <w:rFonts w:ascii="Times New Roman" w:hAnsi="Times New Roman" w:cs="Times New Roman"/>
                <w:sz w:val="20"/>
                <w:szCs w:val="20"/>
              </w:rPr>
              <w:t>Фактические доходы МДФ в отчетном году</w:t>
            </w:r>
          </w:p>
        </w:tc>
        <w:tc>
          <w:tcPr>
            <w:tcW w:w="3360" w:type="dxa"/>
            <w:gridSpan w:val="4"/>
            <w:vMerge w:val="restart"/>
          </w:tcPr>
          <w:p w:rsidR="000A2890" w:rsidRPr="00087E35" w:rsidRDefault="00087E35" w:rsidP="000A2890">
            <w:pPr>
              <w:pStyle w:val="Standard"/>
              <w:rPr>
                <w:rFonts w:ascii="Times New Roman" w:hAnsi="Times New Roman" w:cs="Times New Roman"/>
                <w:sz w:val="20"/>
                <w:szCs w:val="20"/>
              </w:rPr>
            </w:pPr>
            <w:r w:rsidRPr="00087E35">
              <w:rPr>
                <w:rFonts w:ascii="Times New Roman" w:hAnsi="Times New Roman" w:cs="Times New Roman"/>
                <w:sz w:val="20"/>
                <w:szCs w:val="20"/>
              </w:rPr>
              <w:t>Бюджетные ассигнования МДФ на отчетный год</w:t>
            </w:r>
          </w:p>
        </w:tc>
        <w:tc>
          <w:tcPr>
            <w:tcW w:w="840" w:type="dxa"/>
            <w:vMerge w:val="restart"/>
          </w:tcPr>
          <w:p w:rsidR="000A2890" w:rsidRPr="00087E35" w:rsidRDefault="000A2890" w:rsidP="000A2890">
            <w:pPr>
              <w:pStyle w:val="Standard"/>
              <w:rPr>
                <w:rFonts w:ascii="Times New Roman" w:hAnsi="Times New Roman" w:cs="Times New Roman"/>
                <w:sz w:val="20"/>
                <w:szCs w:val="20"/>
              </w:rPr>
            </w:pPr>
            <w:r w:rsidRPr="00087E35">
              <w:rPr>
                <w:rFonts w:ascii="Times New Roman" w:hAnsi="Times New Roman" w:cs="Times New Roman"/>
                <w:sz w:val="20"/>
                <w:szCs w:val="20"/>
              </w:rPr>
              <w:t>Остаток не использованн ых бюджетных ассигнований МДФ на конец отчетного год</w:t>
            </w:r>
          </w:p>
        </w:tc>
      </w:tr>
      <w:tr w:rsidR="000A2890" w:rsidTr="000A2890">
        <w:tc>
          <w:tcPr>
            <w:tcW w:w="1495" w:type="dxa"/>
            <w:vMerge/>
          </w:tcPr>
          <w:p w:rsidR="000A2890" w:rsidRPr="000A2890" w:rsidRDefault="000A2890" w:rsidP="000A2890">
            <w:pPr>
              <w:pStyle w:val="Standard"/>
              <w:rPr>
                <w:rFonts w:ascii="Times New Roman" w:hAnsi="Times New Roman" w:cs="Times New Roman"/>
                <w:sz w:val="20"/>
                <w:szCs w:val="20"/>
              </w:rPr>
            </w:pPr>
          </w:p>
        </w:tc>
        <w:tc>
          <w:tcPr>
            <w:tcW w:w="861" w:type="dxa"/>
            <w:vMerge w:val="restart"/>
          </w:tcPr>
          <w:p w:rsidR="000A2890" w:rsidRPr="000A2890" w:rsidRDefault="000A2890" w:rsidP="000A2890">
            <w:pPr>
              <w:pStyle w:val="Standard"/>
              <w:rPr>
                <w:rFonts w:ascii="Times New Roman" w:hAnsi="Times New Roman" w:cs="Times New Roman"/>
                <w:sz w:val="20"/>
                <w:szCs w:val="20"/>
              </w:rPr>
            </w:pPr>
            <w:r w:rsidRPr="000A2890">
              <w:rPr>
                <w:rFonts w:ascii="Times New Roman" w:hAnsi="Times New Roman" w:cs="Times New Roman"/>
                <w:sz w:val="20"/>
                <w:szCs w:val="20"/>
              </w:rPr>
              <w:t>Всего</w:t>
            </w:r>
          </w:p>
        </w:tc>
        <w:tc>
          <w:tcPr>
            <w:tcW w:w="2789" w:type="dxa"/>
            <w:gridSpan w:val="3"/>
          </w:tcPr>
          <w:p w:rsidR="000A2890" w:rsidRPr="000A2890" w:rsidRDefault="000A2890" w:rsidP="000A2890">
            <w:pPr>
              <w:pStyle w:val="Standard"/>
              <w:jc w:val="center"/>
              <w:rPr>
                <w:rFonts w:ascii="Times New Roman" w:hAnsi="Times New Roman" w:cs="Times New Roman"/>
                <w:sz w:val="20"/>
                <w:szCs w:val="20"/>
              </w:rPr>
            </w:pPr>
            <w:r w:rsidRPr="000A2890">
              <w:rPr>
                <w:rFonts w:ascii="Times New Roman" w:hAnsi="Times New Roman" w:cs="Times New Roman"/>
                <w:sz w:val="20"/>
                <w:szCs w:val="20"/>
              </w:rPr>
              <w:t>в т.ч.</w:t>
            </w:r>
          </w:p>
        </w:tc>
        <w:tc>
          <w:tcPr>
            <w:tcW w:w="3360" w:type="dxa"/>
            <w:gridSpan w:val="4"/>
            <w:vMerge/>
          </w:tcPr>
          <w:p w:rsidR="000A2890" w:rsidRPr="00087E35" w:rsidRDefault="000A2890" w:rsidP="000A2890">
            <w:pPr>
              <w:pStyle w:val="Standard"/>
              <w:rPr>
                <w:rFonts w:ascii="Times New Roman" w:hAnsi="Times New Roman" w:cs="Times New Roman"/>
                <w:sz w:val="20"/>
                <w:szCs w:val="20"/>
              </w:rPr>
            </w:pPr>
          </w:p>
        </w:tc>
        <w:tc>
          <w:tcPr>
            <w:tcW w:w="840" w:type="dxa"/>
            <w:vMerge/>
          </w:tcPr>
          <w:p w:rsidR="000A2890" w:rsidRPr="00087E35" w:rsidRDefault="000A2890" w:rsidP="000A2890">
            <w:pPr>
              <w:pStyle w:val="Standard"/>
              <w:rPr>
                <w:rFonts w:ascii="Times New Roman" w:hAnsi="Times New Roman" w:cs="Times New Roman"/>
                <w:sz w:val="20"/>
                <w:szCs w:val="20"/>
              </w:rPr>
            </w:pPr>
          </w:p>
        </w:tc>
      </w:tr>
      <w:tr w:rsidR="000A2890" w:rsidTr="000A2890">
        <w:tc>
          <w:tcPr>
            <w:tcW w:w="1495" w:type="dxa"/>
            <w:vMerge/>
          </w:tcPr>
          <w:p w:rsidR="000A2890" w:rsidRPr="000A2890" w:rsidRDefault="000A2890" w:rsidP="000A2890">
            <w:pPr>
              <w:pStyle w:val="Standard"/>
              <w:rPr>
                <w:rFonts w:ascii="Times New Roman" w:hAnsi="Times New Roman" w:cs="Times New Roman"/>
                <w:sz w:val="20"/>
                <w:szCs w:val="20"/>
              </w:rPr>
            </w:pPr>
          </w:p>
        </w:tc>
        <w:tc>
          <w:tcPr>
            <w:tcW w:w="861" w:type="dxa"/>
            <w:vMerge/>
          </w:tcPr>
          <w:p w:rsidR="000A2890" w:rsidRPr="000A2890" w:rsidRDefault="000A2890" w:rsidP="000A2890">
            <w:pPr>
              <w:pStyle w:val="Standard"/>
              <w:rPr>
                <w:rFonts w:ascii="Times New Roman" w:hAnsi="Times New Roman" w:cs="Times New Roman"/>
                <w:sz w:val="20"/>
                <w:szCs w:val="20"/>
              </w:rPr>
            </w:pPr>
          </w:p>
        </w:tc>
        <w:tc>
          <w:tcPr>
            <w:tcW w:w="886" w:type="dxa"/>
          </w:tcPr>
          <w:p w:rsidR="000A2890" w:rsidRPr="000A2890" w:rsidRDefault="000A2890" w:rsidP="000A2890">
            <w:pPr>
              <w:pStyle w:val="Standard"/>
              <w:rPr>
                <w:rFonts w:ascii="Times New Roman" w:hAnsi="Times New Roman" w:cs="Times New Roman"/>
                <w:sz w:val="20"/>
                <w:szCs w:val="20"/>
              </w:rPr>
            </w:pPr>
            <w:r w:rsidRPr="000A2890">
              <w:rPr>
                <w:rFonts w:ascii="Times New Roman" w:hAnsi="Times New Roman" w:cs="Times New Roman"/>
                <w:sz w:val="20"/>
                <w:szCs w:val="20"/>
              </w:rPr>
              <w:t>Акцизы</w:t>
            </w:r>
          </w:p>
        </w:tc>
        <w:tc>
          <w:tcPr>
            <w:tcW w:w="1041" w:type="dxa"/>
          </w:tcPr>
          <w:p w:rsidR="000A2890" w:rsidRPr="000A2890" w:rsidRDefault="000A2890" w:rsidP="000A2890">
            <w:pPr>
              <w:pStyle w:val="Standard"/>
              <w:rPr>
                <w:rFonts w:ascii="Times New Roman" w:hAnsi="Times New Roman" w:cs="Times New Roman"/>
                <w:sz w:val="20"/>
                <w:szCs w:val="20"/>
              </w:rPr>
            </w:pPr>
            <w:r w:rsidRPr="000A2890">
              <w:rPr>
                <w:rFonts w:ascii="Times New Roman" w:hAnsi="Times New Roman" w:cs="Times New Roman"/>
                <w:sz w:val="20"/>
                <w:szCs w:val="20"/>
              </w:rPr>
              <w:t>Субсидия</w:t>
            </w:r>
          </w:p>
        </w:tc>
        <w:tc>
          <w:tcPr>
            <w:tcW w:w="862" w:type="dxa"/>
          </w:tcPr>
          <w:p w:rsidR="000A2890" w:rsidRPr="000A2890" w:rsidRDefault="000A2890" w:rsidP="000A2890">
            <w:pPr>
              <w:pStyle w:val="Standard"/>
              <w:rPr>
                <w:rFonts w:ascii="Times New Roman" w:hAnsi="Times New Roman" w:cs="Times New Roman"/>
                <w:sz w:val="20"/>
                <w:szCs w:val="20"/>
              </w:rPr>
            </w:pPr>
            <w:r w:rsidRPr="000A2890">
              <w:rPr>
                <w:rFonts w:ascii="Times New Roman" w:hAnsi="Times New Roman" w:cs="Times New Roman"/>
                <w:sz w:val="20"/>
                <w:szCs w:val="20"/>
              </w:rPr>
              <w:t xml:space="preserve">Иные </w:t>
            </w:r>
          </w:p>
        </w:tc>
        <w:tc>
          <w:tcPr>
            <w:tcW w:w="840" w:type="dxa"/>
          </w:tcPr>
          <w:p w:rsidR="000A2890" w:rsidRPr="00087E35" w:rsidRDefault="00087E35" w:rsidP="000A2890">
            <w:pPr>
              <w:pStyle w:val="Standard"/>
              <w:rPr>
                <w:rFonts w:ascii="Times New Roman" w:hAnsi="Times New Roman" w:cs="Times New Roman"/>
                <w:sz w:val="20"/>
                <w:szCs w:val="20"/>
              </w:rPr>
            </w:pPr>
            <w:r w:rsidRPr="00087E35">
              <w:rPr>
                <w:rFonts w:ascii="Times New Roman" w:hAnsi="Times New Roman" w:cs="Times New Roman"/>
                <w:sz w:val="20"/>
                <w:szCs w:val="20"/>
              </w:rPr>
              <w:t>Плановый объем расходов, предусмотренный решением о бюджете</w:t>
            </w:r>
          </w:p>
        </w:tc>
        <w:tc>
          <w:tcPr>
            <w:tcW w:w="840" w:type="dxa"/>
          </w:tcPr>
          <w:p w:rsidR="000A2890" w:rsidRPr="00087E35" w:rsidRDefault="00087E35" w:rsidP="000A2890">
            <w:pPr>
              <w:pStyle w:val="Standard"/>
              <w:rPr>
                <w:rFonts w:ascii="Times New Roman" w:hAnsi="Times New Roman" w:cs="Times New Roman"/>
                <w:sz w:val="20"/>
                <w:szCs w:val="20"/>
              </w:rPr>
            </w:pPr>
            <w:r w:rsidRPr="00087E35">
              <w:rPr>
                <w:rFonts w:ascii="Times New Roman" w:hAnsi="Times New Roman" w:cs="Times New Roman"/>
                <w:sz w:val="20"/>
                <w:szCs w:val="20"/>
              </w:rPr>
              <w:t>Следовало предусмотреть</w:t>
            </w:r>
          </w:p>
        </w:tc>
        <w:tc>
          <w:tcPr>
            <w:tcW w:w="840" w:type="dxa"/>
          </w:tcPr>
          <w:p w:rsidR="000A2890" w:rsidRPr="00087E35" w:rsidRDefault="00087E35" w:rsidP="000A2890">
            <w:pPr>
              <w:pStyle w:val="Standard"/>
              <w:rPr>
                <w:rFonts w:ascii="Times New Roman" w:hAnsi="Times New Roman" w:cs="Times New Roman"/>
                <w:sz w:val="20"/>
                <w:szCs w:val="20"/>
              </w:rPr>
            </w:pPr>
            <w:r w:rsidRPr="00087E35">
              <w:rPr>
                <w:rFonts w:ascii="Times New Roman" w:hAnsi="Times New Roman" w:cs="Times New Roman"/>
                <w:sz w:val="20"/>
                <w:szCs w:val="20"/>
              </w:rPr>
              <w:t>Сумма занижения планового объема</w:t>
            </w:r>
          </w:p>
        </w:tc>
        <w:tc>
          <w:tcPr>
            <w:tcW w:w="840" w:type="dxa"/>
          </w:tcPr>
          <w:p w:rsidR="000A2890" w:rsidRPr="00087E35" w:rsidRDefault="00087E35" w:rsidP="000A2890">
            <w:pPr>
              <w:pStyle w:val="Standard"/>
              <w:rPr>
                <w:rFonts w:ascii="Times New Roman" w:hAnsi="Times New Roman" w:cs="Times New Roman"/>
                <w:sz w:val="20"/>
                <w:szCs w:val="20"/>
              </w:rPr>
            </w:pPr>
            <w:r w:rsidRPr="00087E35">
              <w:rPr>
                <w:rFonts w:ascii="Times New Roman" w:hAnsi="Times New Roman" w:cs="Times New Roman"/>
                <w:sz w:val="20"/>
                <w:szCs w:val="20"/>
              </w:rPr>
              <w:t>Фактические расходы</w:t>
            </w:r>
          </w:p>
        </w:tc>
        <w:tc>
          <w:tcPr>
            <w:tcW w:w="840" w:type="dxa"/>
            <w:vMerge/>
          </w:tcPr>
          <w:p w:rsidR="000A2890" w:rsidRPr="00087E35" w:rsidRDefault="000A2890" w:rsidP="000A2890">
            <w:pPr>
              <w:pStyle w:val="Standard"/>
              <w:rPr>
                <w:rFonts w:ascii="Times New Roman" w:hAnsi="Times New Roman" w:cs="Times New Roman"/>
                <w:sz w:val="20"/>
                <w:szCs w:val="20"/>
              </w:rPr>
            </w:pPr>
          </w:p>
        </w:tc>
      </w:tr>
      <w:tr w:rsidR="00087E35" w:rsidTr="000A2890">
        <w:tc>
          <w:tcPr>
            <w:tcW w:w="1495" w:type="dxa"/>
          </w:tcPr>
          <w:p w:rsidR="000A2890" w:rsidRPr="000A2890" w:rsidRDefault="000A2890" w:rsidP="000A2890">
            <w:pPr>
              <w:pStyle w:val="Standard"/>
              <w:jc w:val="center"/>
              <w:rPr>
                <w:rFonts w:ascii="Times New Roman" w:hAnsi="Times New Roman" w:cs="Times New Roman"/>
                <w:sz w:val="20"/>
                <w:szCs w:val="20"/>
              </w:rPr>
            </w:pPr>
            <w:r w:rsidRPr="000A2890">
              <w:rPr>
                <w:rFonts w:ascii="Times New Roman" w:hAnsi="Times New Roman" w:cs="Times New Roman"/>
                <w:sz w:val="20"/>
                <w:szCs w:val="20"/>
              </w:rPr>
              <w:t>1</w:t>
            </w:r>
          </w:p>
        </w:tc>
        <w:tc>
          <w:tcPr>
            <w:tcW w:w="861" w:type="dxa"/>
          </w:tcPr>
          <w:p w:rsidR="000A2890" w:rsidRPr="000A2890" w:rsidRDefault="000A2890" w:rsidP="000A2890">
            <w:pPr>
              <w:pStyle w:val="Standard"/>
              <w:jc w:val="center"/>
              <w:rPr>
                <w:rFonts w:ascii="Times New Roman" w:hAnsi="Times New Roman" w:cs="Times New Roman"/>
                <w:sz w:val="20"/>
                <w:szCs w:val="20"/>
              </w:rPr>
            </w:pPr>
            <w:r>
              <w:rPr>
                <w:rFonts w:ascii="Times New Roman" w:hAnsi="Times New Roman" w:cs="Times New Roman"/>
                <w:sz w:val="20"/>
                <w:szCs w:val="20"/>
              </w:rPr>
              <w:t>2</w:t>
            </w:r>
          </w:p>
        </w:tc>
        <w:tc>
          <w:tcPr>
            <w:tcW w:w="886" w:type="dxa"/>
          </w:tcPr>
          <w:p w:rsidR="000A2890" w:rsidRPr="000A2890" w:rsidRDefault="000A2890" w:rsidP="000A2890">
            <w:pPr>
              <w:pStyle w:val="Standard"/>
              <w:jc w:val="center"/>
              <w:rPr>
                <w:rFonts w:ascii="Times New Roman" w:hAnsi="Times New Roman" w:cs="Times New Roman"/>
                <w:sz w:val="20"/>
                <w:szCs w:val="20"/>
              </w:rPr>
            </w:pPr>
            <w:r>
              <w:rPr>
                <w:rFonts w:ascii="Times New Roman" w:hAnsi="Times New Roman" w:cs="Times New Roman"/>
                <w:sz w:val="20"/>
                <w:szCs w:val="20"/>
              </w:rPr>
              <w:t>3</w:t>
            </w:r>
          </w:p>
        </w:tc>
        <w:tc>
          <w:tcPr>
            <w:tcW w:w="1041" w:type="dxa"/>
          </w:tcPr>
          <w:p w:rsidR="000A2890" w:rsidRPr="000A2890" w:rsidRDefault="000A2890" w:rsidP="000A2890">
            <w:pPr>
              <w:pStyle w:val="Standard"/>
              <w:jc w:val="center"/>
              <w:rPr>
                <w:rFonts w:ascii="Times New Roman" w:hAnsi="Times New Roman" w:cs="Times New Roman"/>
                <w:sz w:val="20"/>
                <w:szCs w:val="20"/>
              </w:rPr>
            </w:pPr>
            <w:r>
              <w:rPr>
                <w:rFonts w:ascii="Times New Roman" w:hAnsi="Times New Roman" w:cs="Times New Roman"/>
                <w:sz w:val="20"/>
                <w:szCs w:val="20"/>
              </w:rPr>
              <w:t>4</w:t>
            </w:r>
          </w:p>
        </w:tc>
        <w:tc>
          <w:tcPr>
            <w:tcW w:w="862" w:type="dxa"/>
          </w:tcPr>
          <w:p w:rsidR="000A2890" w:rsidRPr="000A2890" w:rsidRDefault="000A2890" w:rsidP="000A2890">
            <w:pPr>
              <w:pStyle w:val="Standard"/>
              <w:jc w:val="center"/>
              <w:rPr>
                <w:rFonts w:ascii="Times New Roman" w:hAnsi="Times New Roman" w:cs="Times New Roman"/>
                <w:sz w:val="20"/>
                <w:szCs w:val="20"/>
              </w:rPr>
            </w:pPr>
            <w:r>
              <w:rPr>
                <w:rFonts w:ascii="Times New Roman" w:hAnsi="Times New Roman" w:cs="Times New Roman"/>
                <w:sz w:val="20"/>
                <w:szCs w:val="20"/>
              </w:rPr>
              <w:t>5</w:t>
            </w:r>
          </w:p>
        </w:tc>
        <w:tc>
          <w:tcPr>
            <w:tcW w:w="840" w:type="dxa"/>
          </w:tcPr>
          <w:p w:rsidR="000A2890" w:rsidRPr="00087E35" w:rsidRDefault="00087E35" w:rsidP="000A2890">
            <w:pPr>
              <w:pStyle w:val="Standard"/>
              <w:jc w:val="center"/>
              <w:rPr>
                <w:rFonts w:ascii="Times New Roman" w:hAnsi="Times New Roman" w:cs="Times New Roman"/>
                <w:sz w:val="20"/>
                <w:szCs w:val="20"/>
              </w:rPr>
            </w:pPr>
            <w:r>
              <w:rPr>
                <w:rFonts w:ascii="Times New Roman" w:hAnsi="Times New Roman" w:cs="Times New Roman"/>
                <w:sz w:val="20"/>
                <w:szCs w:val="20"/>
              </w:rPr>
              <w:t>6</w:t>
            </w:r>
          </w:p>
        </w:tc>
        <w:tc>
          <w:tcPr>
            <w:tcW w:w="840" w:type="dxa"/>
          </w:tcPr>
          <w:p w:rsidR="000A2890" w:rsidRPr="00087E35" w:rsidRDefault="00087E35" w:rsidP="000A2890">
            <w:pPr>
              <w:pStyle w:val="Standard"/>
              <w:jc w:val="center"/>
              <w:rPr>
                <w:rFonts w:ascii="Times New Roman" w:hAnsi="Times New Roman" w:cs="Times New Roman"/>
                <w:sz w:val="20"/>
                <w:szCs w:val="20"/>
              </w:rPr>
            </w:pPr>
            <w:r>
              <w:rPr>
                <w:rFonts w:ascii="Times New Roman" w:hAnsi="Times New Roman" w:cs="Times New Roman"/>
                <w:sz w:val="20"/>
                <w:szCs w:val="20"/>
              </w:rPr>
              <w:t>7(1+2)</w:t>
            </w:r>
          </w:p>
        </w:tc>
        <w:tc>
          <w:tcPr>
            <w:tcW w:w="840" w:type="dxa"/>
          </w:tcPr>
          <w:p w:rsidR="000A2890" w:rsidRPr="00087E35" w:rsidRDefault="00087E35" w:rsidP="000A2890">
            <w:pPr>
              <w:pStyle w:val="Standard"/>
              <w:jc w:val="center"/>
              <w:rPr>
                <w:rFonts w:ascii="Times New Roman" w:hAnsi="Times New Roman" w:cs="Times New Roman"/>
                <w:sz w:val="20"/>
                <w:szCs w:val="20"/>
              </w:rPr>
            </w:pPr>
            <w:r>
              <w:rPr>
                <w:rFonts w:ascii="Times New Roman" w:hAnsi="Times New Roman" w:cs="Times New Roman"/>
                <w:sz w:val="20"/>
                <w:szCs w:val="20"/>
              </w:rPr>
              <w:t>8(7-6)</w:t>
            </w:r>
          </w:p>
        </w:tc>
        <w:tc>
          <w:tcPr>
            <w:tcW w:w="840" w:type="dxa"/>
          </w:tcPr>
          <w:p w:rsidR="000A2890" w:rsidRPr="00087E35" w:rsidRDefault="00087E35" w:rsidP="000A2890">
            <w:pPr>
              <w:pStyle w:val="Standard"/>
              <w:jc w:val="center"/>
              <w:rPr>
                <w:rFonts w:ascii="Times New Roman" w:hAnsi="Times New Roman" w:cs="Times New Roman"/>
                <w:sz w:val="20"/>
                <w:szCs w:val="20"/>
              </w:rPr>
            </w:pPr>
            <w:r>
              <w:rPr>
                <w:rFonts w:ascii="Times New Roman" w:hAnsi="Times New Roman" w:cs="Times New Roman"/>
                <w:sz w:val="20"/>
                <w:szCs w:val="20"/>
              </w:rPr>
              <w:t>9</w:t>
            </w:r>
          </w:p>
        </w:tc>
        <w:tc>
          <w:tcPr>
            <w:tcW w:w="840" w:type="dxa"/>
          </w:tcPr>
          <w:p w:rsidR="000A2890" w:rsidRPr="00087E35" w:rsidRDefault="00087E35" w:rsidP="000A2890">
            <w:pPr>
              <w:pStyle w:val="Standard"/>
              <w:jc w:val="center"/>
              <w:rPr>
                <w:rFonts w:ascii="Times New Roman" w:hAnsi="Times New Roman" w:cs="Times New Roman"/>
                <w:sz w:val="20"/>
                <w:szCs w:val="20"/>
              </w:rPr>
            </w:pPr>
            <w:r>
              <w:rPr>
                <w:rFonts w:ascii="Times New Roman" w:hAnsi="Times New Roman" w:cs="Times New Roman"/>
                <w:sz w:val="20"/>
                <w:szCs w:val="20"/>
              </w:rPr>
              <w:t>10(7-9)</w:t>
            </w:r>
          </w:p>
        </w:tc>
      </w:tr>
      <w:tr w:rsidR="00087E35" w:rsidTr="000A2890">
        <w:tc>
          <w:tcPr>
            <w:tcW w:w="1495" w:type="dxa"/>
          </w:tcPr>
          <w:p w:rsidR="000A2890" w:rsidRPr="000A2890" w:rsidRDefault="000A2890" w:rsidP="000A2890">
            <w:pPr>
              <w:pStyle w:val="Standard"/>
              <w:rPr>
                <w:rFonts w:ascii="Times New Roman" w:hAnsi="Times New Roman" w:cs="Times New Roman"/>
                <w:sz w:val="20"/>
                <w:szCs w:val="20"/>
              </w:rPr>
            </w:pPr>
          </w:p>
        </w:tc>
        <w:tc>
          <w:tcPr>
            <w:tcW w:w="861" w:type="dxa"/>
          </w:tcPr>
          <w:p w:rsidR="000A2890" w:rsidRPr="000A2890" w:rsidRDefault="000A2890" w:rsidP="000A2890">
            <w:pPr>
              <w:pStyle w:val="Standard"/>
              <w:rPr>
                <w:rFonts w:ascii="Times New Roman" w:hAnsi="Times New Roman" w:cs="Times New Roman"/>
                <w:sz w:val="20"/>
                <w:szCs w:val="20"/>
              </w:rPr>
            </w:pPr>
          </w:p>
        </w:tc>
        <w:tc>
          <w:tcPr>
            <w:tcW w:w="886" w:type="dxa"/>
          </w:tcPr>
          <w:p w:rsidR="000A2890" w:rsidRPr="000A2890" w:rsidRDefault="000A2890" w:rsidP="000A2890">
            <w:pPr>
              <w:pStyle w:val="Standard"/>
              <w:rPr>
                <w:rFonts w:ascii="Times New Roman" w:hAnsi="Times New Roman" w:cs="Times New Roman"/>
                <w:sz w:val="20"/>
                <w:szCs w:val="20"/>
              </w:rPr>
            </w:pPr>
          </w:p>
        </w:tc>
        <w:tc>
          <w:tcPr>
            <w:tcW w:w="1041" w:type="dxa"/>
          </w:tcPr>
          <w:p w:rsidR="000A2890" w:rsidRPr="000A2890" w:rsidRDefault="000A2890" w:rsidP="000A2890">
            <w:pPr>
              <w:pStyle w:val="Standard"/>
              <w:rPr>
                <w:rFonts w:ascii="Times New Roman" w:hAnsi="Times New Roman" w:cs="Times New Roman"/>
                <w:sz w:val="20"/>
                <w:szCs w:val="20"/>
              </w:rPr>
            </w:pPr>
          </w:p>
        </w:tc>
        <w:tc>
          <w:tcPr>
            <w:tcW w:w="862" w:type="dxa"/>
          </w:tcPr>
          <w:p w:rsidR="000A2890" w:rsidRPr="000A2890" w:rsidRDefault="000A2890" w:rsidP="000A2890">
            <w:pPr>
              <w:pStyle w:val="Standard"/>
              <w:rPr>
                <w:rFonts w:ascii="Times New Roman" w:hAnsi="Times New Roman" w:cs="Times New Roman"/>
                <w:sz w:val="20"/>
                <w:szCs w:val="20"/>
              </w:rPr>
            </w:pPr>
          </w:p>
        </w:tc>
        <w:tc>
          <w:tcPr>
            <w:tcW w:w="840" w:type="dxa"/>
          </w:tcPr>
          <w:p w:rsidR="000A2890" w:rsidRPr="00087E35" w:rsidRDefault="000A2890" w:rsidP="000A2890">
            <w:pPr>
              <w:pStyle w:val="Standard"/>
              <w:rPr>
                <w:rFonts w:ascii="Times New Roman" w:hAnsi="Times New Roman" w:cs="Times New Roman"/>
                <w:sz w:val="20"/>
                <w:szCs w:val="20"/>
              </w:rPr>
            </w:pPr>
          </w:p>
        </w:tc>
        <w:tc>
          <w:tcPr>
            <w:tcW w:w="840" w:type="dxa"/>
          </w:tcPr>
          <w:p w:rsidR="000A2890" w:rsidRPr="00087E35" w:rsidRDefault="000A2890" w:rsidP="000A2890">
            <w:pPr>
              <w:pStyle w:val="Standard"/>
              <w:rPr>
                <w:rFonts w:ascii="Times New Roman" w:hAnsi="Times New Roman" w:cs="Times New Roman"/>
                <w:sz w:val="20"/>
                <w:szCs w:val="20"/>
              </w:rPr>
            </w:pPr>
          </w:p>
        </w:tc>
        <w:tc>
          <w:tcPr>
            <w:tcW w:w="840" w:type="dxa"/>
          </w:tcPr>
          <w:p w:rsidR="000A2890" w:rsidRPr="00087E35" w:rsidRDefault="000A2890" w:rsidP="000A2890">
            <w:pPr>
              <w:pStyle w:val="Standard"/>
              <w:rPr>
                <w:rFonts w:ascii="Times New Roman" w:hAnsi="Times New Roman" w:cs="Times New Roman"/>
                <w:sz w:val="20"/>
                <w:szCs w:val="20"/>
              </w:rPr>
            </w:pPr>
          </w:p>
        </w:tc>
        <w:tc>
          <w:tcPr>
            <w:tcW w:w="840" w:type="dxa"/>
          </w:tcPr>
          <w:p w:rsidR="000A2890" w:rsidRPr="00087E35" w:rsidRDefault="000A2890" w:rsidP="000A2890">
            <w:pPr>
              <w:pStyle w:val="Standard"/>
              <w:rPr>
                <w:rFonts w:ascii="Times New Roman" w:hAnsi="Times New Roman" w:cs="Times New Roman"/>
                <w:sz w:val="20"/>
                <w:szCs w:val="20"/>
              </w:rPr>
            </w:pPr>
          </w:p>
        </w:tc>
        <w:tc>
          <w:tcPr>
            <w:tcW w:w="840" w:type="dxa"/>
          </w:tcPr>
          <w:p w:rsidR="000A2890" w:rsidRPr="00087E35" w:rsidRDefault="000A2890" w:rsidP="000A2890">
            <w:pPr>
              <w:pStyle w:val="Standard"/>
              <w:rPr>
                <w:rFonts w:ascii="Times New Roman" w:hAnsi="Times New Roman" w:cs="Times New Roman"/>
                <w:sz w:val="20"/>
                <w:szCs w:val="20"/>
              </w:rPr>
            </w:pPr>
          </w:p>
        </w:tc>
      </w:tr>
    </w:tbl>
    <w:p w:rsidR="000A2890" w:rsidRDefault="000A2890" w:rsidP="000A2890">
      <w:pPr>
        <w:pStyle w:val="Standard"/>
        <w:spacing w:after="0" w:line="240" w:lineRule="auto"/>
        <w:rPr>
          <w:rFonts w:ascii="Times New Roman" w:hAnsi="Times New Roman" w:cs="Times New Roman"/>
          <w:sz w:val="24"/>
          <w:szCs w:val="24"/>
        </w:rPr>
      </w:pPr>
    </w:p>
    <w:p w:rsidR="000A2890" w:rsidRPr="000A2890" w:rsidRDefault="000A2890" w:rsidP="000A2890">
      <w:pPr>
        <w:pStyle w:val="Standard"/>
        <w:spacing w:after="0" w:line="240" w:lineRule="auto"/>
        <w:jc w:val="right"/>
        <w:rPr>
          <w:rFonts w:ascii="Times New Roman" w:hAnsi="Times New Roman" w:cs="Times New Roman"/>
          <w:sz w:val="24"/>
          <w:szCs w:val="24"/>
        </w:rPr>
      </w:pPr>
    </w:p>
    <w:p w:rsidR="00750EB8" w:rsidRDefault="00750EB8" w:rsidP="00983BA2">
      <w:pPr>
        <w:pStyle w:val="Standard"/>
        <w:spacing w:after="0" w:line="240" w:lineRule="auto"/>
        <w:jc w:val="both"/>
        <w:rPr>
          <w:rFonts w:ascii="Times New Roman" w:hAnsi="Times New Roman" w:cs="Times New Roman"/>
          <w:sz w:val="26"/>
          <w:szCs w:val="26"/>
        </w:rPr>
      </w:pPr>
    </w:p>
    <w:p w:rsidR="00077B82" w:rsidRDefault="00077B82" w:rsidP="00983BA2">
      <w:pPr>
        <w:pStyle w:val="Standard"/>
        <w:spacing w:after="0" w:line="240" w:lineRule="auto"/>
        <w:jc w:val="both"/>
        <w:rPr>
          <w:rFonts w:ascii="Times New Roman" w:hAnsi="Times New Roman" w:cs="Times New Roman"/>
          <w:sz w:val="26"/>
          <w:szCs w:val="26"/>
        </w:rPr>
      </w:pPr>
    </w:p>
    <w:p w:rsidR="00077B82" w:rsidRDefault="00077B82" w:rsidP="00983BA2">
      <w:pPr>
        <w:pStyle w:val="Standard"/>
        <w:spacing w:after="0" w:line="240" w:lineRule="auto"/>
        <w:jc w:val="both"/>
        <w:rPr>
          <w:rFonts w:ascii="Times New Roman" w:hAnsi="Times New Roman" w:cs="Times New Roman"/>
          <w:sz w:val="26"/>
          <w:szCs w:val="26"/>
        </w:rPr>
      </w:pPr>
    </w:p>
    <w:p w:rsidR="00077B82" w:rsidRDefault="00077B82" w:rsidP="00983BA2">
      <w:pPr>
        <w:pStyle w:val="Standard"/>
        <w:spacing w:after="0" w:line="240" w:lineRule="auto"/>
        <w:jc w:val="both"/>
        <w:rPr>
          <w:rFonts w:ascii="Times New Roman" w:hAnsi="Times New Roman" w:cs="Times New Roman"/>
          <w:sz w:val="26"/>
          <w:szCs w:val="26"/>
        </w:rPr>
      </w:pPr>
    </w:p>
    <w:p w:rsidR="00077B82" w:rsidRDefault="00077B82" w:rsidP="00983BA2">
      <w:pPr>
        <w:pStyle w:val="Standard"/>
        <w:spacing w:after="0" w:line="240" w:lineRule="auto"/>
        <w:jc w:val="both"/>
        <w:rPr>
          <w:rFonts w:ascii="Times New Roman" w:hAnsi="Times New Roman" w:cs="Times New Roman"/>
          <w:sz w:val="26"/>
          <w:szCs w:val="26"/>
        </w:rPr>
      </w:pPr>
    </w:p>
    <w:p w:rsidR="00FA5D14" w:rsidRDefault="00FA5D14" w:rsidP="00983BA2">
      <w:pPr>
        <w:pStyle w:val="Standard"/>
        <w:spacing w:after="0" w:line="240" w:lineRule="auto"/>
        <w:jc w:val="both"/>
        <w:rPr>
          <w:rFonts w:ascii="Times New Roman" w:hAnsi="Times New Roman" w:cs="Times New Roman"/>
          <w:sz w:val="26"/>
          <w:szCs w:val="26"/>
        </w:rPr>
      </w:pPr>
    </w:p>
    <w:p w:rsidR="00FA5D14" w:rsidRDefault="00FA5D14" w:rsidP="00FA5D14">
      <w:pPr>
        <w:pStyle w:val="Standard"/>
        <w:spacing w:after="0" w:line="240" w:lineRule="auto"/>
        <w:jc w:val="right"/>
        <w:rPr>
          <w:rFonts w:ascii="Times New Roman" w:hAnsi="Times New Roman" w:cs="Times New Roman"/>
          <w:sz w:val="26"/>
          <w:szCs w:val="26"/>
        </w:rPr>
      </w:pPr>
      <w:r w:rsidRPr="006436DC">
        <w:rPr>
          <w:rFonts w:ascii="Times New Roman" w:hAnsi="Times New Roman" w:cs="Times New Roman"/>
          <w:sz w:val="26"/>
          <w:szCs w:val="26"/>
        </w:rPr>
        <w:lastRenderedPageBreak/>
        <w:t xml:space="preserve">Приложение 2 к СВМФК </w:t>
      </w:r>
      <w:r w:rsidR="006436DC">
        <w:rPr>
          <w:rFonts w:ascii="Times New Roman" w:hAnsi="Times New Roman" w:cs="Times New Roman"/>
          <w:sz w:val="26"/>
          <w:szCs w:val="26"/>
        </w:rPr>
        <w:t>06</w:t>
      </w:r>
    </w:p>
    <w:p w:rsidR="00FA5D14" w:rsidRDefault="00FA5D14" w:rsidP="00FA5D14">
      <w:pPr>
        <w:pStyle w:val="Standard"/>
        <w:spacing w:after="0" w:line="240" w:lineRule="auto"/>
        <w:jc w:val="right"/>
        <w:rPr>
          <w:rFonts w:ascii="Times New Roman" w:hAnsi="Times New Roman" w:cs="Times New Roman"/>
          <w:sz w:val="26"/>
          <w:szCs w:val="26"/>
        </w:rPr>
      </w:pPr>
    </w:p>
    <w:p w:rsidR="00FA5D14" w:rsidRDefault="00FA5D14" w:rsidP="00FA5D14">
      <w:pPr>
        <w:pStyle w:val="Standard"/>
        <w:spacing w:after="0" w:line="240" w:lineRule="auto"/>
        <w:jc w:val="right"/>
        <w:rPr>
          <w:rFonts w:ascii="Times New Roman" w:hAnsi="Times New Roman" w:cs="Times New Roman"/>
          <w:sz w:val="26"/>
          <w:szCs w:val="26"/>
        </w:rPr>
      </w:pPr>
    </w:p>
    <w:p w:rsidR="00FA5D14" w:rsidRPr="00FA5D14" w:rsidRDefault="00FA5D14" w:rsidP="00FA5D14">
      <w:pPr>
        <w:pStyle w:val="Standard"/>
        <w:spacing w:after="0" w:line="240" w:lineRule="auto"/>
        <w:jc w:val="center"/>
        <w:rPr>
          <w:rFonts w:ascii="Times New Roman" w:hAnsi="Times New Roman" w:cs="Times New Roman"/>
          <w:sz w:val="24"/>
          <w:szCs w:val="24"/>
        </w:rPr>
      </w:pPr>
      <w:r w:rsidRPr="00FA5D14">
        <w:rPr>
          <w:rFonts w:ascii="Times New Roman" w:hAnsi="Times New Roman" w:cs="Times New Roman"/>
          <w:sz w:val="24"/>
          <w:szCs w:val="24"/>
        </w:rPr>
        <w:t>Сведения о наличии всех форм бюджетной отчетности главных администраторов бюджетных средств, документов, подтверждающих исполнение местного бюджета, и информации о показателях, характеризующих исполнение местного бюджета, представленных для проведения внешней проверки бюджетной отчетности главных администраторов бюджетных средств по</w:t>
      </w:r>
      <w:r>
        <w:rPr>
          <w:rFonts w:ascii="Times New Roman" w:hAnsi="Times New Roman" w:cs="Times New Roman"/>
          <w:sz w:val="24"/>
          <w:szCs w:val="24"/>
        </w:rPr>
        <w:t xml:space="preserve"> муниципальному образованию Бурлинский район Алтайского края</w:t>
      </w:r>
    </w:p>
    <w:tbl>
      <w:tblPr>
        <w:tblStyle w:val="aa"/>
        <w:tblW w:w="0" w:type="auto"/>
        <w:tblLayout w:type="fixed"/>
        <w:tblLook w:val="04A0" w:firstRow="1" w:lastRow="0" w:firstColumn="1" w:lastColumn="0" w:noHBand="0" w:noVBand="1"/>
      </w:tblPr>
      <w:tblGrid>
        <w:gridCol w:w="481"/>
        <w:gridCol w:w="3909"/>
        <w:gridCol w:w="992"/>
        <w:gridCol w:w="992"/>
        <w:gridCol w:w="992"/>
        <w:gridCol w:w="993"/>
        <w:gridCol w:w="986"/>
      </w:tblGrid>
      <w:tr w:rsidR="00FA5D14" w:rsidTr="00FA5D14">
        <w:tc>
          <w:tcPr>
            <w:tcW w:w="481" w:type="dxa"/>
            <w:vMerge w:val="restart"/>
          </w:tcPr>
          <w:p w:rsidR="00FA5D14" w:rsidRPr="00A87462" w:rsidRDefault="00FA5D14" w:rsidP="00FA5D14">
            <w:pPr>
              <w:pStyle w:val="Standard"/>
              <w:jc w:val="center"/>
              <w:rPr>
                <w:rFonts w:ascii="Times New Roman" w:hAnsi="Times New Roman" w:cs="Times New Roman"/>
                <w:sz w:val="20"/>
                <w:szCs w:val="20"/>
              </w:rPr>
            </w:pPr>
            <w:r w:rsidRPr="00A87462">
              <w:rPr>
                <w:rFonts w:ascii="Times New Roman" w:hAnsi="Times New Roman" w:cs="Times New Roman"/>
                <w:sz w:val="20"/>
                <w:szCs w:val="20"/>
              </w:rPr>
              <w:t>№ п/п</w:t>
            </w:r>
          </w:p>
        </w:tc>
        <w:tc>
          <w:tcPr>
            <w:tcW w:w="3909" w:type="dxa"/>
            <w:vMerge w:val="restart"/>
          </w:tcPr>
          <w:p w:rsidR="00FA5D14" w:rsidRPr="00A87462" w:rsidRDefault="00FA5D14" w:rsidP="00FA5D14">
            <w:pPr>
              <w:pStyle w:val="Standard"/>
              <w:jc w:val="center"/>
              <w:rPr>
                <w:rFonts w:ascii="Times New Roman" w:hAnsi="Times New Roman" w:cs="Times New Roman"/>
                <w:sz w:val="20"/>
                <w:szCs w:val="20"/>
              </w:rPr>
            </w:pPr>
            <w:r w:rsidRPr="00A87462">
              <w:rPr>
                <w:rFonts w:ascii="Times New Roman" w:hAnsi="Times New Roman" w:cs="Times New Roman"/>
                <w:sz w:val="20"/>
                <w:szCs w:val="20"/>
              </w:rPr>
              <w:t>Наименования форм бюджетной отчетности главных администраторов бюджетных средств и информации, являющихся объектами внешней проверки</w:t>
            </w:r>
          </w:p>
        </w:tc>
        <w:tc>
          <w:tcPr>
            <w:tcW w:w="4955" w:type="dxa"/>
            <w:gridSpan w:val="5"/>
          </w:tcPr>
          <w:p w:rsidR="00FA5D14" w:rsidRPr="00A87462" w:rsidRDefault="00FA5D14" w:rsidP="00FA5D14">
            <w:pPr>
              <w:pStyle w:val="Standard"/>
              <w:jc w:val="center"/>
              <w:rPr>
                <w:rFonts w:ascii="Times New Roman" w:hAnsi="Times New Roman" w:cs="Times New Roman"/>
                <w:sz w:val="20"/>
                <w:szCs w:val="20"/>
              </w:rPr>
            </w:pPr>
            <w:r w:rsidRPr="00A87462">
              <w:rPr>
                <w:rFonts w:ascii="Times New Roman" w:hAnsi="Times New Roman" w:cs="Times New Roman"/>
                <w:sz w:val="20"/>
                <w:szCs w:val="20"/>
              </w:rPr>
              <w:t>Информация о наличии (+) или отсутствии (-) форм отчетности, документов и информации в разрезе главных администраторов бюджетных средств</w:t>
            </w:r>
          </w:p>
        </w:tc>
      </w:tr>
      <w:tr w:rsidR="00FA5D14" w:rsidTr="00FA5D14">
        <w:tc>
          <w:tcPr>
            <w:tcW w:w="481" w:type="dxa"/>
            <w:vMerge/>
          </w:tcPr>
          <w:p w:rsidR="00FA5D14" w:rsidRPr="00A87462" w:rsidRDefault="00FA5D14" w:rsidP="00FA5D14">
            <w:pPr>
              <w:pStyle w:val="Standard"/>
              <w:jc w:val="center"/>
              <w:rPr>
                <w:rFonts w:ascii="Times New Roman" w:hAnsi="Times New Roman" w:cs="Times New Roman"/>
                <w:sz w:val="20"/>
                <w:szCs w:val="20"/>
              </w:rPr>
            </w:pPr>
          </w:p>
        </w:tc>
        <w:tc>
          <w:tcPr>
            <w:tcW w:w="3909" w:type="dxa"/>
            <w:vMerge/>
          </w:tcPr>
          <w:p w:rsidR="00FA5D14" w:rsidRPr="00A87462" w:rsidRDefault="00FA5D14" w:rsidP="00FA5D14">
            <w:pPr>
              <w:pStyle w:val="Standard"/>
              <w:jc w:val="center"/>
              <w:rPr>
                <w:rFonts w:ascii="Times New Roman" w:hAnsi="Times New Roman" w:cs="Times New Roman"/>
                <w:sz w:val="20"/>
                <w:szCs w:val="20"/>
              </w:rPr>
            </w:pPr>
          </w:p>
        </w:tc>
        <w:tc>
          <w:tcPr>
            <w:tcW w:w="992" w:type="dxa"/>
          </w:tcPr>
          <w:p w:rsidR="00FA5D14" w:rsidRPr="00A87462" w:rsidRDefault="00FA5D14" w:rsidP="00FA5D14">
            <w:pPr>
              <w:pStyle w:val="Standard"/>
              <w:jc w:val="center"/>
              <w:rPr>
                <w:rFonts w:ascii="Times New Roman" w:hAnsi="Times New Roman" w:cs="Times New Roman"/>
                <w:sz w:val="20"/>
                <w:szCs w:val="20"/>
              </w:rPr>
            </w:pPr>
            <w:r w:rsidRPr="00A87462">
              <w:rPr>
                <w:rFonts w:ascii="Times New Roman" w:hAnsi="Times New Roman" w:cs="Times New Roman"/>
                <w:sz w:val="20"/>
                <w:szCs w:val="20"/>
              </w:rPr>
              <w:t>Наименование ГАБС</w:t>
            </w:r>
          </w:p>
        </w:tc>
        <w:tc>
          <w:tcPr>
            <w:tcW w:w="992" w:type="dxa"/>
          </w:tcPr>
          <w:p w:rsidR="00FA5D14" w:rsidRPr="00A87462" w:rsidRDefault="00FA5D14" w:rsidP="00FA5D14">
            <w:pPr>
              <w:pStyle w:val="Standard"/>
              <w:jc w:val="center"/>
              <w:rPr>
                <w:rFonts w:ascii="Times New Roman" w:hAnsi="Times New Roman" w:cs="Times New Roman"/>
                <w:sz w:val="20"/>
                <w:szCs w:val="20"/>
              </w:rPr>
            </w:pPr>
            <w:r w:rsidRPr="00A87462">
              <w:rPr>
                <w:rFonts w:ascii="Times New Roman" w:hAnsi="Times New Roman" w:cs="Times New Roman"/>
                <w:sz w:val="20"/>
                <w:szCs w:val="20"/>
              </w:rPr>
              <w:t>Наименование ГАБС</w:t>
            </w:r>
          </w:p>
        </w:tc>
        <w:tc>
          <w:tcPr>
            <w:tcW w:w="992" w:type="dxa"/>
          </w:tcPr>
          <w:p w:rsidR="00FA5D14" w:rsidRPr="00A87462" w:rsidRDefault="00FA5D14" w:rsidP="00FA5D14">
            <w:pPr>
              <w:pStyle w:val="Standard"/>
              <w:jc w:val="center"/>
              <w:rPr>
                <w:rFonts w:ascii="Times New Roman" w:hAnsi="Times New Roman" w:cs="Times New Roman"/>
                <w:sz w:val="20"/>
                <w:szCs w:val="20"/>
              </w:rPr>
            </w:pPr>
            <w:r w:rsidRPr="00A87462">
              <w:rPr>
                <w:rFonts w:ascii="Times New Roman" w:hAnsi="Times New Roman" w:cs="Times New Roman"/>
                <w:sz w:val="20"/>
                <w:szCs w:val="20"/>
              </w:rPr>
              <w:t>Наименование ГАБС</w:t>
            </w:r>
          </w:p>
        </w:tc>
        <w:tc>
          <w:tcPr>
            <w:tcW w:w="993" w:type="dxa"/>
          </w:tcPr>
          <w:p w:rsidR="00FA5D14" w:rsidRPr="00A87462" w:rsidRDefault="00FA5D14" w:rsidP="00FA5D14">
            <w:pPr>
              <w:pStyle w:val="Standard"/>
              <w:jc w:val="center"/>
              <w:rPr>
                <w:rFonts w:ascii="Times New Roman" w:hAnsi="Times New Roman" w:cs="Times New Roman"/>
                <w:sz w:val="20"/>
                <w:szCs w:val="20"/>
              </w:rPr>
            </w:pPr>
            <w:r w:rsidRPr="00A87462">
              <w:rPr>
                <w:rFonts w:ascii="Times New Roman" w:hAnsi="Times New Roman" w:cs="Times New Roman"/>
                <w:sz w:val="20"/>
                <w:szCs w:val="20"/>
              </w:rPr>
              <w:t>Наименование ГАБС</w:t>
            </w:r>
          </w:p>
        </w:tc>
        <w:tc>
          <w:tcPr>
            <w:tcW w:w="986" w:type="dxa"/>
          </w:tcPr>
          <w:p w:rsidR="00FA5D14" w:rsidRPr="00A87462" w:rsidRDefault="00FA5D14" w:rsidP="00FA5D14">
            <w:pPr>
              <w:pStyle w:val="Standard"/>
              <w:jc w:val="center"/>
              <w:rPr>
                <w:rFonts w:ascii="Times New Roman" w:hAnsi="Times New Roman" w:cs="Times New Roman"/>
                <w:sz w:val="20"/>
                <w:szCs w:val="20"/>
              </w:rPr>
            </w:pPr>
            <w:r w:rsidRPr="00A87462">
              <w:rPr>
                <w:rFonts w:ascii="Times New Roman" w:hAnsi="Times New Roman" w:cs="Times New Roman"/>
                <w:sz w:val="20"/>
                <w:szCs w:val="20"/>
              </w:rPr>
              <w:t>Наименование ГАБС</w:t>
            </w:r>
          </w:p>
        </w:tc>
      </w:tr>
      <w:tr w:rsidR="00FA5D14" w:rsidTr="00FA5D14">
        <w:tc>
          <w:tcPr>
            <w:tcW w:w="481" w:type="dxa"/>
          </w:tcPr>
          <w:p w:rsidR="00FA5D14" w:rsidRPr="00A87462" w:rsidRDefault="00FA5D14" w:rsidP="00FA5D14">
            <w:pPr>
              <w:pStyle w:val="Standard"/>
              <w:jc w:val="center"/>
              <w:rPr>
                <w:rFonts w:ascii="Times New Roman" w:hAnsi="Times New Roman" w:cs="Times New Roman"/>
                <w:sz w:val="20"/>
                <w:szCs w:val="20"/>
              </w:rPr>
            </w:pPr>
          </w:p>
        </w:tc>
        <w:tc>
          <w:tcPr>
            <w:tcW w:w="8864" w:type="dxa"/>
            <w:gridSpan w:val="6"/>
          </w:tcPr>
          <w:p w:rsidR="00FA5D14" w:rsidRPr="00A87462" w:rsidRDefault="00FA5D14" w:rsidP="00FA5D14">
            <w:pPr>
              <w:pStyle w:val="Standard"/>
              <w:rPr>
                <w:rFonts w:ascii="Times New Roman" w:hAnsi="Times New Roman" w:cs="Times New Roman"/>
                <w:b/>
                <w:sz w:val="20"/>
                <w:szCs w:val="20"/>
              </w:rPr>
            </w:pPr>
            <w:r w:rsidRPr="00A87462">
              <w:rPr>
                <w:rFonts w:ascii="Times New Roman" w:hAnsi="Times New Roman" w:cs="Times New Roman"/>
                <w:b/>
                <w:sz w:val="20"/>
                <w:szCs w:val="20"/>
              </w:rPr>
              <w:t>Формы бюджетной отчетности главных администраторов бюджетных средств</w:t>
            </w:r>
          </w:p>
        </w:tc>
      </w:tr>
      <w:tr w:rsidR="00FA5D14" w:rsidTr="00FA5D14">
        <w:tc>
          <w:tcPr>
            <w:tcW w:w="481" w:type="dxa"/>
          </w:tcPr>
          <w:p w:rsidR="00FA5D14" w:rsidRPr="00A87462" w:rsidRDefault="00FA5D14" w:rsidP="00FA5D14">
            <w:pPr>
              <w:pStyle w:val="Standard"/>
              <w:jc w:val="center"/>
              <w:rPr>
                <w:rFonts w:ascii="Times New Roman" w:hAnsi="Times New Roman" w:cs="Times New Roman"/>
                <w:sz w:val="20"/>
                <w:szCs w:val="20"/>
              </w:rPr>
            </w:pPr>
            <w:r w:rsidRPr="00A87462">
              <w:rPr>
                <w:rFonts w:ascii="Times New Roman" w:hAnsi="Times New Roman" w:cs="Times New Roman"/>
                <w:sz w:val="20"/>
                <w:szCs w:val="20"/>
              </w:rPr>
              <w:t>1</w:t>
            </w:r>
          </w:p>
        </w:tc>
        <w:tc>
          <w:tcPr>
            <w:tcW w:w="3909" w:type="dxa"/>
          </w:tcPr>
          <w:p w:rsidR="00FA5D14" w:rsidRPr="00A87462" w:rsidRDefault="00FA5D14" w:rsidP="00FA5D14">
            <w:pPr>
              <w:pStyle w:val="Standard"/>
              <w:rPr>
                <w:rFonts w:ascii="Times New Roman" w:hAnsi="Times New Roman" w:cs="Times New Roman"/>
                <w:sz w:val="20"/>
                <w:szCs w:val="20"/>
              </w:rPr>
            </w:pPr>
            <w:r w:rsidRPr="00A87462">
              <w:rPr>
                <w:rFonts w:ascii="Times New Roman" w:hAnsi="Times New Roman" w:cs="Times New Roman"/>
                <w:sz w:val="20"/>
                <w:szCs w:val="20"/>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3" w:type="dxa"/>
          </w:tcPr>
          <w:p w:rsidR="00FA5D14" w:rsidRPr="00A87462" w:rsidRDefault="00FA5D14" w:rsidP="00FA5D14">
            <w:pPr>
              <w:pStyle w:val="Standard"/>
              <w:rPr>
                <w:rFonts w:ascii="Times New Roman" w:hAnsi="Times New Roman" w:cs="Times New Roman"/>
                <w:sz w:val="20"/>
                <w:szCs w:val="20"/>
              </w:rPr>
            </w:pPr>
          </w:p>
        </w:tc>
        <w:tc>
          <w:tcPr>
            <w:tcW w:w="986" w:type="dxa"/>
          </w:tcPr>
          <w:p w:rsidR="00FA5D14" w:rsidRPr="00A87462" w:rsidRDefault="00FA5D14" w:rsidP="00FA5D14">
            <w:pPr>
              <w:pStyle w:val="Standard"/>
              <w:rPr>
                <w:rFonts w:ascii="Times New Roman" w:hAnsi="Times New Roman" w:cs="Times New Roman"/>
                <w:sz w:val="20"/>
                <w:szCs w:val="20"/>
              </w:rPr>
            </w:pPr>
          </w:p>
        </w:tc>
      </w:tr>
      <w:tr w:rsidR="00FA5D14" w:rsidTr="00FA5D14">
        <w:tc>
          <w:tcPr>
            <w:tcW w:w="481" w:type="dxa"/>
          </w:tcPr>
          <w:p w:rsidR="00FA5D14" w:rsidRPr="00A87462" w:rsidRDefault="00FA5D14" w:rsidP="00FA5D14">
            <w:pPr>
              <w:pStyle w:val="Standard"/>
              <w:jc w:val="center"/>
              <w:rPr>
                <w:rFonts w:ascii="Times New Roman" w:hAnsi="Times New Roman" w:cs="Times New Roman"/>
                <w:sz w:val="20"/>
                <w:szCs w:val="20"/>
              </w:rPr>
            </w:pPr>
            <w:r w:rsidRPr="00A87462">
              <w:rPr>
                <w:rFonts w:ascii="Times New Roman" w:hAnsi="Times New Roman" w:cs="Times New Roman"/>
                <w:sz w:val="20"/>
                <w:szCs w:val="20"/>
              </w:rPr>
              <w:t>2</w:t>
            </w:r>
          </w:p>
        </w:tc>
        <w:tc>
          <w:tcPr>
            <w:tcW w:w="3909" w:type="dxa"/>
          </w:tcPr>
          <w:p w:rsidR="00FA5D14" w:rsidRPr="00A87462" w:rsidRDefault="00FA5D14" w:rsidP="00FA5D14">
            <w:pPr>
              <w:pStyle w:val="Standard"/>
              <w:rPr>
                <w:rFonts w:ascii="Times New Roman" w:hAnsi="Times New Roman" w:cs="Times New Roman"/>
                <w:sz w:val="20"/>
                <w:szCs w:val="20"/>
              </w:rPr>
            </w:pPr>
            <w:r w:rsidRPr="00A87462">
              <w:rPr>
                <w:rFonts w:ascii="Times New Roman" w:hAnsi="Times New Roman" w:cs="Times New Roman"/>
                <w:sz w:val="20"/>
                <w:szCs w:val="20"/>
              </w:rPr>
              <w:t>Справка по консолидируемым расчетам (ф. 0503125)</w:t>
            </w: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3" w:type="dxa"/>
          </w:tcPr>
          <w:p w:rsidR="00FA5D14" w:rsidRPr="00A87462" w:rsidRDefault="00FA5D14" w:rsidP="00FA5D14">
            <w:pPr>
              <w:pStyle w:val="Standard"/>
              <w:rPr>
                <w:rFonts w:ascii="Times New Roman" w:hAnsi="Times New Roman" w:cs="Times New Roman"/>
                <w:sz w:val="20"/>
                <w:szCs w:val="20"/>
              </w:rPr>
            </w:pPr>
          </w:p>
        </w:tc>
        <w:tc>
          <w:tcPr>
            <w:tcW w:w="986" w:type="dxa"/>
          </w:tcPr>
          <w:p w:rsidR="00FA5D14" w:rsidRPr="00A87462" w:rsidRDefault="00FA5D14" w:rsidP="00FA5D14">
            <w:pPr>
              <w:pStyle w:val="Standard"/>
              <w:rPr>
                <w:rFonts w:ascii="Times New Roman" w:hAnsi="Times New Roman" w:cs="Times New Roman"/>
                <w:sz w:val="20"/>
                <w:szCs w:val="20"/>
              </w:rPr>
            </w:pPr>
          </w:p>
        </w:tc>
      </w:tr>
      <w:tr w:rsidR="00FA5D14" w:rsidTr="00FA5D14">
        <w:tc>
          <w:tcPr>
            <w:tcW w:w="481" w:type="dxa"/>
          </w:tcPr>
          <w:p w:rsidR="00FA5D14" w:rsidRPr="00A87462" w:rsidRDefault="00FA5D14" w:rsidP="00FA5D14">
            <w:pPr>
              <w:pStyle w:val="Standard"/>
              <w:jc w:val="center"/>
              <w:rPr>
                <w:rFonts w:ascii="Times New Roman" w:hAnsi="Times New Roman" w:cs="Times New Roman"/>
                <w:sz w:val="20"/>
                <w:szCs w:val="20"/>
              </w:rPr>
            </w:pPr>
            <w:r w:rsidRPr="00A87462">
              <w:rPr>
                <w:rFonts w:ascii="Times New Roman" w:hAnsi="Times New Roman" w:cs="Times New Roman"/>
                <w:sz w:val="20"/>
                <w:szCs w:val="20"/>
              </w:rPr>
              <w:t>3</w:t>
            </w:r>
          </w:p>
        </w:tc>
        <w:tc>
          <w:tcPr>
            <w:tcW w:w="3909" w:type="dxa"/>
          </w:tcPr>
          <w:p w:rsidR="00FA5D14" w:rsidRPr="00A87462" w:rsidRDefault="00A87462" w:rsidP="00FA5D14">
            <w:pPr>
              <w:pStyle w:val="Standard"/>
              <w:rPr>
                <w:rFonts w:ascii="Times New Roman" w:hAnsi="Times New Roman" w:cs="Times New Roman"/>
                <w:sz w:val="20"/>
                <w:szCs w:val="20"/>
              </w:rPr>
            </w:pPr>
            <w:r w:rsidRPr="00A87462">
              <w:rPr>
                <w:rFonts w:ascii="Times New Roman" w:hAnsi="Times New Roman" w:cs="Times New Roman"/>
                <w:sz w:val="20"/>
                <w:szCs w:val="20"/>
              </w:rPr>
              <w:t>Справка по заключению счетов бюджетного учета отчетного финансового года (ф. 0503110)</w:t>
            </w: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3" w:type="dxa"/>
          </w:tcPr>
          <w:p w:rsidR="00FA5D14" w:rsidRPr="00A87462" w:rsidRDefault="00FA5D14" w:rsidP="00FA5D14">
            <w:pPr>
              <w:pStyle w:val="Standard"/>
              <w:rPr>
                <w:rFonts w:ascii="Times New Roman" w:hAnsi="Times New Roman" w:cs="Times New Roman"/>
                <w:sz w:val="20"/>
                <w:szCs w:val="20"/>
              </w:rPr>
            </w:pPr>
          </w:p>
        </w:tc>
        <w:tc>
          <w:tcPr>
            <w:tcW w:w="986" w:type="dxa"/>
          </w:tcPr>
          <w:p w:rsidR="00FA5D14" w:rsidRPr="00A87462" w:rsidRDefault="00FA5D14" w:rsidP="00FA5D14">
            <w:pPr>
              <w:pStyle w:val="Standard"/>
              <w:rPr>
                <w:rFonts w:ascii="Times New Roman" w:hAnsi="Times New Roman" w:cs="Times New Roman"/>
                <w:sz w:val="20"/>
                <w:szCs w:val="20"/>
              </w:rPr>
            </w:pPr>
          </w:p>
        </w:tc>
      </w:tr>
      <w:tr w:rsidR="00FA5D14" w:rsidTr="00FA5D14">
        <w:tc>
          <w:tcPr>
            <w:tcW w:w="481" w:type="dxa"/>
          </w:tcPr>
          <w:p w:rsidR="00FA5D14" w:rsidRPr="00A87462" w:rsidRDefault="00FA5D14" w:rsidP="00FA5D14">
            <w:pPr>
              <w:pStyle w:val="Standard"/>
              <w:jc w:val="center"/>
              <w:rPr>
                <w:rFonts w:ascii="Times New Roman" w:hAnsi="Times New Roman" w:cs="Times New Roman"/>
                <w:sz w:val="20"/>
                <w:szCs w:val="20"/>
              </w:rPr>
            </w:pPr>
            <w:r w:rsidRPr="00A87462">
              <w:rPr>
                <w:rFonts w:ascii="Times New Roman" w:hAnsi="Times New Roman" w:cs="Times New Roman"/>
                <w:sz w:val="20"/>
                <w:szCs w:val="20"/>
              </w:rPr>
              <w:t>4</w:t>
            </w:r>
          </w:p>
        </w:tc>
        <w:tc>
          <w:tcPr>
            <w:tcW w:w="3909" w:type="dxa"/>
          </w:tcPr>
          <w:p w:rsidR="00FA5D14" w:rsidRPr="00A87462" w:rsidRDefault="00A87462" w:rsidP="00FA5D14">
            <w:pPr>
              <w:pStyle w:val="Standard"/>
              <w:rPr>
                <w:rFonts w:ascii="Times New Roman" w:hAnsi="Times New Roman" w:cs="Times New Roman"/>
                <w:sz w:val="20"/>
                <w:szCs w:val="20"/>
              </w:rPr>
            </w:pPr>
            <w:r w:rsidRPr="00A87462">
              <w:rPr>
                <w:rFonts w:ascii="Times New Roman" w:hAnsi="Times New Roman" w:cs="Times New Roman"/>
                <w:sz w:val="20"/>
                <w:szCs w:val="20"/>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3" w:type="dxa"/>
          </w:tcPr>
          <w:p w:rsidR="00FA5D14" w:rsidRPr="00A87462" w:rsidRDefault="00FA5D14" w:rsidP="00FA5D14">
            <w:pPr>
              <w:pStyle w:val="Standard"/>
              <w:rPr>
                <w:rFonts w:ascii="Times New Roman" w:hAnsi="Times New Roman" w:cs="Times New Roman"/>
                <w:sz w:val="20"/>
                <w:szCs w:val="20"/>
              </w:rPr>
            </w:pPr>
          </w:p>
        </w:tc>
        <w:tc>
          <w:tcPr>
            <w:tcW w:w="986" w:type="dxa"/>
          </w:tcPr>
          <w:p w:rsidR="00FA5D14" w:rsidRPr="00A87462" w:rsidRDefault="00FA5D14" w:rsidP="00FA5D14">
            <w:pPr>
              <w:pStyle w:val="Standard"/>
              <w:rPr>
                <w:rFonts w:ascii="Times New Roman" w:hAnsi="Times New Roman" w:cs="Times New Roman"/>
                <w:sz w:val="20"/>
                <w:szCs w:val="20"/>
              </w:rPr>
            </w:pPr>
          </w:p>
        </w:tc>
      </w:tr>
      <w:tr w:rsidR="00FA5D14" w:rsidTr="00FA5D14">
        <w:tc>
          <w:tcPr>
            <w:tcW w:w="481" w:type="dxa"/>
          </w:tcPr>
          <w:p w:rsidR="00FA5D14" w:rsidRPr="00A87462" w:rsidRDefault="00FA5D14" w:rsidP="00FA5D14">
            <w:pPr>
              <w:pStyle w:val="Standard"/>
              <w:jc w:val="center"/>
              <w:rPr>
                <w:rFonts w:ascii="Times New Roman" w:hAnsi="Times New Roman" w:cs="Times New Roman"/>
                <w:sz w:val="20"/>
                <w:szCs w:val="20"/>
              </w:rPr>
            </w:pPr>
            <w:r w:rsidRPr="00A87462">
              <w:rPr>
                <w:rFonts w:ascii="Times New Roman" w:hAnsi="Times New Roman" w:cs="Times New Roman"/>
                <w:sz w:val="20"/>
                <w:szCs w:val="20"/>
              </w:rPr>
              <w:t>5</w:t>
            </w:r>
          </w:p>
        </w:tc>
        <w:tc>
          <w:tcPr>
            <w:tcW w:w="3909" w:type="dxa"/>
          </w:tcPr>
          <w:p w:rsidR="00FA5D14" w:rsidRPr="00A87462" w:rsidRDefault="00A87462" w:rsidP="00FA5D14">
            <w:pPr>
              <w:pStyle w:val="Standard"/>
              <w:rPr>
                <w:rFonts w:ascii="Times New Roman" w:hAnsi="Times New Roman" w:cs="Times New Roman"/>
                <w:sz w:val="20"/>
                <w:szCs w:val="20"/>
              </w:rPr>
            </w:pPr>
            <w:r w:rsidRPr="00A87462">
              <w:rPr>
                <w:rFonts w:ascii="Times New Roman" w:hAnsi="Times New Roman" w:cs="Times New Roman"/>
                <w:sz w:val="20"/>
                <w:szCs w:val="20"/>
              </w:rPr>
              <w:t>Отчет о принятых бюджетных обязательствах (ф.0503128)</w:t>
            </w: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3" w:type="dxa"/>
          </w:tcPr>
          <w:p w:rsidR="00FA5D14" w:rsidRPr="00A87462" w:rsidRDefault="00FA5D14" w:rsidP="00FA5D14">
            <w:pPr>
              <w:pStyle w:val="Standard"/>
              <w:rPr>
                <w:rFonts w:ascii="Times New Roman" w:hAnsi="Times New Roman" w:cs="Times New Roman"/>
                <w:sz w:val="20"/>
                <w:szCs w:val="20"/>
              </w:rPr>
            </w:pPr>
          </w:p>
        </w:tc>
        <w:tc>
          <w:tcPr>
            <w:tcW w:w="986" w:type="dxa"/>
          </w:tcPr>
          <w:p w:rsidR="00FA5D14" w:rsidRPr="00A87462" w:rsidRDefault="00FA5D14" w:rsidP="00FA5D14">
            <w:pPr>
              <w:pStyle w:val="Standard"/>
              <w:rPr>
                <w:rFonts w:ascii="Times New Roman" w:hAnsi="Times New Roman" w:cs="Times New Roman"/>
                <w:sz w:val="20"/>
                <w:szCs w:val="20"/>
              </w:rPr>
            </w:pPr>
          </w:p>
        </w:tc>
      </w:tr>
      <w:tr w:rsidR="00FA5D14" w:rsidTr="00FA5D14">
        <w:tc>
          <w:tcPr>
            <w:tcW w:w="481" w:type="dxa"/>
          </w:tcPr>
          <w:p w:rsidR="00FA5D14" w:rsidRPr="00A87462" w:rsidRDefault="00A87462" w:rsidP="00FA5D14">
            <w:pPr>
              <w:pStyle w:val="Standard"/>
              <w:rPr>
                <w:rFonts w:ascii="Times New Roman" w:hAnsi="Times New Roman" w:cs="Times New Roman"/>
                <w:sz w:val="20"/>
                <w:szCs w:val="20"/>
              </w:rPr>
            </w:pPr>
            <w:r w:rsidRPr="00A87462">
              <w:rPr>
                <w:rFonts w:ascii="Times New Roman" w:hAnsi="Times New Roman" w:cs="Times New Roman"/>
                <w:sz w:val="20"/>
                <w:szCs w:val="20"/>
              </w:rPr>
              <w:t>6</w:t>
            </w:r>
          </w:p>
        </w:tc>
        <w:tc>
          <w:tcPr>
            <w:tcW w:w="3909" w:type="dxa"/>
          </w:tcPr>
          <w:p w:rsidR="00FA5D14" w:rsidRPr="00A87462" w:rsidRDefault="00A87462" w:rsidP="00FA5D14">
            <w:pPr>
              <w:pStyle w:val="Standard"/>
              <w:rPr>
                <w:rFonts w:ascii="Times New Roman" w:hAnsi="Times New Roman" w:cs="Times New Roman"/>
                <w:sz w:val="20"/>
                <w:szCs w:val="20"/>
              </w:rPr>
            </w:pPr>
            <w:r w:rsidRPr="00A87462">
              <w:rPr>
                <w:rFonts w:ascii="Times New Roman" w:hAnsi="Times New Roman" w:cs="Times New Roman"/>
                <w:sz w:val="20"/>
                <w:szCs w:val="20"/>
              </w:rPr>
              <w:t>Отчет о финансовых результатах деятельности (ф. 0503121)</w:t>
            </w: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3" w:type="dxa"/>
          </w:tcPr>
          <w:p w:rsidR="00FA5D14" w:rsidRPr="00A87462" w:rsidRDefault="00FA5D14" w:rsidP="00FA5D14">
            <w:pPr>
              <w:pStyle w:val="Standard"/>
              <w:rPr>
                <w:rFonts w:ascii="Times New Roman" w:hAnsi="Times New Roman" w:cs="Times New Roman"/>
                <w:sz w:val="20"/>
                <w:szCs w:val="20"/>
              </w:rPr>
            </w:pPr>
          </w:p>
        </w:tc>
        <w:tc>
          <w:tcPr>
            <w:tcW w:w="986" w:type="dxa"/>
          </w:tcPr>
          <w:p w:rsidR="00FA5D14" w:rsidRPr="00A87462" w:rsidRDefault="00FA5D14" w:rsidP="00FA5D14">
            <w:pPr>
              <w:pStyle w:val="Standard"/>
              <w:rPr>
                <w:rFonts w:ascii="Times New Roman" w:hAnsi="Times New Roman" w:cs="Times New Roman"/>
                <w:sz w:val="20"/>
                <w:szCs w:val="20"/>
              </w:rPr>
            </w:pPr>
          </w:p>
        </w:tc>
      </w:tr>
      <w:tr w:rsidR="00FA5D14" w:rsidTr="00FA5D14">
        <w:tc>
          <w:tcPr>
            <w:tcW w:w="481" w:type="dxa"/>
          </w:tcPr>
          <w:p w:rsidR="00FA5D14" w:rsidRPr="00A87462" w:rsidRDefault="00A87462" w:rsidP="00FA5D14">
            <w:pPr>
              <w:pStyle w:val="Standard"/>
              <w:rPr>
                <w:rFonts w:ascii="Times New Roman" w:hAnsi="Times New Roman" w:cs="Times New Roman"/>
                <w:sz w:val="20"/>
                <w:szCs w:val="20"/>
              </w:rPr>
            </w:pPr>
            <w:r w:rsidRPr="00A87462">
              <w:rPr>
                <w:rFonts w:ascii="Times New Roman" w:hAnsi="Times New Roman" w:cs="Times New Roman"/>
                <w:sz w:val="20"/>
                <w:szCs w:val="20"/>
              </w:rPr>
              <w:t>7</w:t>
            </w:r>
          </w:p>
        </w:tc>
        <w:tc>
          <w:tcPr>
            <w:tcW w:w="3909" w:type="dxa"/>
          </w:tcPr>
          <w:p w:rsidR="00FA5D14" w:rsidRPr="00A87462" w:rsidRDefault="00A87462" w:rsidP="00FA5D14">
            <w:pPr>
              <w:pStyle w:val="Standard"/>
              <w:rPr>
                <w:rFonts w:ascii="Times New Roman" w:hAnsi="Times New Roman" w:cs="Times New Roman"/>
                <w:sz w:val="20"/>
                <w:szCs w:val="20"/>
              </w:rPr>
            </w:pPr>
            <w:r w:rsidRPr="00A87462">
              <w:rPr>
                <w:rFonts w:ascii="Times New Roman" w:hAnsi="Times New Roman" w:cs="Times New Roman"/>
                <w:sz w:val="20"/>
                <w:szCs w:val="20"/>
              </w:rPr>
              <w:t>Пояснительная записка (ф. 0503160)</w:t>
            </w: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3" w:type="dxa"/>
          </w:tcPr>
          <w:p w:rsidR="00FA5D14" w:rsidRPr="00A87462" w:rsidRDefault="00FA5D14" w:rsidP="00FA5D14">
            <w:pPr>
              <w:pStyle w:val="Standard"/>
              <w:rPr>
                <w:rFonts w:ascii="Times New Roman" w:hAnsi="Times New Roman" w:cs="Times New Roman"/>
                <w:sz w:val="20"/>
                <w:szCs w:val="20"/>
              </w:rPr>
            </w:pPr>
          </w:p>
        </w:tc>
        <w:tc>
          <w:tcPr>
            <w:tcW w:w="986" w:type="dxa"/>
          </w:tcPr>
          <w:p w:rsidR="00FA5D14" w:rsidRPr="00A87462" w:rsidRDefault="00FA5D14" w:rsidP="00FA5D14">
            <w:pPr>
              <w:pStyle w:val="Standard"/>
              <w:rPr>
                <w:rFonts w:ascii="Times New Roman" w:hAnsi="Times New Roman" w:cs="Times New Roman"/>
                <w:sz w:val="20"/>
                <w:szCs w:val="20"/>
              </w:rPr>
            </w:pPr>
          </w:p>
        </w:tc>
      </w:tr>
      <w:tr w:rsidR="00FA5D14" w:rsidTr="00FA5D14">
        <w:tc>
          <w:tcPr>
            <w:tcW w:w="481" w:type="dxa"/>
          </w:tcPr>
          <w:p w:rsidR="00FA5D14" w:rsidRPr="00A87462" w:rsidRDefault="00FA5D14" w:rsidP="00FA5D14">
            <w:pPr>
              <w:pStyle w:val="Standard"/>
              <w:rPr>
                <w:rFonts w:ascii="Times New Roman" w:hAnsi="Times New Roman" w:cs="Times New Roman"/>
                <w:sz w:val="20"/>
                <w:szCs w:val="20"/>
              </w:rPr>
            </w:pPr>
          </w:p>
        </w:tc>
        <w:tc>
          <w:tcPr>
            <w:tcW w:w="3909"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2" w:type="dxa"/>
          </w:tcPr>
          <w:p w:rsidR="00FA5D14" w:rsidRPr="00A87462" w:rsidRDefault="00FA5D14" w:rsidP="00FA5D14">
            <w:pPr>
              <w:pStyle w:val="Standard"/>
              <w:rPr>
                <w:rFonts w:ascii="Times New Roman" w:hAnsi="Times New Roman" w:cs="Times New Roman"/>
                <w:sz w:val="20"/>
                <w:szCs w:val="20"/>
              </w:rPr>
            </w:pPr>
          </w:p>
        </w:tc>
        <w:tc>
          <w:tcPr>
            <w:tcW w:w="993" w:type="dxa"/>
          </w:tcPr>
          <w:p w:rsidR="00FA5D14" w:rsidRPr="00A87462" w:rsidRDefault="00FA5D14" w:rsidP="00FA5D14">
            <w:pPr>
              <w:pStyle w:val="Standard"/>
              <w:rPr>
                <w:rFonts w:ascii="Times New Roman" w:hAnsi="Times New Roman" w:cs="Times New Roman"/>
                <w:sz w:val="20"/>
                <w:szCs w:val="20"/>
              </w:rPr>
            </w:pPr>
          </w:p>
        </w:tc>
        <w:tc>
          <w:tcPr>
            <w:tcW w:w="986" w:type="dxa"/>
          </w:tcPr>
          <w:p w:rsidR="00FA5D14" w:rsidRPr="00A87462" w:rsidRDefault="00FA5D14" w:rsidP="00FA5D14">
            <w:pPr>
              <w:pStyle w:val="Standard"/>
              <w:rPr>
                <w:rFonts w:ascii="Times New Roman" w:hAnsi="Times New Roman" w:cs="Times New Roman"/>
                <w:sz w:val="20"/>
                <w:szCs w:val="20"/>
              </w:rPr>
            </w:pPr>
          </w:p>
        </w:tc>
      </w:tr>
      <w:tr w:rsidR="00A87462" w:rsidTr="005910D6">
        <w:tc>
          <w:tcPr>
            <w:tcW w:w="481" w:type="dxa"/>
          </w:tcPr>
          <w:p w:rsidR="00A87462" w:rsidRPr="00A87462" w:rsidRDefault="00A87462" w:rsidP="00FA5D14">
            <w:pPr>
              <w:pStyle w:val="Standard"/>
              <w:rPr>
                <w:rFonts w:ascii="Times New Roman" w:hAnsi="Times New Roman" w:cs="Times New Roman"/>
                <w:sz w:val="20"/>
                <w:szCs w:val="20"/>
              </w:rPr>
            </w:pPr>
          </w:p>
        </w:tc>
        <w:tc>
          <w:tcPr>
            <w:tcW w:w="8864" w:type="dxa"/>
            <w:gridSpan w:val="6"/>
          </w:tcPr>
          <w:p w:rsidR="00A87462" w:rsidRPr="00A87462" w:rsidRDefault="00A87462" w:rsidP="00FA5D14">
            <w:pPr>
              <w:pStyle w:val="Standard"/>
              <w:rPr>
                <w:rFonts w:ascii="Times New Roman" w:hAnsi="Times New Roman" w:cs="Times New Roman"/>
                <w:b/>
                <w:sz w:val="20"/>
                <w:szCs w:val="20"/>
              </w:rPr>
            </w:pPr>
            <w:r w:rsidRPr="00A87462">
              <w:rPr>
                <w:rFonts w:ascii="Times New Roman" w:hAnsi="Times New Roman" w:cs="Times New Roman"/>
                <w:b/>
                <w:sz w:val="20"/>
                <w:szCs w:val="20"/>
              </w:rPr>
              <w:t>Документы, подтверждающие исполнение местного бюджета, и информации о показателях, характеризующих исполнение местного бюджета</w:t>
            </w:r>
          </w:p>
        </w:tc>
      </w:tr>
      <w:tr w:rsidR="00A87462" w:rsidTr="00FA5D14">
        <w:tc>
          <w:tcPr>
            <w:tcW w:w="481" w:type="dxa"/>
          </w:tcPr>
          <w:p w:rsidR="00A87462" w:rsidRPr="00A87462" w:rsidRDefault="00A87462" w:rsidP="00FA5D14">
            <w:pPr>
              <w:pStyle w:val="Standard"/>
              <w:rPr>
                <w:rFonts w:ascii="Times New Roman" w:hAnsi="Times New Roman" w:cs="Times New Roman"/>
                <w:sz w:val="20"/>
                <w:szCs w:val="20"/>
              </w:rPr>
            </w:pPr>
            <w:r w:rsidRPr="00A87462">
              <w:rPr>
                <w:rFonts w:ascii="Times New Roman" w:hAnsi="Times New Roman" w:cs="Times New Roman"/>
                <w:sz w:val="20"/>
                <w:szCs w:val="20"/>
              </w:rPr>
              <w:t>1</w:t>
            </w:r>
          </w:p>
        </w:tc>
        <w:tc>
          <w:tcPr>
            <w:tcW w:w="3909" w:type="dxa"/>
          </w:tcPr>
          <w:p w:rsidR="00A87462" w:rsidRPr="00A87462" w:rsidRDefault="00A87462" w:rsidP="00FA5D14">
            <w:pPr>
              <w:pStyle w:val="Standard"/>
              <w:rPr>
                <w:rFonts w:ascii="Times New Roman" w:hAnsi="Times New Roman" w:cs="Times New Roman"/>
                <w:sz w:val="20"/>
                <w:szCs w:val="20"/>
              </w:rPr>
            </w:pPr>
            <w:r w:rsidRPr="00A87462">
              <w:rPr>
                <w:rFonts w:ascii="Times New Roman" w:hAnsi="Times New Roman" w:cs="Times New Roman"/>
                <w:sz w:val="20"/>
                <w:szCs w:val="20"/>
              </w:rPr>
              <w:t xml:space="preserve"> Реестры расходных обязательств ГАБС</w:t>
            </w:r>
          </w:p>
        </w:tc>
        <w:tc>
          <w:tcPr>
            <w:tcW w:w="992" w:type="dxa"/>
          </w:tcPr>
          <w:p w:rsidR="00A87462" w:rsidRPr="00A87462" w:rsidRDefault="00A87462" w:rsidP="00FA5D14">
            <w:pPr>
              <w:pStyle w:val="Standard"/>
              <w:rPr>
                <w:rFonts w:ascii="Times New Roman" w:hAnsi="Times New Roman" w:cs="Times New Roman"/>
                <w:sz w:val="20"/>
                <w:szCs w:val="20"/>
              </w:rPr>
            </w:pPr>
          </w:p>
        </w:tc>
        <w:tc>
          <w:tcPr>
            <w:tcW w:w="992" w:type="dxa"/>
          </w:tcPr>
          <w:p w:rsidR="00A87462" w:rsidRPr="00A87462" w:rsidRDefault="00A87462" w:rsidP="00FA5D14">
            <w:pPr>
              <w:pStyle w:val="Standard"/>
              <w:rPr>
                <w:rFonts w:ascii="Times New Roman" w:hAnsi="Times New Roman" w:cs="Times New Roman"/>
                <w:sz w:val="20"/>
                <w:szCs w:val="20"/>
              </w:rPr>
            </w:pPr>
          </w:p>
        </w:tc>
        <w:tc>
          <w:tcPr>
            <w:tcW w:w="992" w:type="dxa"/>
          </w:tcPr>
          <w:p w:rsidR="00A87462" w:rsidRPr="00A87462" w:rsidRDefault="00A87462" w:rsidP="00FA5D14">
            <w:pPr>
              <w:pStyle w:val="Standard"/>
              <w:rPr>
                <w:rFonts w:ascii="Times New Roman" w:hAnsi="Times New Roman" w:cs="Times New Roman"/>
                <w:sz w:val="20"/>
                <w:szCs w:val="20"/>
              </w:rPr>
            </w:pPr>
          </w:p>
        </w:tc>
        <w:tc>
          <w:tcPr>
            <w:tcW w:w="993" w:type="dxa"/>
          </w:tcPr>
          <w:p w:rsidR="00A87462" w:rsidRPr="00A87462" w:rsidRDefault="00A87462" w:rsidP="00FA5D14">
            <w:pPr>
              <w:pStyle w:val="Standard"/>
              <w:rPr>
                <w:rFonts w:ascii="Times New Roman" w:hAnsi="Times New Roman" w:cs="Times New Roman"/>
                <w:sz w:val="20"/>
                <w:szCs w:val="20"/>
              </w:rPr>
            </w:pPr>
          </w:p>
        </w:tc>
        <w:tc>
          <w:tcPr>
            <w:tcW w:w="986" w:type="dxa"/>
          </w:tcPr>
          <w:p w:rsidR="00A87462" w:rsidRPr="00A87462" w:rsidRDefault="00A87462" w:rsidP="00FA5D14">
            <w:pPr>
              <w:pStyle w:val="Standard"/>
              <w:rPr>
                <w:rFonts w:ascii="Times New Roman" w:hAnsi="Times New Roman" w:cs="Times New Roman"/>
                <w:sz w:val="20"/>
                <w:szCs w:val="20"/>
              </w:rPr>
            </w:pPr>
          </w:p>
        </w:tc>
      </w:tr>
      <w:tr w:rsidR="00A87462" w:rsidTr="00FA5D14">
        <w:tc>
          <w:tcPr>
            <w:tcW w:w="481" w:type="dxa"/>
          </w:tcPr>
          <w:p w:rsidR="00A87462" w:rsidRPr="00A87462" w:rsidRDefault="00A87462" w:rsidP="00FA5D14">
            <w:pPr>
              <w:pStyle w:val="Standard"/>
              <w:rPr>
                <w:rFonts w:ascii="Times New Roman" w:hAnsi="Times New Roman" w:cs="Times New Roman"/>
                <w:sz w:val="20"/>
                <w:szCs w:val="20"/>
              </w:rPr>
            </w:pPr>
            <w:r w:rsidRPr="00A87462">
              <w:rPr>
                <w:rFonts w:ascii="Times New Roman" w:hAnsi="Times New Roman" w:cs="Times New Roman"/>
                <w:sz w:val="20"/>
                <w:szCs w:val="20"/>
              </w:rPr>
              <w:t>2</w:t>
            </w:r>
          </w:p>
        </w:tc>
        <w:tc>
          <w:tcPr>
            <w:tcW w:w="3909" w:type="dxa"/>
          </w:tcPr>
          <w:p w:rsidR="00A87462" w:rsidRPr="00A87462" w:rsidRDefault="00A87462" w:rsidP="00FA5D14">
            <w:pPr>
              <w:pStyle w:val="Standard"/>
              <w:rPr>
                <w:rFonts w:ascii="Times New Roman" w:hAnsi="Times New Roman" w:cs="Times New Roman"/>
                <w:sz w:val="20"/>
                <w:szCs w:val="20"/>
              </w:rPr>
            </w:pPr>
            <w:r w:rsidRPr="00A87462">
              <w:rPr>
                <w:rFonts w:ascii="Times New Roman" w:hAnsi="Times New Roman" w:cs="Times New Roman"/>
                <w:sz w:val="20"/>
                <w:szCs w:val="20"/>
              </w:rPr>
              <w:t>Иные документы и информация</w:t>
            </w:r>
          </w:p>
        </w:tc>
        <w:tc>
          <w:tcPr>
            <w:tcW w:w="992" w:type="dxa"/>
          </w:tcPr>
          <w:p w:rsidR="00A87462" w:rsidRPr="00A87462" w:rsidRDefault="00A87462" w:rsidP="00FA5D14">
            <w:pPr>
              <w:pStyle w:val="Standard"/>
              <w:rPr>
                <w:rFonts w:ascii="Times New Roman" w:hAnsi="Times New Roman" w:cs="Times New Roman"/>
                <w:sz w:val="20"/>
                <w:szCs w:val="20"/>
              </w:rPr>
            </w:pPr>
          </w:p>
        </w:tc>
        <w:tc>
          <w:tcPr>
            <w:tcW w:w="992" w:type="dxa"/>
          </w:tcPr>
          <w:p w:rsidR="00A87462" w:rsidRPr="00A87462" w:rsidRDefault="00A87462" w:rsidP="00FA5D14">
            <w:pPr>
              <w:pStyle w:val="Standard"/>
              <w:rPr>
                <w:rFonts w:ascii="Times New Roman" w:hAnsi="Times New Roman" w:cs="Times New Roman"/>
                <w:sz w:val="20"/>
                <w:szCs w:val="20"/>
              </w:rPr>
            </w:pPr>
          </w:p>
        </w:tc>
        <w:tc>
          <w:tcPr>
            <w:tcW w:w="992" w:type="dxa"/>
          </w:tcPr>
          <w:p w:rsidR="00A87462" w:rsidRPr="00A87462" w:rsidRDefault="00A87462" w:rsidP="00FA5D14">
            <w:pPr>
              <w:pStyle w:val="Standard"/>
              <w:rPr>
                <w:rFonts w:ascii="Times New Roman" w:hAnsi="Times New Roman" w:cs="Times New Roman"/>
                <w:sz w:val="20"/>
                <w:szCs w:val="20"/>
              </w:rPr>
            </w:pPr>
          </w:p>
        </w:tc>
        <w:tc>
          <w:tcPr>
            <w:tcW w:w="993" w:type="dxa"/>
          </w:tcPr>
          <w:p w:rsidR="00A87462" w:rsidRPr="00A87462" w:rsidRDefault="00A87462" w:rsidP="00FA5D14">
            <w:pPr>
              <w:pStyle w:val="Standard"/>
              <w:rPr>
                <w:rFonts w:ascii="Times New Roman" w:hAnsi="Times New Roman" w:cs="Times New Roman"/>
                <w:sz w:val="20"/>
                <w:szCs w:val="20"/>
              </w:rPr>
            </w:pPr>
          </w:p>
        </w:tc>
        <w:tc>
          <w:tcPr>
            <w:tcW w:w="986" w:type="dxa"/>
          </w:tcPr>
          <w:p w:rsidR="00A87462" w:rsidRPr="00A87462" w:rsidRDefault="00A87462" w:rsidP="00FA5D14">
            <w:pPr>
              <w:pStyle w:val="Standard"/>
              <w:rPr>
                <w:rFonts w:ascii="Times New Roman" w:hAnsi="Times New Roman" w:cs="Times New Roman"/>
                <w:sz w:val="20"/>
                <w:szCs w:val="20"/>
              </w:rPr>
            </w:pPr>
          </w:p>
        </w:tc>
      </w:tr>
    </w:tbl>
    <w:p w:rsidR="00FA5D14" w:rsidRPr="00FA5D14" w:rsidRDefault="00FA5D14" w:rsidP="00FA5D14">
      <w:pPr>
        <w:pStyle w:val="Standard"/>
        <w:spacing w:after="0" w:line="240" w:lineRule="auto"/>
        <w:jc w:val="center"/>
        <w:rPr>
          <w:rFonts w:ascii="Times New Roman" w:hAnsi="Times New Roman" w:cs="Times New Roman"/>
          <w:sz w:val="24"/>
          <w:szCs w:val="24"/>
        </w:rPr>
      </w:pPr>
    </w:p>
    <w:p w:rsidR="00FA5D14" w:rsidRDefault="00FA5D14" w:rsidP="00FA5D14">
      <w:pPr>
        <w:pStyle w:val="Standard"/>
        <w:spacing w:after="0" w:line="240" w:lineRule="auto"/>
        <w:jc w:val="right"/>
        <w:rPr>
          <w:rFonts w:ascii="Times New Roman" w:hAnsi="Times New Roman" w:cs="Times New Roman"/>
          <w:sz w:val="26"/>
          <w:szCs w:val="26"/>
        </w:rPr>
      </w:pPr>
    </w:p>
    <w:p w:rsidR="00077B82" w:rsidRDefault="00077B82" w:rsidP="00FA5D14">
      <w:pPr>
        <w:pStyle w:val="Standard"/>
        <w:spacing w:after="0" w:line="240" w:lineRule="auto"/>
        <w:jc w:val="right"/>
        <w:rPr>
          <w:rFonts w:ascii="Times New Roman" w:hAnsi="Times New Roman" w:cs="Times New Roman"/>
          <w:sz w:val="26"/>
          <w:szCs w:val="26"/>
        </w:rPr>
      </w:pPr>
    </w:p>
    <w:p w:rsidR="00077B82" w:rsidRDefault="00077B82" w:rsidP="00FA5D14">
      <w:pPr>
        <w:pStyle w:val="Standard"/>
        <w:spacing w:after="0" w:line="240" w:lineRule="auto"/>
        <w:jc w:val="right"/>
        <w:rPr>
          <w:rFonts w:ascii="Times New Roman" w:hAnsi="Times New Roman" w:cs="Times New Roman"/>
          <w:sz w:val="26"/>
          <w:szCs w:val="26"/>
        </w:rPr>
      </w:pPr>
    </w:p>
    <w:p w:rsidR="00077B82" w:rsidRDefault="00077B82" w:rsidP="00FA5D14">
      <w:pPr>
        <w:pStyle w:val="Standard"/>
        <w:spacing w:after="0" w:line="240" w:lineRule="auto"/>
        <w:jc w:val="right"/>
        <w:rPr>
          <w:rFonts w:ascii="Times New Roman" w:hAnsi="Times New Roman" w:cs="Times New Roman"/>
          <w:sz w:val="26"/>
          <w:szCs w:val="26"/>
        </w:rPr>
      </w:pPr>
    </w:p>
    <w:p w:rsidR="00077B82" w:rsidRDefault="00077B82" w:rsidP="00FA5D14">
      <w:pPr>
        <w:pStyle w:val="Standard"/>
        <w:spacing w:after="0" w:line="240" w:lineRule="auto"/>
        <w:jc w:val="right"/>
        <w:rPr>
          <w:rFonts w:ascii="Times New Roman" w:hAnsi="Times New Roman" w:cs="Times New Roman"/>
          <w:sz w:val="26"/>
          <w:szCs w:val="26"/>
        </w:rPr>
      </w:pPr>
    </w:p>
    <w:p w:rsidR="00077B82" w:rsidRDefault="00077B82" w:rsidP="00FA5D14">
      <w:pPr>
        <w:pStyle w:val="Standard"/>
        <w:spacing w:after="0" w:line="240" w:lineRule="auto"/>
        <w:jc w:val="right"/>
        <w:rPr>
          <w:rFonts w:ascii="Times New Roman" w:hAnsi="Times New Roman" w:cs="Times New Roman"/>
          <w:sz w:val="26"/>
          <w:szCs w:val="26"/>
        </w:rPr>
      </w:pPr>
    </w:p>
    <w:p w:rsidR="00077B82" w:rsidRDefault="00077B82" w:rsidP="00FA5D14">
      <w:pPr>
        <w:pStyle w:val="Standard"/>
        <w:spacing w:after="0" w:line="240" w:lineRule="auto"/>
        <w:jc w:val="right"/>
        <w:rPr>
          <w:rFonts w:ascii="Times New Roman" w:hAnsi="Times New Roman" w:cs="Times New Roman"/>
          <w:sz w:val="26"/>
          <w:szCs w:val="26"/>
        </w:rPr>
      </w:pPr>
    </w:p>
    <w:p w:rsidR="00FA5D14" w:rsidRDefault="00FA5D14" w:rsidP="00FA5D14">
      <w:pPr>
        <w:pStyle w:val="Standard"/>
        <w:spacing w:after="0" w:line="240" w:lineRule="auto"/>
        <w:rPr>
          <w:rFonts w:ascii="Times New Roman" w:hAnsi="Times New Roman" w:cs="Times New Roman"/>
          <w:sz w:val="26"/>
          <w:szCs w:val="26"/>
        </w:rPr>
      </w:pPr>
    </w:p>
    <w:p w:rsidR="00FA5D14" w:rsidRDefault="00FA5D14" w:rsidP="00FA5D14">
      <w:pPr>
        <w:pStyle w:val="Standard"/>
        <w:spacing w:after="0" w:line="240" w:lineRule="auto"/>
        <w:jc w:val="right"/>
        <w:rPr>
          <w:rFonts w:ascii="Times New Roman" w:hAnsi="Times New Roman" w:cs="Times New Roman"/>
          <w:sz w:val="26"/>
          <w:szCs w:val="26"/>
        </w:rPr>
      </w:pPr>
    </w:p>
    <w:p w:rsidR="005910D6" w:rsidRDefault="005910D6" w:rsidP="005910D6">
      <w:pPr>
        <w:pStyle w:val="Standard"/>
        <w:spacing w:after="0" w:line="240" w:lineRule="auto"/>
        <w:jc w:val="right"/>
        <w:rPr>
          <w:rFonts w:ascii="Times New Roman" w:hAnsi="Times New Roman" w:cs="Times New Roman"/>
          <w:sz w:val="26"/>
          <w:szCs w:val="26"/>
        </w:rPr>
      </w:pPr>
      <w:r w:rsidRPr="006436DC">
        <w:rPr>
          <w:rFonts w:ascii="Times New Roman" w:hAnsi="Times New Roman" w:cs="Times New Roman"/>
          <w:sz w:val="26"/>
          <w:szCs w:val="26"/>
        </w:rPr>
        <w:lastRenderedPageBreak/>
        <w:t xml:space="preserve">Приложение 2 к </w:t>
      </w:r>
      <w:r w:rsidR="006436DC">
        <w:rPr>
          <w:rFonts w:ascii="Times New Roman" w:hAnsi="Times New Roman" w:cs="Times New Roman"/>
          <w:sz w:val="26"/>
          <w:szCs w:val="26"/>
        </w:rPr>
        <w:t>СВМФК 06</w:t>
      </w:r>
    </w:p>
    <w:p w:rsidR="00983BA2" w:rsidRDefault="00983BA2" w:rsidP="005910D6">
      <w:pPr>
        <w:pStyle w:val="Standard"/>
        <w:spacing w:after="0" w:line="240" w:lineRule="auto"/>
        <w:jc w:val="right"/>
        <w:rPr>
          <w:rFonts w:ascii="Times New Roman" w:hAnsi="Times New Roman" w:cs="Times New Roman"/>
          <w:sz w:val="26"/>
          <w:szCs w:val="26"/>
        </w:rPr>
      </w:pPr>
    </w:p>
    <w:p w:rsidR="005910D6" w:rsidRDefault="005910D6" w:rsidP="005910D6">
      <w:pPr>
        <w:pStyle w:val="Standard"/>
        <w:spacing w:after="0" w:line="240" w:lineRule="auto"/>
        <w:jc w:val="right"/>
        <w:rPr>
          <w:rFonts w:ascii="Times New Roman" w:hAnsi="Times New Roman" w:cs="Times New Roman"/>
          <w:sz w:val="26"/>
          <w:szCs w:val="26"/>
        </w:rPr>
      </w:pPr>
    </w:p>
    <w:p w:rsidR="005910D6" w:rsidRDefault="005910D6" w:rsidP="005910D6">
      <w:pPr>
        <w:pStyle w:val="Standard"/>
        <w:spacing w:after="0" w:line="240" w:lineRule="auto"/>
        <w:jc w:val="right"/>
        <w:rPr>
          <w:rFonts w:ascii="Times New Roman" w:hAnsi="Times New Roman" w:cs="Times New Roman"/>
          <w:sz w:val="26"/>
          <w:szCs w:val="26"/>
        </w:rPr>
      </w:pPr>
    </w:p>
    <w:p w:rsidR="005910D6" w:rsidRDefault="005910D6" w:rsidP="005910D6">
      <w:pPr>
        <w:pStyle w:val="Standard"/>
        <w:spacing w:after="0" w:line="240" w:lineRule="auto"/>
        <w:jc w:val="center"/>
        <w:rPr>
          <w:rFonts w:ascii="Times New Roman" w:hAnsi="Times New Roman" w:cs="Times New Roman"/>
          <w:sz w:val="24"/>
          <w:szCs w:val="24"/>
        </w:rPr>
      </w:pPr>
      <w:r w:rsidRPr="005910D6">
        <w:rPr>
          <w:rFonts w:ascii="Times New Roman" w:hAnsi="Times New Roman" w:cs="Times New Roman"/>
          <w:sz w:val="24"/>
          <w:szCs w:val="24"/>
        </w:rPr>
        <w:t xml:space="preserve">Сведения о наличии всех форм бюджетной отчетности, документов, подтверждающих исполнение местного бюджета, и информации о показателях, характеризующих исполнение местного бюджета, представленных для проведения внешней проверки годового отчета об исполнении местного бюджета по </w:t>
      </w:r>
      <w:r>
        <w:rPr>
          <w:rFonts w:ascii="Times New Roman" w:hAnsi="Times New Roman" w:cs="Times New Roman"/>
          <w:sz w:val="24"/>
          <w:szCs w:val="24"/>
        </w:rPr>
        <w:t>муниципальному образованию Бурлинский район Алтайского края</w:t>
      </w:r>
    </w:p>
    <w:p w:rsidR="005910D6" w:rsidRDefault="005910D6" w:rsidP="005910D6">
      <w:pPr>
        <w:pStyle w:val="Standard"/>
        <w:spacing w:after="0" w:line="240" w:lineRule="auto"/>
        <w:jc w:val="center"/>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4536"/>
        <w:gridCol w:w="2126"/>
        <w:gridCol w:w="1979"/>
      </w:tblGrid>
      <w:tr w:rsidR="005910D6" w:rsidRPr="00657D9D" w:rsidTr="00657D9D">
        <w:tc>
          <w:tcPr>
            <w:tcW w:w="704" w:type="dxa"/>
          </w:tcPr>
          <w:p w:rsidR="005910D6" w:rsidRPr="00657D9D" w:rsidRDefault="005910D6" w:rsidP="005910D6">
            <w:pPr>
              <w:pStyle w:val="Standard"/>
              <w:jc w:val="center"/>
              <w:rPr>
                <w:rFonts w:ascii="Times New Roman" w:hAnsi="Times New Roman" w:cs="Times New Roman"/>
                <w:sz w:val="20"/>
                <w:szCs w:val="20"/>
              </w:rPr>
            </w:pPr>
            <w:r w:rsidRPr="00657D9D">
              <w:rPr>
                <w:rFonts w:ascii="Times New Roman" w:hAnsi="Times New Roman" w:cs="Times New Roman"/>
                <w:sz w:val="20"/>
                <w:szCs w:val="20"/>
              </w:rPr>
              <w:t>№ п/п</w:t>
            </w:r>
          </w:p>
        </w:tc>
        <w:tc>
          <w:tcPr>
            <w:tcW w:w="4536" w:type="dxa"/>
          </w:tcPr>
          <w:p w:rsidR="005910D6" w:rsidRPr="00657D9D" w:rsidRDefault="005910D6" w:rsidP="005910D6">
            <w:pPr>
              <w:pStyle w:val="Standard"/>
              <w:jc w:val="center"/>
              <w:rPr>
                <w:rFonts w:ascii="Times New Roman" w:hAnsi="Times New Roman" w:cs="Times New Roman"/>
                <w:sz w:val="20"/>
                <w:szCs w:val="20"/>
              </w:rPr>
            </w:pPr>
            <w:r w:rsidRPr="00657D9D">
              <w:rPr>
                <w:rFonts w:ascii="Times New Roman" w:hAnsi="Times New Roman" w:cs="Times New Roman"/>
                <w:sz w:val="20"/>
                <w:szCs w:val="20"/>
              </w:rPr>
              <w:t>Наименования форм бюджетной отчетности, иных документов и информации, являющихся предметами внешней проверки</w:t>
            </w:r>
          </w:p>
        </w:tc>
        <w:tc>
          <w:tcPr>
            <w:tcW w:w="2126" w:type="dxa"/>
          </w:tcPr>
          <w:p w:rsidR="005910D6" w:rsidRPr="00657D9D" w:rsidRDefault="005910D6" w:rsidP="005910D6">
            <w:pPr>
              <w:pStyle w:val="Standard"/>
              <w:jc w:val="center"/>
              <w:rPr>
                <w:rFonts w:ascii="Times New Roman" w:hAnsi="Times New Roman" w:cs="Times New Roman"/>
                <w:sz w:val="20"/>
                <w:szCs w:val="20"/>
              </w:rPr>
            </w:pPr>
            <w:r w:rsidRPr="00657D9D">
              <w:rPr>
                <w:rFonts w:ascii="Times New Roman" w:hAnsi="Times New Roman" w:cs="Times New Roman"/>
                <w:sz w:val="20"/>
                <w:szCs w:val="20"/>
              </w:rPr>
              <w:t>Информация о наличии (+) или отсутствии (-) форм отчетности, документов и информации</w:t>
            </w:r>
          </w:p>
        </w:tc>
        <w:tc>
          <w:tcPr>
            <w:tcW w:w="1979" w:type="dxa"/>
          </w:tcPr>
          <w:p w:rsidR="005910D6" w:rsidRPr="00657D9D" w:rsidRDefault="005910D6" w:rsidP="005910D6">
            <w:pPr>
              <w:pStyle w:val="Standard"/>
              <w:jc w:val="center"/>
              <w:rPr>
                <w:rFonts w:ascii="Times New Roman" w:hAnsi="Times New Roman" w:cs="Times New Roman"/>
                <w:sz w:val="20"/>
                <w:szCs w:val="20"/>
              </w:rPr>
            </w:pPr>
            <w:r w:rsidRPr="00657D9D">
              <w:rPr>
                <w:rFonts w:ascii="Times New Roman" w:hAnsi="Times New Roman" w:cs="Times New Roman"/>
                <w:sz w:val="20"/>
                <w:szCs w:val="20"/>
              </w:rPr>
              <w:t>Информация о факте наличия данных (+) или отсутствии данных (-)</w:t>
            </w:r>
          </w:p>
        </w:tc>
      </w:tr>
      <w:tr w:rsidR="005910D6" w:rsidRPr="00657D9D" w:rsidTr="005910D6">
        <w:tc>
          <w:tcPr>
            <w:tcW w:w="9345" w:type="dxa"/>
            <w:gridSpan w:val="4"/>
          </w:tcPr>
          <w:p w:rsidR="005910D6" w:rsidRPr="00657D9D" w:rsidRDefault="005910D6" w:rsidP="00657D9D">
            <w:pPr>
              <w:pStyle w:val="Standard"/>
              <w:rPr>
                <w:rFonts w:ascii="Times New Roman" w:hAnsi="Times New Roman" w:cs="Times New Roman"/>
                <w:b/>
                <w:sz w:val="20"/>
                <w:szCs w:val="20"/>
              </w:rPr>
            </w:pPr>
            <w:r w:rsidRPr="00657D9D">
              <w:rPr>
                <w:rFonts w:ascii="Times New Roman" w:hAnsi="Times New Roman" w:cs="Times New Roman"/>
                <w:b/>
                <w:sz w:val="20"/>
                <w:szCs w:val="20"/>
              </w:rPr>
              <w:t>Формы бюджетной отчетности годового отчета об исполнении местного бюджета за отчетный финансовый год</w:t>
            </w: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1</w:t>
            </w:r>
          </w:p>
        </w:tc>
        <w:tc>
          <w:tcPr>
            <w:tcW w:w="4536" w:type="dxa"/>
          </w:tcPr>
          <w:p w:rsidR="005910D6" w:rsidRPr="00657D9D" w:rsidRDefault="005910D6"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Баланс по поступлениям и выбытиям бюджетных средств (ф. 0503140)</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2</w:t>
            </w:r>
          </w:p>
        </w:tc>
        <w:tc>
          <w:tcPr>
            <w:tcW w:w="4536" w:type="dxa"/>
          </w:tcPr>
          <w:p w:rsidR="005910D6" w:rsidRPr="00657D9D" w:rsidRDefault="005910D6"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Баланс исполнения бюджета (ф. 0503120)</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3</w:t>
            </w:r>
          </w:p>
        </w:tc>
        <w:tc>
          <w:tcPr>
            <w:tcW w:w="4536" w:type="dxa"/>
          </w:tcPr>
          <w:p w:rsidR="005910D6" w:rsidRPr="00657D9D" w:rsidRDefault="005910D6"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Справка по консолидируемым расчетам (ф. 0503125)</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4</w:t>
            </w:r>
          </w:p>
        </w:tc>
        <w:tc>
          <w:tcPr>
            <w:tcW w:w="4536" w:type="dxa"/>
          </w:tcPr>
          <w:p w:rsidR="005910D6" w:rsidRPr="00657D9D" w:rsidRDefault="005910D6"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Справка по заключению счетов бюджетного учета отчетного финансового года (ф. 0503110)</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5</w:t>
            </w:r>
          </w:p>
        </w:tc>
        <w:tc>
          <w:tcPr>
            <w:tcW w:w="4536" w:type="dxa"/>
          </w:tcPr>
          <w:p w:rsidR="005910D6" w:rsidRPr="00657D9D" w:rsidRDefault="005910D6"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Отчет о кассовом поступлении и выбытии бюджетных средств (ф. 0503124)</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6</w:t>
            </w:r>
          </w:p>
        </w:tc>
        <w:tc>
          <w:tcPr>
            <w:tcW w:w="4536" w:type="dxa"/>
          </w:tcPr>
          <w:p w:rsidR="005910D6"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Отчет об исполнении бюджета (ф. 0503117)</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7</w:t>
            </w:r>
          </w:p>
        </w:tc>
        <w:tc>
          <w:tcPr>
            <w:tcW w:w="4536" w:type="dxa"/>
          </w:tcPr>
          <w:p w:rsidR="005910D6"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Отчет о движении денежных средств (ф. 0503123)</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8</w:t>
            </w:r>
          </w:p>
        </w:tc>
        <w:tc>
          <w:tcPr>
            <w:tcW w:w="4536" w:type="dxa"/>
          </w:tcPr>
          <w:p w:rsidR="005910D6"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Отчет о финансовых результатах деятельности (ф. 0503121)</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9</w:t>
            </w:r>
          </w:p>
        </w:tc>
        <w:tc>
          <w:tcPr>
            <w:tcW w:w="4536" w:type="dxa"/>
          </w:tcPr>
          <w:p w:rsidR="005910D6"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Пояснительная записка (ф. 0503160)</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5910D6">
        <w:tc>
          <w:tcPr>
            <w:tcW w:w="9345" w:type="dxa"/>
            <w:gridSpan w:val="4"/>
          </w:tcPr>
          <w:p w:rsidR="005910D6" w:rsidRPr="00657D9D" w:rsidRDefault="00657D9D" w:rsidP="005910D6">
            <w:pPr>
              <w:pStyle w:val="Standard"/>
              <w:jc w:val="both"/>
              <w:rPr>
                <w:rFonts w:ascii="Times New Roman" w:hAnsi="Times New Roman" w:cs="Times New Roman"/>
                <w:b/>
                <w:sz w:val="20"/>
                <w:szCs w:val="20"/>
              </w:rPr>
            </w:pPr>
            <w:r w:rsidRPr="00657D9D">
              <w:rPr>
                <w:rFonts w:ascii="Times New Roman" w:hAnsi="Times New Roman" w:cs="Times New Roman"/>
                <w:b/>
                <w:sz w:val="20"/>
                <w:szCs w:val="20"/>
              </w:rPr>
              <w:t>Документы, подтверждающие исполнение местного бюджета, и информации о показателях, характеризующих исполнение местного бюджета</w:t>
            </w: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1</w:t>
            </w:r>
          </w:p>
        </w:tc>
        <w:tc>
          <w:tcPr>
            <w:tcW w:w="4536" w:type="dxa"/>
          </w:tcPr>
          <w:p w:rsidR="005910D6"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Решение о местном бюджете на отчетный финансовый год муниципального района (городского округа) (в первоначальной редакции)</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2</w:t>
            </w:r>
          </w:p>
        </w:tc>
        <w:tc>
          <w:tcPr>
            <w:tcW w:w="4536" w:type="dxa"/>
          </w:tcPr>
          <w:p w:rsidR="005910D6"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Решения о внесении изменений в решение о местном бюджете на отчетный финансовый год муниципального района (городского округа)</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3</w:t>
            </w:r>
          </w:p>
        </w:tc>
        <w:tc>
          <w:tcPr>
            <w:tcW w:w="4536" w:type="dxa"/>
          </w:tcPr>
          <w:p w:rsidR="005910D6"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Решение о местном бюджете на отчетный финансовый год (в последней редакции)</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4</w:t>
            </w:r>
          </w:p>
        </w:tc>
        <w:tc>
          <w:tcPr>
            <w:tcW w:w="4536" w:type="dxa"/>
          </w:tcPr>
          <w:p w:rsidR="005910D6"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Уточненная сводная бюджетная роспись бюджета муниципального района (городского округа) на отчетный финансовый год</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5</w:t>
            </w:r>
          </w:p>
        </w:tc>
        <w:tc>
          <w:tcPr>
            <w:tcW w:w="4536" w:type="dxa"/>
          </w:tcPr>
          <w:p w:rsidR="005910D6"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Реестр расходных обязательств муниципального образования</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6</w:t>
            </w:r>
          </w:p>
        </w:tc>
        <w:tc>
          <w:tcPr>
            <w:tcW w:w="4536" w:type="dxa"/>
          </w:tcPr>
          <w:p w:rsidR="005910D6"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Перечень публичных нормативных обязательств</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5910D6" w:rsidRPr="00657D9D" w:rsidTr="00657D9D">
        <w:tc>
          <w:tcPr>
            <w:tcW w:w="704" w:type="dxa"/>
          </w:tcPr>
          <w:p w:rsidR="005910D6" w:rsidRPr="00657D9D" w:rsidRDefault="005910D6" w:rsidP="005910D6">
            <w:pPr>
              <w:pStyle w:val="Standard"/>
              <w:rPr>
                <w:rFonts w:ascii="Times New Roman" w:hAnsi="Times New Roman" w:cs="Times New Roman"/>
                <w:sz w:val="20"/>
                <w:szCs w:val="20"/>
              </w:rPr>
            </w:pPr>
            <w:r w:rsidRPr="00657D9D">
              <w:rPr>
                <w:rFonts w:ascii="Times New Roman" w:hAnsi="Times New Roman" w:cs="Times New Roman"/>
                <w:sz w:val="20"/>
                <w:szCs w:val="20"/>
              </w:rPr>
              <w:t>7</w:t>
            </w:r>
          </w:p>
        </w:tc>
        <w:tc>
          <w:tcPr>
            <w:tcW w:w="4536" w:type="dxa"/>
          </w:tcPr>
          <w:p w:rsidR="005910D6"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Итоги социально-экономического развития муниципального образования (представляется не муниципальным образованием)</w:t>
            </w:r>
          </w:p>
        </w:tc>
        <w:tc>
          <w:tcPr>
            <w:tcW w:w="2126" w:type="dxa"/>
          </w:tcPr>
          <w:p w:rsidR="005910D6" w:rsidRPr="00657D9D" w:rsidRDefault="005910D6" w:rsidP="005910D6">
            <w:pPr>
              <w:pStyle w:val="Standard"/>
              <w:jc w:val="center"/>
              <w:rPr>
                <w:rFonts w:ascii="Times New Roman" w:hAnsi="Times New Roman" w:cs="Times New Roman"/>
                <w:sz w:val="20"/>
                <w:szCs w:val="20"/>
              </w:rPr>
            </w:pPr>
          </w:p>
        </w:tc>
        <w:tc>
          <w:tcPr>
            <w:tcW w:w="1979" w:type="dxa"/>
          </w:tcPr>
          <w:p w:rsidR="005910D6" w:rsidRPr="00657D9D" w:rsidRDefault="005910D6" w:rsidP="005910D6">
            <w:pPr>
              <w:pStyle w:val="Standard"/>
              <w:jc w:val="center"/>
              <w:rPr>
                <w:rFonts w:ascii="Times New Roman" w:hAnsi="Times New Roman" w:cs="Times New Roman"/>
                <w:sz w:val="20"/>
                <w:szCs w:val="20"/>
              </w:rPr>
            </w:pPr>
          </w:p>
        </w:tc>
      </w:tr>
      <w:tr w:rsidR="00657D9D" w:rsidRPr="00657D9D" w:rsidTr="00657D9D">
        <w:tc>
          <w:tcPr>
            <w:tcW w:w="704" w:type="dxa"/>
          </w:tcPr>
          <w:p w:rsidR="00657D9D" w:rsidRPr="00657D9D" w:rsidRDefault="00657D9D" w:rsidP="005910D6">
            <w:pPr>
              <w:pStyle w:val="Standard"/>
              <w:rPr>
                <w:rFonts w:ascii="Times New Roman" w:hAnsi="Times New Roman" w:cs="Times New Roman"/>
                <w:sz w:val="20"/>
                <w:szCs w:val="20"/>
              </w:rPr>
            </w:pPr>
            <w:r w:rsidRPr="00657D9D">
              <w:rPr>
                <w:rFonts w:ascii="Times New Roman" w:hAnsi="Times New Roman" w:cs="Times New Roman"/>
                <w:sz w:val="20"/>
                <w:szCs w:val="20"/>
              </w:rPr>
              <w:t>8</w:t>
            </w:r>
          </w:p>
        </w:tc>
        <w:tc>
          <w:tcPr>
            <w:tcW w:w="4536" w:type="dxa"/>
          </w:tcPr>
          <w:p w:rsidR="00657D9D"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Муниципальный правовой акт местной администрации о Порядке использования бюджетных ассигнований резервного фонда местной администрации</w:t>
            </w:r>
          </w:p>
        </w:tc>
        <w:tc>
          <w:tcPr>
            <w:tcW w:w="2126" w:type="dxa"/>
          </w:tcPr>
          <w:p w:rsidR="00657D9D" w:rsidRPr="00657D9D" w:rsidRDefault="00657D9D" w:rsidP="005910D6">
            <w:pPr>
              <w:pStyle w:val="Standard"/>
              <w:jc w:val="center"/>
              <w:rPr>
                <w:rFonts w:ascii="Times New Roman" w:hAnsi="Times New Roman" w:cs="Times New Roman"/>
                <w:sz w:val="20"/>
                <w:szCs w:val="20"/>
              </w:rPr>
            </w:pPr>
          </w:p>
        </w:tc>
        <w:tc>
          <w:tcPr>
            <w:tcW w:w="1979" w:type="dxa"/>
          </w:tcPr>
          <w:p w:rsidR="00657D9D" w:rsidRPr="00657D9D" w:rsidRDefault="00657D9D" w:rsidP="005910D6">
            <w:pPr>
              <w:pStyle w:val="Standard"/>
              <w:jc w:val="center"/>
              <w:rPr>
                <w:rFonts w:ascii="Times New Roman" w:hAnsi="Times New Roman" w:cs="Times New Roman"/>
                <w:sz w:val="20"/>
                <w:szCs w:val="20"/>
              </w:rPr>
            </w:pPr>
          </w:p>
        </w:tc>
      </w:tr>
      <w:tr w:rsidR="00657D9D" w:rsidRPr="00657D9D" w:rsidTr="00657D9D">
        <w:tc>
          <w:tcPr>
            <w:tcW w:w="704" w:type="dxa"/>
          </w:tcPr>
          <w:p w:rsidR="00657D9D" w:rsidRPr="00657D9D" w:rsidRDefault="00657D9D" w:rsidP="005910D6">
            <w:pPr>
              <w:pStyle w:val="Standard"/>
              <w:rPr>
                <w:rFonts w:ascii="Times New Roman" w:hAnsi="Times New Roman" w:cs="Times New Roman"/>
                <w:sz w:val="20"/>
                <w:szCs w:val="20"/>
              </w:rPr>
            </w:pPr>
            <w:r w:rsidRPr="00657D9D">
              <w:rPr>
                <w:rFonts w:ascii="Times New Roman" w:hAnsi="Times New Roman" w:cs="Times New Roman"/>
                <w:sz w:val="20"/>
                <w:szCs w:val="20"/>
              </w:rPr>
              <w:t>9</w:t>
            </w:r>
          </w:p>
        </w:tc>
        <w:tc>
          <w:tcPr>
            <w:tcW w:w="4536" w:type="dxa"/>
          </w:tcPr>
          <w:p w:rsidR="00657D9D"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Отчет об использовании бюджетных ассигнований резервных фондов местных администраций с указанием целей использования средств резервного фонда</w:t>
            </w:r>
          </w:p>
        </w:tc>
        <w:tc>
          <w:tcPr>
            <w:tcW w:w="2126" w:type="dxa"/>
          </w:tcPr>
          <w:p w:rsidR="00657D9D" w:rsidRPr="00657D9D" w:rsidRDefault="00657D9D" w:rsidP="005910D6">
            <w:pPr>
              <w:pStyle w:val="Standard"/>
              <w:jc w:val="center"/>
              <w:rPr>
                <w:rFonts w:ascii="Times New Roman" w:hAnsi="Times New Roman" w:cs="Times New Roman"/>
                <w:sz w:val="20"/>
                <w:szCs w:val="20"/>
              </w:rPr>
            </w:pPr>
          </w:p>
        </w:tc>
        <w:tc>
          <w:tcPr>
            <w:tcW w:w="1979" w:type="dxa"/>
          </w:tcPr>
          <w:p w:rsidR="00657D9D" w:rsidRPr="00657D9D" w:rsidRDefault="00657D9D" w:rsidP="005910D6">
            <w:pPr>
              <w:pStyle w:val="Standard"/>
              <w:jc w:val="center"/>
              <w:rPr>
                <w:rFonts w:ascii="Times New Roman" w:hAnsi="Times New Roman" w:cs="Times New Roman"/>
                <w:sz w:val="20"/>
                <w:szCs w:val="20"/>
              </w:rPr>
            </w:pPr>
          </w:p>
        </w:tc>
      </w:tr>
      <w:tr w:rsidR="00657D9D" w:rsidRPr="00657D9D" w:rsidTr="00657D9D">
        <w:tc>
          <w:tcPr>
            <w:tcW w:w="704" w:type="dxa"/>
          </w:tcPr>
          <w:p w:rsidR="00657D9D" w:rsidRPr="00657D9D" w:rsidRDefault="00657D9D" w:rsidP="005910D6">
            <w:pPr>
              <w:pStyle w:val="Standard"/>
              <w:rPr>
                <w:rFonts w:ascii="Times New Roman" w:hAnsi="Times New Roman" w:cs="Times New Roman"/>
                <w:sz w:val="20"/>
                <w:szCs w:val="20"/>
              </w:rPr>
            </w:pPr>
            <w:r w:rsidRPr="00657D9D">
              <w:rPr>
                <w:rFonts w:ascii="Times New Roman" w:hAnsi="Times New Roman" w:cs="Times New Roman"/>
                <w:sz w:val="20"/>
                <w:szCs w:val="20"/>
              </w:rPr>
              <w:lastRenderedPageBreak/>
              <w:t>10</w:t>
            </w:r>
          </w:p>
        </w:tc>
        <w:tc>
          <w:tcPr>
            <w:tcW w:w="4536" w:type="dxa"/>
          </w:tcPr>
          <w:p w:rsidR="00657D9D"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Информация о соблюдении муниципальными образованиями ограничений, установленными Бюджетным кодексом, в том числе:</w:t>
            </w:r>
          </w:p>
        </w:tc>
        <w:tc>
          <w:tcPr>
            <w:tcW w:w="2126" w:type="dxa"/>
          </w:tcPr>
          <w:p w:rsidR="00657D9D" w:rsidRPr="00657D9D" w:rsidRDefault="00657D9D" w:rsidP="005910D6">
            <w:pPr>
              <w:pStyle w:val="Standard"/>
              <w:jc w:val="center"/>
              <w:rPr>
                <w:rFonts w:ascii="Times New Roman" w:hAnsi="Times New Roman" w:cs="Times New Roman"/>
                <w:sz w:val="20"/>
                <w:szCs w:val="20"/>
              </w:rPr>
            </w:pPr>
          </w:p>
        </w:tc>
        <w:tc>
          <w:tcPr>
            <w:tcW w:w="1979" w:type="dxa"/>
          </w:tcPr>
          <w:p w:rsidR="00657D9D" w:rsidRPr="00657D9D" w:rsidRDefault="00657D9D" w:rsidP="005910D6">
            <w:pPr>
              <w:pStyle w:val="Standard"/>
              <w:jc w:val="center"/>
              <w:rPr>
                <w:rFonts w:ascii="Times New Roman" w:hAnsi="Times New Roman" w:cs="Times New Roman"/>
                <w:sz w:val="20"/>
                <w:szCs w:val="20"/>
              </w:rPr>
            </w:pPr>
          </w:p>
        </w:tc>
      </w:tr>
      <w:tr w:rsidR="00657D9D" w:rsidRPr="00657D9D" w:rsidTr="00657D9D">
        <w:tc>
          <w:tcPr>
            <w:tcW w:w="704" w:type="dxa"/>
          </w:tcPr>
          <w:p w:rsidR="00657D9D" w:rsidRPr="00657D9D" w:rsidRDefault="00657D9D" w:rsidP="005910D6">
            <w:pPr>
              <w:pStyle w:val="Standard"/>
              <w:rPr>
                <w:rFonts w:ascii="Times New Roman" w:hAnsi="Times New Roman" w:cs="Times New Roman"/>
                <w:sz w:val="20"/>
                <w:szCs w:val="20"/>
              </w:rPr>
            </w:pPr>
            <w:r w:rsidRPr="00657D9D">
              <w:rPr>
                <w:rFonts w:ascii="Times New Roman" w:hAnsi="Times New Roman" w:cs="Times New Roman"/>
                <w:sz w:val="20"/>
                <w:szCs w:val="20"/>
              </w:rPr>
              <w:t>10.1</w:t>
            </w:r>
          </w:p>
        </w:tc>
        <w:tc>
          <w:tcPr>
            <w:tcW w:w="4536" w:type="dxa"/>
          </w:tcPr>
          <w:p w:rsidR="00657D9D"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кодексом, в том числе: 10.1 о соблюдении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tc>
        <w:tc>
          <w:tcPr>
            <w:tcW w:w="2126" w:type="dxa"/>
          </w:tcPr>
          <w:p w:rsidR="00657D9D" w:rsidRPr="00657D9D" w:rsidRDefault="00657D9D" w:rsidP="005910D6">
            <w:pPr>
              <w:pStyle w:val="Standard"/>
              <w:jc w:val="center"/>
              <w:rPr>
                <w:rFonts w:ascii="Times New Roman" w:hAnsi="Times New Roman" w:cs="Times New Roman"/>
                <w:sz w:val="20"/>
                <w:szCs w:val="20"/>
              </w:rPr>
            </w:pPr>
          </w:p>
        </w:tc>
        <w:tc>
          <w:tcPr>
            <w:tcW w:w="1979" w:type="dxa"/>
          </w:tcPr>
          <w:p w:rsidR="00657D9D" w:rsidRPr="00657D9D" w:rsidRDefault="00657D9D" w:rsidP="005910D6">
            <w:pPr>
              <w:pStyle w:val="Standard"/>
              <w:jc w:val="center"/>
              <w:rPr>
                <w:rFonts w:ascii="Times New Roman" w:hAnsi="Times New Roman" w:cs="Times New Roman"/>
                <w:sz w:val="20"/>
                <w:szCs w:val="20"/>
              </w:rPr>
            </w:pPr>
          </w:p>
        </w:tc>
      </w:tr>
      <w:tr w:rsidR="00657D9D" w:rsidRPr="00657D9D" w:rsidTr="00657D9D">
        <w:tc>
          <w:tcPr>
            <w:tcW w:w="704" w:type="dxa"/>
          </w:tcPr>
          <w:p w:rsidR="00657D9D" w:rsidRPr="00657D9D" w:rsidRDefault="00657D9D" w:rsidP="005910D6">
            <w:pPr>
              <w:pStyle w:val="Standard"/>
              <w:rPr>
                <w:rFonts w:ascii="Times New Roman" w:hAnsi="Times New Roman" w:cs="Times New Roman"/>
                <w:sz w:val="20"/>
                <w:szCs w:val="20"/>
              </w:rPr>
            </w:pPr>
            <w:r w:rsidRPr="00657D9D">
              <w:rPr>
                <w:rFonts w:ascii="Times New Roman" w:hAnsi="Times New Roman" w:cs="Times New Roman"/>
                <w:sz w:val="20"/>
                <w:szCs w:val="20"/>
              </w:rPr>
              <w:t>10.2</w:t>
            </w:r>
          </w:p>
        </w:tc>
        <w:tc>
          <w:tcPr>
            <w:tcW w:w="4536" w:type="dxa"/>
          </w:tcPr>
          <w:p w:rsidR="00657D9D"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о заключении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tc>
        <w:tc>
          <w:tcPr>
            <w:tcW w:w="2126" w:type="dxa"/>
          </w:tcPr>
          <w:p w:rsidR="00657D9D" w:rsidRPr="00657D9D" w:rsidRDefault="00657D9D" w:rsidP="005910D6">
            <w:pPr>
              <w:pStyle w:val="Standard"/>
              <w:jc w:val="center"/>
              <w:rPr>
                <w:rFonts w:ascii="Times New Roman" w:hAnsi="Times New Roman" w:cs="Times New Roman"/>
                <w:sz w:val="20"/>
                <w:szCs w:val="20"/>
              </w:rPr>
            </w:pPr>
          </w:p>
        </w:tc>
        <w:tc>
          <w:tcPr>
            <w:tcW w:w="1979" w:type="dxa"/>
          </w:tcPr>
          <w:p w:rsidR="00657D9D" w:rsidRPr="00657D9D" w:rsidRDefault="00657D9D" w:rsidP="005910D6">
            <w:pPr>
              <w:pStyle w:val="Standard"/>
              <w:jc w:val="center"/>
              <w:rPr>
                <w:rFonts w:ascii="Times New Roman" w:hAnsi="Times New Roman" w:cs="Times New Roman"/>
                <w:sz w:val="20"/>
                <w:szCs w:val="20"/>
              </w:rPr>
            </w:pPr>
          </w:p>
        </w:tc>
      </w:tr>
      <w:tr w:rsidR="00657D9D" w:rsidRPr="00657D9D" w:rsidTr="00657D9D">
        <w:tc>
          <w:tcPr>
            <w:tcW w:w="704" w:type="dxa"/>
          </w:tcPr>
          <w:p w:rsidR="00657D9D" w:rsidRPr="00657D9D" w:rsidRDefault="00657D9D" w:rsidP="005910D6">
            <w:pPr>
              <w:pStyle w:val="Standard"/>
              <w:rPr>
                <w:rFonts w:ascii="Times New Roman" w:hAnsi="Times New Roman" w:cs="Times New Roman"/>
                <w:sz w:val="20"/>
                <w:szCs w:val="20"/>
              </w:rPr>
            </w:pPr>
            <w:r w:rsidRPr="00657D9D">
              <w:rPr>
                <w:rFonts w:ascii="Times New Roman" w:hAnsi="Times New Roman" w:cs="Times New Roman"/>
                <w:sz w:val="20"/>
                <w:szCs w:val="20"/>
              </w:rPr>
              <w:t>11</w:t>
            </w:r>
          </w:p>
        </w:tc>
        <w:tc>
          <w:tcPr>
            <w:tcW w:w="4536" w:type="dxa"/>
          </w:tcPr>
          <w:p w:rsidR="00657D9D"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Отчеты о выполнении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tc>
        <w:tc>
          <w:tcPr>
            <w:tcW w:w="2126" w:type="dxa"/>
          </w:tcPr>
          <w:p w:rsidR="00657D9D" w:rsidRPr="00657D9D" w:rsidRDefault="00657D9D" w:rsidP="005910D6">
            <w:pPr>
              <w:pStyle w:val="Standard"/>
              <w:jc w:val="center"/>
              <w:rPr>
                <w:rFonts w:ascii="Times New Roman" w:hAnsi="Times New Roman" w:cs="Times New Roman"/>
                <w:sz w:val="20"/>
                <w:szCs w:val="20"/>
              </w:rPr>
            </w:pPr>
          </w:p>
        </w:tc>
        <w:tc>
          <w:tcPr>
            <w:tcW w:w="1979" w:type="dxa"/>
          </w:tcPr>
          <w:p w:rsidR="00657D9D" w:rsidRPr="00657D9D" w:rsidRDefault="00657D9D" w:rsidP="005910D6">
            <w:pPr>
              <w:pStyle w:val="Standard"/>
              <w:jc w:val="center"/>
              <w:rPr>
                <w:rFonts w:ascii="Times New Roman" w:hAnsi="Times New Roman" w:cs="Times New Roman"/>
                <w:sz w:val="20"/>
                <w:szCs w:val="20"/>
              </w:rPr>
            </w:pPr>
          </w:p>
        </w:tc>
      </w:tr>
      <w:tr w:rsidR="00657D9D" w:rsidRPr="00657D9D" w:rsidTr="00657D9D">
        <w:tc>
          <w:tcPr>
            <w:tcW w:w="704" w:type="dxa"/>
          </w:tcPr>
          <w:p w:rsidR="00657D9D" w:rsidRPr="00657D9D" w:rsidRDefault="00657D9D" w:rsidP="005910D6">
            <w:pPr>
              <w:pStyle w:val="Standard"/>
              <w:rPr>
                <w:rFonts w:ascii="Times New Roman" w:hAnsi="Times New Roman" w:cs="Times New Roman"/>
                <w:sz w:val="20"/>
                <w:szCs w:val="20"/>
              </w:rPr>
            </w:pPr>
            <w:r w:rsidRPr="00657D9D">
              <w:rPr>
                <w:rFonts w:ascii="Times New Roman" w:hAnsi="Times New Roman" w:cs="Times New Roman"/>
                <w:sz w:val="20"/>
                <w:szCs w:val="20"/>
              </w:rPr>
              <w:t>12</w:t>
            </w:r>
          </w:p>
        </w:tc>
        <w:tc>
          <w:tcPr>
            <w:tcW w:w="4536" w:type="dxa"/>
          </w:tcPr>
          <w:p w:rsidR="00657D9D"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Выдержки из Устава муниципального образования о софинансирования расходов на реализацию переданных государственных полномочий дополнительно к средствам, предоставленным из краевого бюджета (в случае наличия таких расходов)</w:t>
            </w:r>
          </w:p>
        </w:tc>
        <w:tc>
          <w:tcPr>
            <w:tcW w:w="2126" w:type="dxa"/>
          </w:tcPr>
          <w:p w:rsidR="00657D9D" w:rsidRPr="00657D9D" w:rsidRDefault="00657D9D" w:rsidP="005910D6">
            <w:pPr>
              <w:pStyle w:val="Standard"/>
              <w:jc w:val="center"/>
              <w:rPr>
                <w:rFonts w:ascii="Times New Roman" w:hAnsi="Times New Roman" w:cs="Times New Roman"/>
                <w:sz w:val="20"/>
                <w:szCs w:val="20"/>
              </w:rPr>
            </w:pPr>
          </w:p>
        </w:tc>
        <w:tc>
          <w:tcPr>
            <w:tcW w:w="1979" w:type="dxa"/>
          </w:tcPr>
          <w:p w:rsidR="00657D9D" w:rsidRPr="00657D9D" w:rsidRDefault="00657D9D" w:rsidP="005910D6">
            <w:pPr>
              <w:pStyle w:val="Standard"/>
              <w:jc w:val="center"/>
              <w:rPr>
                <w:rFonts w:ascii="Times New Roman" w:hAnsi="Times New Roman" w:cs="Times New Roman"/>
                <w:sz w:val="20"/>
                <w:szCs w:val="20"/>
              </w:rPr>
            </w:pPr>
          </w:p>
        </w:tc>
      </w:tr>
      <w:tr w:rsidR="00657D9D" w:rsidRPr="00657D9D" w:rsidTr="00657D9D">
        <w:tc>
          <w:tcPr>
            <w:tcW w:w="704" w:type="dxa"/>
          </w:tcPr>
          <w:p w:rsidR="00657D9D" w:rsidRPr="00657D9D" w:rsidRDefault="00657D9D" w:rsidP="005910D6">
            <w:pPr>
              <w:pStyle w:val="Standard"/>
              <w:rPr>
                <w:rFonts w:ascii="Times New Roman" w:hAnsi="Times New Roman" w:cs="Times New Roman"/>
                <w:sz w:val="20"/>
                <w:szCs w:val="20"/>
              </w:rPr>
            </w:pPr>
            <w:r w:rsidRPr="00657D9D">
              <w:rPr>
                <w:rFonts w:ascii="Times New Roman" w:hAnsi="Times New Roman" w:cs="Times New Roman"/>
                <w:sz w:val="20"/>
                <w:szCs w:val="20"/>
              </w:rPr>
              <w:t>13</w:t>
            </w:r>
          </w:p>
        </w:tc>
        <w:tc>
          <w:tcPr>
            <w:tcW w:w="4536" w:type="dxa"/>
          </w:tcPr>
          <w:p w:rsidR="00657D9D"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Муниципальные правовые акты представительного органа муниципального района и принимаемые в соответствии с ними муниципальные правовые акты местной администрации муниципального района об основаниях, условиях предоставления, использования и возврата бюджетных кредитов поселениям</w:t>
            </w:r>
          </w:p>
        </w:tc>
        <w:tc>
          <w:tcPr>
            <w:tcW w:w="2126" w:type="dxa"/>
          </w:tcPr>
          <w:p w:rsidR="00657D9D" w:rsidRPr="00657D9D" w:rsidRDefault="00657D9D" w:rsidP="005910D6">
            <w:pPr>
              <w:pStyle w:val="Standard"/>
              <w:jc w:val="center"/>
              <w:rPr>
                <w:rFonts w:ascii="Times New Roman" w:hAnsi="Times New Roman" w:cs="Times New Roman"/>
                <w:sz w:val="20"/>
                <w:szCs w:val="20"/>
              </w:rPr>
            </w:pPr>
          </w:p>
        </w:tc>
        <w:tc>
          <w:tcPr>
            <w:tcW w:w="1979" w:type="dxa"/>
          </w:tcPr>
          <w:p w:rsidR="00657D9D" w:rsidRPr="00657D9D" w:rsidRDefault="00657D9D" w:rsidP="005910D6">
            <w:pPr>
              <w:pStyle w:val="Standard"/>
              <w:jc w:val="center"/>
              <w:rPr>
                <w:rFonts w:ascii="Times New Roman" w:hAnsi="Times New Roman" w:cs="Times New Roman"/>
                <w:sz w:val="20"/>
                <w:szCs w:val="20"/>
              </w:rPr>
            </w:pPr>
          </w:p>
        </w:tc>
      </w:tr>
      <w:tr w:rsidR="00657D9D" w:rsidRPr="00657D9D" w:rsidTr="00657D9D">
        <w:tc>
          <w:tcPr>
            <w:tcW w:w="704" w:type="dxa"/>
          </w:tcPr>
          <w:p w:rsidR="00657D9D" w:rsidRPr="00657D9D" w:rsidRDefault="00657D9D" w:rsidP="005910D6">
            <w:pPr>
              <w:pStyle w:val="Standard"/>
              <w:rPr>
                <w:rFonts w:ascii="Times New Roman" w:hAnsi="Times New Roman" w:cs="Times New Roman"/>
                <w:sz w:val="20"/>
                <w:szCs w:val="20"/>
              </w:rPr>
            </w:pPr>
            <w:r w:rsidRPr="00657D9D">
              <w:rPr>
                <w:rFonts w:ascii="Times New Roman" w:hAnsi="Times New Roman" w:cs="Times New Roman"/>
                <w:sz w:val="20"/>
                <w:szCs w:val="20"/>
              </w:rPr>
              <w:t>14</w:t>
            </w:r>
          </w:p>
        </w:tc>
        <w:tc>
          <w:tcPr>
            <w:tcW w:w="4536" w:type="dxa"/>
          </w:tcPr>
          <w:p w:rsidR="00657D9D"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Заключения контрольно-счетных органов муниципальных образований (при наличии) о результатах внешних проверок за три года, предшествующих отчетному финансовому году</w:t>
            </w:r>
          </w:p>
        </w:tc>
        <w:tc>
          <w:tcPr>
            <w:tcW w:w="2126" w:type="dxa"/>
          </w:tcPr>
          <w:p w:rsidR="00657D9D" w:rsidRPr="00657D9D" w:rsidRDefault="00657D9D" w:rsidP="005910D6">
            <w:pPr>
              <w:pStyle w:val="Standard"/>
              <w:jc w:val="center"/>
              <w:rPr>
                <w:rFonts w:ascii="Times New Roman" w:hAnsi="Times New Roman" w:cs="Times New Roman"/>
                <w:sz w:val="20"/>
                <w:szCs w:val="20"/>
              </w:rPr>
            </w:pPr>
          </w:p>
        </w:tc>
        <w:tc>
          <w:tcPr>
            <w:tcW w:w="1979" w:type="dxa"/>
          </w:tcPr>
          <w:p w:rsidR="00657D9D" w:rsidRPr="00657D9D" w:rsidRDefault="00657D9D" w:rsidP="005910D6">
            <w:pPr>
              <w:pStyle w:val="Standard"/>
              <w:jc w:val="center"/>
              <w:rPr>
                <w:rFonts w:ascii="Times New Roman" w:hAnsi="Times New Roman" w:cs="Times New Roman"/>
                <w:sz w:val="20"/>
                <w:szCs w:val="20"/>
              </w:rPr>
            </w:pPr>
          </w:p>
        </w:tc>
      </w:tr>
      <w:tr w:rsidR="00657D9D" w:rsidRPr="00657D9D" w:rsidTr="00657D9D">
        <w:tc>
          <w:tcPr>
            <w:tcW w:w="704" w:type="dxa"/>
          </w:tcPr>
          <w:p w:rsidR="00657D9D" w:rsidRPr="00657D9D" w:rsidRDefault="00657D9D" w:rsidP="005910D6">
            <w:pPr>
              <w:pStyle w:val="Standard"/>
              <w:rPr>
                <w:rFonts w:ascii="Times New Roman" w:hAnsi="Times New Roman" w:cs="Times New Roman"/>
                <w:sz w:val="20"/>
                <w:szCs w:val="20"/>
              </w:rPr>
            </w:pPr>
            <w:r w:rsidRPr="00657D9D">
              <w:rPr>
                <w:rFonts w:ascii="Times New Roman" w:hAnsi="Times New Roman" w:cs="Times New Roman"/>
                <w:sz w:val="20"/>
                <w:szCs w:val="20"/>
              </w:rPr>
              <w:t>15</w:t>
            </w:r>
          </w:p>
        </w:tc>
        <w:tc>
          <w:tcPr>
            <w:tcW w:w="4536" w:type="dxa"/>
          </w:tcPr>
          <w:p w:rsidR="00657D9D" w:rsidRPr="00657D9D" w:rsidRDefault="00657D9D" w:rsidP="005910D6">
            <w:pPr>
              <w:pStyle w:val="Standard"/>
              <w:jc w:val="both"/>
              <w:rPr>
                <w:rFonts w:ascii="Times New Roman" w:hAnsi="Times New Roman" w:cs="Times New Roman"/>
                <w:sz w:val="20"/>
                <w:szCs w:val="20"/>
              </w:rPr>
            </w:pPr>
            <w:r w:rsidRPr="00657D9D">
              <w:rPr>
                <w:rFonts w:ascii="Times New Roman" w:hAnsi="Times New Roman" w:cs="Times New Roman"/>
                <w:sz w:val="20"/>
                <w:szCs w:val="20"/>
              </w:rPr>
              <w:t>Иные документы и информация</w:t>
            </w:r>
          </w:p>
        </w:tc>
        <w:tc>
          <w:tcPr>
            <w:tcW w:w="2126" w:type="dxa"/>
          </w:tcPr>
          <w:p w:rsidR="00657D9D" w:rsidRPr="00657D9D" w:rsidRDefault="00657D9D" w:rsidP="005910D6">
            <w:pPr>
              <w:pStyle w:val="Standard"/>
              <w:jc w:val="center"/>
              <w:rPr>
                <w:rFonts w:ascii="Times New Roman" w:hAnsi="Times New Roman" w:cs="Times New Roman"/>
                <w:sz w:val="20"/>
                <w:szCs w:val="20"/>
              </w:rPr>
            </w:pPr>
          </w:p>
        </w:tc>
        <w:tc>
          <w:tcPr>
            <w:tcW w:w="1979" w:type="dxa"/>
          </w:tcPr>
          <w:p w:rsidR="00657D9D" w:rsidRPr="00657D9D" w:rsidRDefault="00657D9D" w:rsidP="005910D6">
            <w:pPr>
              <w:pStyle w:val="Standard"/>
              <w:jc w:val="center"/>
              <w:rPr>
                <w:rFonts w:ascii="Times New Roman" w:hAnsi="Times New Roman" w:cs="Times New Roman"/>
                <w:sz w:val="20"/>
                <w:szCs w:val="20"/>
              </w:rPr>
            </w:pPr>
          </w:p>
        </w:tc>
      </w:tr>
      <w:tr w:rsidR="00657D9D" w:rsidRPr="00657D9D" w:rsidTr="00657D9D">
        <w:tc>
          <w:tcPr>
            <w:tcW w:w="704" w:type="dxa"/>
          </w:tcPr>
          <w:p w:rsidR="00657D9D" w:rsidRPr="00657D9D" w:rsidRDefault="00657D9D" w:rsidP="005910D6">
            <w:pPr>
              <w:pStyle w:val="Standard"/>
              <w:rPr>
                <w:rFonts w:ascii="Times New Roman" w:hAnsi="Times New Roman" w:cs="Times New Roman"/>
                <w:sz w:val="20"/>
                <w:szCs w:val="20"/>
              </w:rPr>
            </w:pPr>
          </w:p>
        </w:tc>
        <w:tc>
          <w:tcPr>
            <w:tcW w:w="4536" w:type="dxa"/>
          </w:tcPr>
          <w:p w:rsidR="00657D9D" w:rsidRPr="00657D9D" w:rsidRDefault="00657D9D" w:rsidP="005910D6">
            <w:pPr>
              <w:pStyle w:val="Standard"/>
              <w:jc w:val="both"/>
              <w:rPr>
                <w:rFonts w:ascii="Times New Roman" w:hAnsi="Times New Roman" w:cs="Times New Roman"/>
                <w:sz w:val="20"/>
                <w:szCs w:val="20"/>
              </w:rPr>
            </w:pPr>
          </w:p>
        </w:tc>
        <w:tc>
          <w:tcPr>
            <w:tcW w:w="2126" w:type="dxa"/>
          </w:tcPr>
          <w:p w:rsidR="00657D9D" w:rsidRPr="00657D9D" w:rsidRDefault="00657D9D" w:rsidP="005910D6">
            <w:pPr>
              <w:pStyle w:val="Standard"/>
              <w:jc w:val="center"/>
              <w:rPr>
                <w:rFonts w:ascii="Times New Roman" w:hAnsi="Times New Roman" w:cs="Times New Roman"/>
                <w:sz w:val="20"/>
                <w:szCs w:val="20"/>
              </w:rPr>
            </w:pPr>
          </w:p>
        </w:tc>
        <w:tc>
          <w:tcPr>
            <w:tcW w:w="1979" w:type="dxa"/>
          </w:tcPr>
          <w:p w:rsidR="00657D9D" w:rsidRPr="00657D9D" w:rsidRDefault="00657D9D" w:rsidP="005910D6">
            <w:pPr>
              <w:pStyle w:val="Standard"/>
              <w:jc w:val="center"/>
              <w:rPr>
                <w:rFonts w:ascii="Times New Roman" w:hAnsi="Times New Roman" w:cs="Times New Roman"/>
                <w:sz w:val="20"/>
                <w:szCs w:val="20"/>
              </w:rPr>
            </w:pPr>
          </w:p>
        </w:tc>
      </w:tr>
    </w:tbl>
    <w:p w:rsidR="005910D6" w:rsidRPr="00657D9D" w:rsidRDefault="005910D6" w:rsidP="005910D6">
      <w:pPr>
        <w:pStyle w:val="Standard"/>
        <w:spacing w:after="0" w:line="240" w:lineRule="auto"/>
        <w:jc w:val="center"/>
        <w:rPr>
          <w:rFonts w:ascii="Times New Roman" w:hAnsi="Times New Roman" w:cs="Times New Roman"/>
          <w:sz w:val="20"/>
          <w:szCs w:val="20"/>
        </w:rPr>
      </w:pPr>
    </w:p>
    <w:sectPr w:rsidR="005910D6" w:rsidRPr="00657D9D">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05" w:rsidRDefault="003B1F05" w:rsidP="000B365F">
      <w:pPr>
        <w:spacing w:after="0" w:line="240" w:lineRule="auto"/>
      </w:pPr>
      <w:r>
        <w:separator/>
      </w:r>
    </w:p>
  </w:endnote>
  <w:endnote w:type="continuationSeparator" w:id="0">
    <w:p w:rsidR="003B1F05" w:rsidRDefault="003B1F05" w:rsidP="000B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044693"/>
      <w:docPartObj>
        <w:docPartGallery w:val="Page Numbers (Bottom of Page)"/>
        <w:docPartUnique/>
      </w:docPartObj>
    </w:sdtPr>
    <w:sdtContent>
      <w:p w:rsidR="00F65DA8" w:rsidRDefault="00F65DA8">
        <w:pPr>
          <w:pStyle w:val="a6"/>
          <w:jc w:val="center"/>
        </w:pPr>
        <w:r>
          <w:fldChar w:fldCharType="begin"/>
        </w:r>
        <w:r>
          <w:instrText>PAGE   \* MERGEFORMAT</w:instrText>
        </w:r>
        <w:r>
          <w:fldChar w:fldCharType="separate"/>
        </w:r>
        <w:r>
          <w:rPr>
            <w:noProof/>
          </w:rPr>
          <w:t>20</w:t>
        </w:r>
        <w:r>
          <w:fldChar w:fldCharType="end"/>
        </w:r>
      </w:p>
    </w:sdtContent>
  </w:sdt>
  <w:p w:rsidR="008F3194" w:rsidRDefault="008F319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A8" w:rsidRDefault="00F65DA8">
    <w:pPr>
      <w:pStyle w:val="a6"/>
    </w:pPr>
  </w:p>
  <w:p w:rsidR="00F65DA8" w:rsidRDefault="00F65D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05" w:rsidRDefault="003B1F05" w:rsidP="000B365F">
      <w:pPr>
        <w:spacing w:after="0" w:line="240" w:lineRule="auto"/>
      </w:pPr>
      <w:r>
        <w:separator/>
      </w:r>
    </w:p>
  </w:footnote>
  <w:footnote w:type="continuationSeparator" w:id="0">
    <w:p w:rsidR="003B1F05" w:rsidRDefault="003B1F05" w:rsidP="000B3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2861"/>
    <w:multiLevelType w:val="hybridMultilevel"/>
    <w:tmpl w:val="2C763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97FB8"/>
    <w:multiLevelType w:val="hybridMultilevel"/>
    <w:tmpl w:val="D3FADD6C"/>
    <w:lvl w:ilvl="0" w:tplc="F55A455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0A1480C"/>
    <w:multiLevelType w:val="multilevel"/>
    <w:tmpl w:val="4D60CBA4"/>
    <w:styleLink w:val="WWNum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
    <w:nsid w:val="482F6A63"/>
    <w:multiLevelType w:val="multilevel"/>
    <w:tmpl w:val="6836578E"/>
    <w:styleLink w:val="WWNum2"/>
    <w:lvl w:ilvl="0">
      <w:start w:val="3"/>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
    <w:nsid w:val="5B494FC6"/>
    <w:multiLevelType w:val="multilevel"/>
    <w:tmpl w:val="4584599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762824CD"/>
    <w:multiLevelType w:val="multilevel"/>
    <w:tmpl w:val="0A0A7784"/>
    <w:lvl w:ilvl="0">
      <w:start w:val="1"/>
      <w:numFmt w:val="decimal"/>
      <w:lvlText w:val="%1."/>
      <w:lvlJc w:val="left"/>
      <w:pPr>
        <w:ind w:left="720" w:hanging="360"/>
      </w:pPr>
    </w:lvl>
    <w:lvl w:ilvl="1">
      <w:start w:val="4"/>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F1E7DD7"/>
    <w:multiLevelType w:val="multilevel"/>
    <w:tmpl w:val="0D827F40"/>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4"/>
  </w:num>
  <w:num w:numId="4">
    <w:abstractNumId w:val="3"/>
  </w:num>
  <w:num w:numId="5">
    <w:abstractNumId w:val="4"/>
    <w:lvlOverride w:ilvl="0">
      <w:startOverride w:val="1"/>
    </w:lvlOverride>
    <w:lvlOverride w:ilvl="0">
      <w:lvl w:ilvl="0">
        <w:start w:val="1"/>
        <w:numFmt w:val="decimal"/>
        <w:lvlText w:val="%1."/>
        <w:lvlJc w:val="left"/>
        <w:pPr>
          <w:ind w:left="720" w:hanging="360"/>
        </w:pPr>
      </w:lvl>
    </w:lvlOverride>
  </w:num>
  <w:num w:numId="6">
    <w:abstractNumId w:val="6"/>
  </w:num>
  <w:num w:numId="7">
    <w:abstractNumId w:val="5"/>
  </w:num>
  <w:num w:numId="8">
    <w:abstractNumId w:val="3"/>
    <w:lvlOverride w:ilvl="0">
      <w:startOverride w:val="3"/>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55"/>
    <w:rsid w:val="00077B82"/>
    <w:rsid w:val="00083D55"/>
    <w:rsid w:val="00087E35"/>
    <w:rsid w:val="000A2890"/>
    <w:rsid w:val="000A2B9B"/>
    <w:rsid w:val="000B365F"/>
    <w:rsid w:val="000B7B83"/>
    <w:rsid w:val="000F6E51"/>
    <w:rsid w:val="001323E5"/>
    <w:rsid w:val="00195FBE"/>
    <w:rsid w:val="001B6194"/>
    <w:rsid w:val="001C4429"/>
    <w:rsid w:val="001D3326"/>
    <w:rsid w:val="001D60F2"/>
    <w:rsid w:val="001E181F"/>
    <w:rsid w:val="002026EB"/>
    <w:rsid w:val="00205E1D"/>
    <w:rsid w:val="002170B9"/>
    <w:rsid w:val="0022287B"/>
    <w:rsid w:val="002435B3"/>
    <w:rsid w:val="00247506"/>
    <w:rsid w:val="00263525"/>
    <w:rsid w:val="00271F38"/>
    <w:rsid w:val="0027315F"/>
    <w:rsid w:val="00297D9C"/>
    <w:rsid w:val="002A2C0E"/>
    <w:rsid w:val="002A4BF0"/>
    <w:rsid w:val="002B6480"/>
    <w:rsid w:val="002D4D01"/>
    <w:rsid w:val="002E34C1"/>
    <w:rsid w:val="002E7FBC"/>
    <w:rsid w:val="002F0FEA"/>
    <w:rsid w:val="00303E96"/>
    <w:rsid w:val="00320134"/>
    <w:rsid w:val="00324051"/>
    <w:rsid w:val="00332C7C"/>
    <w:rsid w:val="00347DCF"/>
    <w:rsid w:val="00377B54"/>
    <w:rsid w:val="00387BA5"/>
    <w:rsid w:val="0039201A"/>
    <w:rsid w:val="003A1591"/>
    <w:rsid w:val="003B1F05"/>
    <w:rsid w:val="003C519D"/>
    <w:rsid w:val="003E045E"/>
    <w:rsid w:val="003E3C81"/>
    <w:rsid w:val="003E46C4"/>
    <w:rsid w:val="003E5805"/>
    <w:rsid w:val="003E6CE7"/>
    <w:rsid w:val="004036B3"/>
    <w:rsid w:val="00430289"/>
    <w:rsid w:val="004313A7"/>
    <w:rsid w:val="004400AE"/>
    <w:rsid w:val="00476E9A"/>
    <w:rsid w:val="0048271D"/>
    <w:rsid w:val="00496E3F"/>
    <w:rsid w:val="004B6FD8"/>
    <w:rsid w:val="004E104F"/>
    <w:rsid w:val="004E1943"/>
    <w:rsid w:val="004F52D8"/>
    <w:rsid w:val="005377FF"/>
    <w:rsid w:val="00571974"/>
    <w:rsid w:val="005842DB"/>
    <w:rsid w:val="00585491"/>
    <w:rsid w:val="005910D6"/>
    <w:rsid w:val="00591F91"/>
    <w:rsid w:val="00594321"/>
    <w:rsid w:val="005D6E84"/>
    <w:rsid w:val="005E4143"/>
    <w:rsid w:val="00632A52"/>
    <w:rsid w:val="006436DC"/>
    <w:rsid w:val="00647D65"/>
    <w:rsid w:val="00657D9D"/>
    <w:rsid w:val="00672256"/>
    <w:rsid w:val="006830C5"/>
    <w:rsid w:val="006A23BB"/>
    <w:rsid w:val="006A2AE3"/>
    <w:rsid w:val="006C0F5D"/>
    <w:rsid w:val="006E2E9B"/>
    <w:rsid w:val="006E5E63"/>
    <w:rsid w:val="006F6424"/>
    <w:rsid w:val="00711F65"/>
    <w:rsid w:val="0072240E"/>
    <w:rsid w:val="00747D64"/>
    <w:rsid w:val="00750EB8"/>
    <w:rsid w:val="00775BA2"/>
    <w:rsid w:val="00777A39"/>
    <w:rsid w:val="007A700E"/>
    <w:rsid w:val="007C1C3F"/>
    <w:rsid w:val="007D2F6F"/>
    <w:rsid w:val="007D31C3"/>
    <w:rsid w:val="007F2A13"/>
    <w:rsid w:val="008007BE"/>
    <w:rsid w:val="0080515A"/>
    <w:rsid w:val="00807067"/>
    <w:rsid w:val="00813EA3"/>
    <w:rsid w:val="00852640"/>
    <w:rsid w:val="00882E8D"/>
    <w:rsid w:val="00890B6E"/>
    <w:rsid w:val="008D3D9A"/>
    <w:rsid w:val="008D6661"/>
    <w:rsid w:val="008E1929"/>
    <w:rsid w:val="008F3194"/>
    <w:rsid w:val="0094198C"/>
    <w:rsid w:val="0095706C"/>
    <w:rsid w:val="009609C1"/>
    <w:rsid w:val="0096435E"/>
    <w:rsid w:val="009808D2"/>
    <w:rsid w:val="00983BA2"/>
    <w:rsid w:val="00983D5D"/>
    <w:rsid w:val="00983F26"/>
    <w:rsid w:val="009920BF"/>
    <w:rsid w:val="009B3466"/>
    <w:rsid w:val="009C6E77"/>
    <w:rsid w:val="009D3651"/>
    <w:rsid w:val="009F7815"/>
    <w:rsid w:val="00A25483"/>
    <w:rsid w:val="00A2681D"/>
    <w:rsid w:val="00A27411"/>
    <w:rsid w:val="00A349E0"/>
    <w:rsid w:val="00A37A26"/>
    <w:rsid w:val="00A50442"/>
    <w:rsid w:val="00A64FE4"/>
    <w:rsid w:val="00A80062"/>
    <w:rsid w:val="00A87462"/>
    <w:rsid w:val="00B14CE4"/>
    <w:rsid w:val="00B22176"/>
    <w:rsid w:val="00B221B7"/>
    <w:rsid w:val="00B32008"/>
    <w:rsid w:val="00B459AA"/>
    <w:rsid w:val="00B84E8B"/>
    <w:rsid w:val="00C61B9A"/>
    <w:rsid w:val="00C65D5F"/>
    <w:rsid w:val="00C75E16"/>
    <w:rsid w:val="00C81B87"/>
    <w:rsid w:val="00CC4E07"/>
    <w:rsid w:val="00CC7FFB"/>
    <w:rsid w:val="00CD5029"/>
    <w:rsid w:val="00CD685E"/>
    <w:rsid w:val="00D34A63"/>
    <w:rsid w:val="00D65F25"/>
    <w:rsid w:val="00DA5028"/>
    <w:rsid w:val="00DB7EE9"/>
    <w:rsid w:val="00DC0671"/>
    <w:rsid w:val="00DD2224"/>
    <w:rsid w:val="00DD6576"/>
    <w:rsid w:val="00DF4244"/>
    <w:rsid w:val="00E17B76"/>
    <w:rsid w:val="00E243C3"/>
    <w:rsid w:val="00E40E2D"/>
    <w:rsid w:val="00E7604B"/>
    <w:rsid w:val="00E769C3"/>
    <w:rsid w:val="00E90E55"/>
    <w:rsid w:val="00EA3545"/>
    <w:rsid w:val="00EF5CB5"/>
    <w:rsid w:val="00EF6BF5"/>
    <w:rsid w:val="00F16476"/>
    <w:rsid w:val="00F21E55"/>
    <w:rsid w:val="00F27F28"/>
    <w:rsid w:val="00F32A6B"/>
    <w:rsid w:val="00F46464"/>
    <w:rsid w:val="00F54301"/>
    <w:rsid w:val="00F60AA2"/>
    <w:rsid w:val="00F65DA8"/>
    <w:rsid w:val="00FA5D14"/>
    <w:rsid w:val="00FB55F3"/>
    <w:rsid w:val="00FC50DB"/>
    <w:rsid w:val="00FD3921"/>
    <w:rsid w:val="00FD4574"/>
    <w:rsid w:val="00FD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F32FB8-DA6C-4765-AD8E-2E155138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640"/>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0AA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qFormat/>
    <w:rsid w:val="00297D9C"/>
    <w:pPr>
      <w:spacing w:after="0" w:line="240" w:lineRule="auto"/>
    </w:pPr>
    <w:rPr>
      <w:rFonts w:ascii="Times New Roman" w:eastAsia="Calibri" w:hAnsi="Times New Roman" w:cs="Times New Roman"/>
      <w:sz w:val="24"/>
      <w:szCs w:val="24"/>
    </w:rPr>
  </w:style>
  <w:style w:type="paragraph" w:styleId="a4">
    <w:name w:val="header"/>
    <w:basedOn w:val="a"/>
    <w:link w:val="a5"/>
    <w:uiPriority w:val="99"/>
    <w:unhideWhenUsed/>
    <w:rsid w:val="000B36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365F"/>
  </w:style>
  <w:style w:type="paragraph" w:styleId="a6">
    <w:name w:val="footer"/>
    <w:basedOn w:val="a"/>
    <w:link w:val="a7"/>
    <w:uiPriority w:val="99"/>
    <w:unhideWhenUsed/>
    <w:rsid w:val="000B36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65F"/>
  </w:style>
  <w:style w:type="paragraph" w:styleId="a8">
    <w:name w:val="Body Text Indent"/>
    <w:basedOn w:val="a"/>
    <w:link w:val="a9"/>
    <w:uiPriority w:val="99"/>
    <w:rsid w:val="003E3C8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uiPriority w:val="99"/>
    <w:rsid w:val="003E3C81"/>
    <w:rPr>
      <w:rFonts w:ascii="Times New Roman" w:eastAsia="Times New Roman" w:hAnsi="Times New Roman" w:cs="Times New Roman"/>
      <w:sz w:val="28"/>
      <w:szCs w:val="24"/>
      <w:lang w:eastAsia="ru-RU"/>
    </w:rPr>
  </w:style>
  <w:style w:type="paragraph" w:styleId="2">
    <w:name w:val="Body Text Indent 2"/>
    <w:basedOn w:val="a"/>
    <w:link w:val="20"/>
    <w:uiPriority w:val="99"/>
    <w:rsid w:val="003E3C81"/>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rsid w:val="003E3C81"/>
    <w:rPr>
      <w:rFonts w:ascii="Times New Roman" w:eastAsia="Times New Roman" w:hAnsi="Times New Roman" w:cs="Times New Roman"/>
      <w:sz w:val="28"/>
      <w:szCs w:val="24"/>
      <w:lang w:eastAsia="ru-RU"/>
    </w:rPr>
  </w:style>
  <w:style w:type="table" w:styleId="aa">
    <w:name w:val="Table Grid"/>
    <w:basedOn w:val="a1"/>
    <w:uiPriority w:val="39"/>
    <w:rsid w:val="003E0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52640"/>
    <w:pPr>
      <w:suppressAutoHyphens/>
      <w:autoSpaceDN w:val="0"/>
      <w:textAlignment w:val="baseline"/>
    </w:pPr>
    <w:rPr>
      <w:rFonts w:ascii="Calibri" w:eastAsia="SimSun" w:hAnsi="Calibri" w:cs="Tahoma"/>
      <w:kern w:val="3"/>
    </w:rPr>
  </w:style>
  <w:style w:type="numbering" w:customStyle="1" w:styleId="WWNum1">
    <w:name w:val="WWNum1"/>
    <w:basedOn w:val="a2"/>
    <w:rsid w:val="00852640"/>
    <w:pPr>
      <w:numPr>
        <w:numId w:val="3"/>
      </w:numPr>
    </w:pPr>
  </w:style>
  <w:style w:type="numbering" w:customStyle="1" w:styleId="WWNum2">
    <w:name w:val="WWNum2"/>
    <w:basedOn w:val="a2"/>
    <w:rsid w:val="00852640"/>
    <w:pPr>
      <w:numPr>
        <w:numId w:val="4"/>
      </w:numPr>
    </w:pPr>
  </w:style>
  <w:style w:type="paragraph" w:styleId="ab">
    <w:name w:val="Balloon Text"/>
    <w:basedOn w:val="a"/>
    <w:link w:val="ac"/>
    <w:uiPriority w:val="99"/>
    <w:semiHidden/>
    <w:unhideWhenUsed/>
    <w:rsid w:val="0022287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2287B"/>
    <w:rPr>
      <w:rFonts w:ascii="Segoe UI" w:eastAsia="SimSun" w:hAnsi="Segoe UI" w:cs="Segoe UI"/>
      <w:kern w:val="3"/>
      <w:sz w:val="18"/>
      <w:szCs w:val="18"/>
    </w:rPr>
  </w:style>
  <w:style w:type="paragraph" w:customStyle="1" w:styleId="TableContents">
    <w:name w:val="Table Contents"/>
    <w:basedOn w:val="Standard"/>
    <w:rsid w:val="00387BA5"/>
    <w:pPr>
      <w:suppressLineNumbers/>
    </w:pPr>
  </w:style>
  <w:style w:type="numbering" w:customStyle="1" w:styleId="WWNum4">
    <w:name w:val="WWNum4"/>
    <w:basedOn w:val="a2"/>
    <w:rsid w:val="00387BA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72F1-1D15-4F40-A10B-68A823D5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4239</TotalTime>
  <Pages>20</Pages>
  <Words>6451</Words>
  <Characters>36772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Ревизор</dc:creator>
  <cp:keywords/>
  <dc:description/>
  <cp:lastModifiedBy>Бурла КРК</cp:lastModifiedBy>
  <cp:revision>28</cp:revision>
  <cp:lastPrinted>2023-01-25T08:37:00Z</cp:lastPrinted>
  <dcterms:created xsi:type="dcterms:W3CDTF">2020-11-26T02:26:00Z</dcterms:created>
  <dcterms:modified xsi:type="dcterms:W3CDTF">2023-01-25T08:38:00Z</dcterms:modified>
</cp:coreProperties>
</file>