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5E" w:rsidRDefault="008B765E" w:rsidP="00910335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8B765E" w:rsidRDefault="008B765E" w:rsidP="00910335">
      <w:pPr>
        <w:jc w:val="center"/>
        <w:rPr>
          <w:b/>
          <w:bCs/>
        </w:rPr>
      </w:pPr>
      <w:r>
        <w:rPr>
          <w:b/>
          <w:bCs/>
        </w:rPr>
        <w:t>АДМИНИСТРАЦИЯ МИХАЙЛОВСКОГО СЕЛЬСОВЕТА</w:t>
      </w:r>
    </w:p>
    <w:p w:rsidR="008B765E" w:rsidRDefault="008B765E" w:rsidP="00910335">
      <w:pPr>
        <w:jc w:val="center"/>
      </w:pPr>
      <w:r>
        <w:rPr>
          <w:b/>
          <w:bCs/>
        </w:rPr>
        <w:t>БУРЛИНСКОГО РАЙОНА  АЛТАЙСКОГО КРАЯ</w:t>
      </w:r>
    </w:p>
    <w:p w:rsidR="008B765E" w:rsidRDefault="008B765E" w:rsidP="00910335"/>
    <w:p w:rsidR="008B765E" w:rsidRDefault="008B765E" w:rsidP="00910335">
      <w:pPr>
        <w:jc w:val="center"/>
      </w:pPr>
    </w:p>
    <w:p w:rsidR="008B765E" w:rsidRDefault="008B765E" w:rsidP="00910335">
      <w:pPr>
        <w:ind w:firstLine="851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B765E" w:rsidRDefault="008B765E" w:rsidP="00910335">
      <w:pPr>
        <w:ind w:firstLine="851"/>
        <w:jc w:val="center"/>
        <w:rPr>
          <w:b/>
        </w:rPr>
      </w:pPr>
    </w:p>
    <w:p w:rsidR="008B765E" w:rsidRDefault="008B765E" w:rsidP="00910335">
      <w:pPr>
        <w:ind w:firstLine="851"/>
        <w:jc w:val="center"/>
        <w:rPr>
          <w:b/>
          <w:color w:val="FF0000"/>
        </w:rPr>
      </w:pPr>
    </w:p>
    <w:p w:rsidR="008B765E" w:rsidRDefault="008B765E" w:rsidP="00910335">
      <w:pPr>
        <w:ind w:firstLine="0"/>
      </w:pPr>
      <w:r>
        <w:rPr>
          <w:sz w:val="26"/>
          <w:szCs w:val="26"/>
        </w:rPr>
        <w:t>0</w:t>
      </w:r>
      <w:r w:rsidR="00046F37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046F37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9E374D">
        <w:rPr>
          <w:sz w:val="26"/>
          <w:szCs w:val="26"/>
        </w:rPr>
        <w:t xml:space="preserve">.2022 </w:t>
      </w:r>
      <w:r>
        <w:t xml:space="preserve">                                                                                                     </w:t>
      </w:r>
      <w:r w:rsidRPr="009E374D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  <w:r w:rsidR="00685512">
        <w:rPr>
          <w:sz w:val="26"/>
          <w:szCs w:val="26"/>
        </w:rPr>
        <w:t>3</w:t>
      </w:r>
      <w:r>
        <w:t xml:space="preserve">                 </w:t>
      </w:r>
      <w:r>
        <w:tab/>
      </w:r>
      <w:r>
        <w:tab/>
      </w:r>
      <w:r>
        <w:tab/>
      </w:r>
    </w:p>
    <w:p w:rsidR="008B765E" w:rsidRPr="00C60462" w:rsidRDefault="008B765E" w:rsidP="00910335">
      <w:pPr>
        <w:jc w:val="center"/>
      </w:pPr>
      <w:r w:rsidRPr="00C60462">
        <w:t>с</w:t>
      </w:r>
      <w:proofErr w:type="gramStart"/>
      <w:r w:rsidRPr="00C60462">
        <w:t>.М</w:t>
      </w:r>
      <w:proofErr w:type="gramEnd"/>
      <w:r w:rsidRPr="00C60462">
        <w:t>ихайловка</w:t>
      </w:r>
    </w:p>
    <w:p w:rsidR="008B765E" w:rsidRDefault="008B765E" w:rsidP="00910335">
      <w:pPr>
        <w:jc w:val="center"/>
        <w:rPr>
          <w:sz w:val="22"/>
        </w:rPr>
      </w:pPr>
    </w:p>
    <w:p w:rsidR="00307948" w:rsidRPr="00E6734E" w:rsidRDefault="00FD4573" w:rsidP="00910335">
      <w:pPr>
        <w:ind w:firstLine="0"/>
        <w:jc w:val="left"/>
        <w:rPr>
          <w:rFonts w:ascii="Arial" w:eastAsia="SimSun" w:hAnsi="Arial" w:cs="Arial"/>
          <w:color w:val="auto"/>
          <w:szCs w:val="20"/>
          <w:u w:val="single"/>
        </w:rPr>
      </w:pPr>
      <w:r>
        <w:rPr>
          <w:rFonts w:ascii="Arial" w:eastAsia="SimSun" w:hAnsi="Arial" w:cs="Arial"/>
          <w:color w:val="auto"/>
          <w:szCs w:val="20"/>
          <w:u w:val="single"/>
        </w:rPr>
        <w:t xml:space="preserve">                                                                        </w:t>
      </w:r>
    </w:p>
    <w:p w:rsidR="007134A6" w:rsidRPr="00910335" w:rsidRDefault="00DF77E1" w:rsidP="00910335">
      <w:pPr>
        <w:ind w:firstLine="0"/>
        <w:rPr>
          <w:b/>
        </w:rPr>
      </w:pPr>
      <w:r w:rsidRPr="00910335">
        <w:rPr>
          <w:b/>
        </w:rPr>
        <w:t xml:space="preserve">Об утверждении </w:t>
      </w:r>
      <w:r w:rsidR="00046F37" w:rsidRPr="00910335">
        <w:rPr>
          <w:b/>
        </w:rPr>
        <w:t>П</w:t>
      </w:r>
      <w:r w:rsidR="000274E3" w:rsidRPr="00910335">
        <w:rPr>
          <w:b/>
        </w:rPr>
        <w:t>орядк</w:t>
      </w:r>
      <w:r w:rsidR="00C30A41" w:rsidRPr="00910335">
        <w:rPr>
          <w:b/>
        </w:rPr>
        <w:t>а</w:t>
      </w:r>
      <w:r w:rsidR="000274E3" w:rsidRPr="00910335">
        <w:rPr>
          <w:b/>
        </w:rPr>
        <w:t xml:space="preserve"> </w:t>
      </w:r>
    </w:p>
    <w:p w:rsidR="007134A6" w:rsidRPr="00910335" w:rsidRDefault="000274E3" w:rsidP="00910335">
      <w:pPr>
        <w:ind w:firstLine="0"/>
        <w:rPr>
          <w:b/>
        </w:rPr>
      </w:pPr>
      <w:r w:rsidRPr="00910335">
        <w:rPr>
          <w:b/>
        </w:rPr>
        <w:t xml:space="preserve">составления, </w:t>
      </w:r>
      <w:r w:rsidR="007134A6" w:rsidRPr="00910335">
        <w:rPr>
          <w:b/>
        </w:rPr>
        <w:t>у</w:t>
      </w:r>
      <w:r w:rsidRPr="00910335">
        <w:rPr>
          <w:b/>
        </w:rPr>
        <w:t xml:space="preserve">тверждения и </w:t>
      </w:r>
      <w:r w:rsidR="00DF77E1" w:rsidRPr="00910335">
        <w:rPr>
          <w:b/>
        </w:rPr>
        <w:t xml:space="preserve">ведения </w:t>
      </w:r>
    </w:p>
    <w:p w:rsidR="00DF77E1" w:rsidRPr="00910335" w:rsidRDefault="00DF77E1" w:rsidP="00910335">
      <w:pPr>
        <w:ind w:firstLine="0"/>
        <w:rPr>
          <w:b/>
        </w:rPr>
      </w:pPr>
      <w:r w:rsidRPr="00910335">
        <w:rPr>
          <w:b/>
        </w:rPr>
        <w:t>бюджетн</w:t>
      </w:r>
      <w:r w:rsidR="00843512" w:rsidRPr="00910335">
        <w:rPr>
          <w:b/>
        </w:rPr>
        <w:t>ой</w:t>
      </w:r>
      <w:r w:rsidR="007134A6" w:rsidRPr="00910335">
        <w:rPr>
          <w:b/>
        </w:rPr>
        <w:t xml:space="preserve"> </w:t>
      </w:r>
      <w:r w:rsidRPr="00910335">
        <w:rPr>
          <w:b/>
        </w:rPr>
        <w:t>смет</w:t>
      </w:r>
      <w:r w:rsidR="00843512" w:rsidRPr="00910335">
        <w:rPr>
          <w:b/>
        </w:rPr>
        <w:t>ы</w:t>
      </w:r>
      <w:r w:rsidRPr="00910335">
        <w:rPr>
          <w:b/>
        </w:rPr>
        <w:t xml:space="preserve"> </w:t>
      </w:r>
      <w:r w:rsidR="000274E3" w:rsidRPr="00910335">
        <w:rPr>
          <w:b/>
        </w:rPr>
        <w:t>казенного учреждения</w:t>
      </w:r>
    </w:p>
    <w:p w:rsidR="00DF77E1" w:rsidRPr="00910335" w:rsidRDefault="00DF77E1" w:rsidP="00910335">
      <w:pPr>
        <w:rPr>
          <w:b/>
        </w:rPr>
      </w:pPr>
    </w:p>
    <w:p w:rsidR="00DF77E1" w:rsidRDefault="00DF77E1" w:rsidP="00910335">
      <w:pPr>
        <w:ind w:firstLine="709"/>
      </w:pPr>
      <w:proofErr w:type="gramStart"/>
      <w:r w:rsidRPr="00DF77E1">
        <w:t>В соответствии со стать</w:t>
      </w:r>
      <w:r w:rsidR="00336AFC">
        <w:t>ями</w:t>
      </w:r>
      <w:r w:rsidRPr="00DF77E1">
        <w:t xml:space="preserve"> </w:t>
      </w:r>
      <w:r w:rsidR="00576F5D">
        <w:t xml:space="preserve">161 и </w:t>
      </w:r>
      <w:r w:rsidRPr="00DF77E1">
        <w:t>221 Бюджетного кодекса Российской Федерации</w:t>
      </w:r>
      <w:r w:rsidR="009015EE">
        <w:t xml:space="preserve">,  приказов Министерства финансов Российской Федерации от 14.02.2018 № 26н «Об общих требованиях </w:t>
      </w:r>
      <w:r w:rsidR="00890125">
        <w:t>к</w:t>
      </w:r>
      <w:r w:rsidR="009015EE">
        <w:t xml:space="preserve"> порядку составления, утверждения и ведения бюджетных смет казенных учреждений», от 30.09.2021 № 141н «О внесение изменений в общие требования к порядку составления, утверждения и ведения бюджетных смет казенных учреждений, утвержденные приказом Министерства финансов Российской Федерации от 14 февраля</w:t>
      </w:r>
      <w:proofErr w:type="gramEnd"/>
      <w:r w:rsidR="009015EE">
        <w:t xml:space="preserve"> 2018 г. № 26н, и порядок составления и ведения бюджетных смет федеральных казенных учреждений»,</w:t>
      </w:r>
    </w:p>
    <w:p w:rsidR="00DF77E1" w:rsidRDefault="00685512" w:rsidP="00910335">
      <w:pPr>
        <w:jc w:val="center"/>
      </w:pPr>
      <w:r>
        <w:t>ПОСТАНОВЛЯЮ:</w:t>
      </w:r>
    </w:p>
    <w:p w:rsidR="00DF77E1" w:rsidRDefault="00DF77E1" w:rsidP="00910335">
      <w:pPr>
        <w:numPr>
          <w:ilvl w:val="0"/>
          <w:numId w:val="2"/>
        </w:numPr>
        <w:ind w:left="0" w:firstLine="362"/>
      </w:pPr>
      <w:r w:rsidRPr="00DF77E1">
        <w:t xml:space="preserve">Утвердить </w:t>
      </w:r>
      <w:r w:rsidR="00576F5D">
        <w:t xml:space="preserve">общие требования к </w:t>
      </w:r>
      <w:r w:rsidRPr="00DF77E1">
        <w:t>Порядк</w:t>
      </w:r>
      <w:r w:rsidR="00576F5D">
        <w:t>у</w:t>
      </w:r>
      <w:r w:rsidRPr="00DF77E1">
        <w:t xml:space="preserve"> составления, </w:t>
      </w:r>
      <w:r w:rsidR="007527BC">
        <w:t xml:space="preserve">утверждения и ведения </w:t>
      </w:r>
      <w:r w:rsidR="00843512">
        <w:t>бюджетн</w:t>
      </w:r>
      <w:r w:rsidR="00FE0D37">
        <w:t>ой</w:t>
      </w:r>
      <w:r w:rsidR="00843512">
        <w:t xml:space="preserve"> смет</w:t>
      </w:r>
      <w:r w:rsidR="00FE0D37">
        <w:t>ы</w:t>
      </w:r>
      <w:r w:rsidR="00843512">
        <w:t xml:space="preserve"> </w:t>
      </w:r>
      <w:r w:rsidR="00890125">
        <w:t>казенн</w:t>
      </w:r>
      <w:r w:rsidR="00FE0D37">
        <w:t>ого</w:t>
      </w:r>
      <w:r w:rsidR="00890125">
        <w:t xml:space="preserve"> учреждени</w:t>
      </w:r>
      <w:r w:rsidR="00FE0D37">
        <w:t>я</w:t>
      </w:r>
      <w:r w:rsidR="00E57A58">
        <w:t xml:space="preserve"> (прилагается).</w:t>
      </w:r>
    </w:p>
    <w:p w:rsidR="00843512" w:rsidRDefault="00E93F23" w:rsidP="00910335">
      <w:pPr>
        <w:ind w:firstLine="0"/>
      </w:pPr>
      <w:r>
        <w:t xml:space="preserve">     </w:t>
      </w:r>
      <w:r w:rsidR="00843512">
        <w:t>2.</w:t>
      </w:r>
      <w:r w:rsidR="00843512">
        <w:tab/>
        <w:t>Настоящее постановление вступает в силу с</w:t>
      </w:r>
      <w:r w:rsidR="009015EE">
        <w:t xml:space="preserve"> 01.01.2023 года</w:t>
      </w:r>
      <w:r w:rsidR="00843512">
        <w:t>.</w:t>
      </w:r>
    </w:p>
    <w:p w:rsidR="00843512" w:rsidRDefault="00E93F23" w:rsidP="00910335">
      <w:pPr>
        <w:ind w:firstLine="0"/>
      </w:pPr>
      <w:r>
        <w:t xml:space="preserve">     </w:t>
      </w:r>
      <w:r w:rsidR="00843512">
        <w:t>3. Обнародовать настоящее постановление в установленном порядке.</w:t>
      </w:r>
    </w:p>
    <w:p w:rsidR="00843512" w:rsidRDefault="00E93F23" w:rsidP="00910335">
      <w:pPr>
        <w:ind w:firstLine="0"/>
      </w:pPr>
      <w:r>
        <w:t xml:space="preserve">     </w:t>
      </w:r>
      <w:r w:rsidR="00843512">
        <w:t xml:space="preserve">4. </w:t>
      </w:r>
      <w:proofErr w:type="gramStart"/>
      <w:r w:rsidR="00843512">
        <w:t>Контроль за</w:t>
      </w:r>
      <w:proofErr w:type="gramEnd"/>
      <w:r w:rsidR="00843512">
        <w:t xml:space="preserve"> исполнением настоящего постановления оставляю за собой.</w:t>
      </w:r>
    </w:p>
    <w:p w:rsidR="00843512" w:rsidRDefault="00843512" w:rsidP="00910335">
      <w:pPr>
        <w:ind w:firstLine="0"/>
      </w:pPr>
    </w:p>
    <w:p w:rsidR="00843512" w:rsidRDefault="00843512" w:rsidP="00910335">
      <w:pPr>
        <w:ind w:firstLine="0"/>
      </w:pPr>
    </w:p>
    <w:p w:rsidR="00843512" w:rsidRDefault="00685512" w:rsidP="00910335">
      <w:pPr>
        <w:ind w:firstLine="0"/>
      </w:pPr>
      <w:r>
        <w:t xml:space="preserve">И.о. главы сельсовета                                                                            М.А. </w:t>
      </w:r>
      <w:proofErr w:type="spellStart"/>
      <w:r>
        <w:t>Гельмель</w:t>
      </w:r>
      <w:proofErr w:type="spellEnd"/>
    </w:p>
    <w:p w:rsidR="009015EE" w:rsidRDefault="009015EE" w:rsidP="00910335">
      <w:pPr>
        <w:ind w:firstLine="0"/>
      </w:pPr>
    </w:p>
    <w:p w:rsidR="008D725E" w:rsidRDefault="008D725E" w:rsidP="00910335">
      <w:pPr>
        <w:ind w:firstLine="0"/>
      </w:pPr>
    </w:p>
    <w:p w:rsidR="008D725E" w:rsidRDefault="008D725E" w:rsidP="00910335">
      <w:pPr>
        <w:ind w:firstLine="0"/>
      </w:pPr>
    </w:p>
    <w:p w:rsidR="008D725E" w:rsidRDefault="008D725E" w:rsidP="00910335">
      <w:pPr>
        <w:ind w:firstLine="0"/>
      </w:pPr>
    </w:p>
    <w:p w:rsidR="008D725E" w:rsidRDefault="008D725E" w:rsidP="00910335">
      <w:pPr>
        <w:ind w:firstLine="0"/>
      </w:pPr>
    </w:p>
    <w:p w:rsidR="00AA59BE" w:rsidRDefault="00AA59BE" w:rsidP="00910335">
      <w:pPr>
        <w:ind w:firstLine="0"/>
      </w:pPr>
    </w:p>
    <w:p w:rsidR="00060B8C" w:rsidRDefault="00060B8C" w:rsidP="00910335">
      <w:pPr>
        <w:ind w:firstLine="0"/>
      </w:pPr>
    </w:p>
    <w:p w:rsidR="00060B8C" w:rsidRDefault="00060B8C" w:rsidP="00910335">
      <w:pPr>
        <w:ind w:firstLine="0"/>
      </w:pPr>
    </w:p>
    <w:p w:rsidR="00F51B53" w:rsidRDefault="00F51B53" w:rsidP="00910335">
      <w:pPr>
        <w:ind w:firstLine="0"/>
      </w:pPr>
    </w:p>
    <w:p w:rsidR="00685512" w:rsidRDefault="00E57A58" w:rsidP="00910335">
      <w:pPr>
        <w:pStyle w:val="ConsPlusTitle"/>
        <w:jc w:val="right"/>
      </w:pPr>
      <w:r>
        <w:t xml:space="preserve">                                   </w:t>
      </w:r>
    </w:p>
    <w:p w:rsidR="00843512" w:rsidRPr="00F51B53" w:rsidRDefault="00F51B53" w:rsidP="00910335">
      <w:pPr>
        <w:pStyle w:val="ConsPlusTitle"/>
        <w:jc w:val="center"/>
        <w:rPr>
          <w:b w:val="0"/>
        </w:rPr>
      </w:pPr>
      <w:r>
        <w:lastRenderedPageBreak/>
        <w:t xml:space="preserve">                                    </w:t>
      </w:r>
      <w:r w:rsidR="00E57A58">
        <w:t xml:space="preserve">  </w:t>
      </w:r>
      <w:r>
        <w:t xml:space="preserve">  </w:t>
      </w:r>
      <w:r w:rsidR="00E57A58" w:rsidRPr="00F51B53">
        <w:t>УТВЕРЖДЕН</w:t>
      </w:r>
      <w:r>
        <w:t>О</w:t>
      </w:r>
    </w:p>
    <w:p w:rsidR="00843512" w:rsidRPr="00F51B53" w:rsidRDefault="00685512" w:rsidP="00910335">
      <w:pPr>
        <w:widowControl w:val="0"/>
        <w:autoSpaceDE w:val="0"/>
        <w:autoSpaceDN w:val="0"/>
        <w:adjustRightInd w:val="0"/>
        <w:ind w:left="5387" w:firstLine="0"/>
        <w:jc w:val="left"/>
        <w:rPr>
          <w:rFonts w:eastAsia="Times New Roman"/>
          <w:color w:val="auto"/>
          <w:sz w:val="24"/>
          <w:szCs w:val="24"/>
        </w:rPr>
      </w:pPr>
      <w:r w:rsidRPr="00F51B53">
        <w:rPr>
          <w:rFonts w:eastAsia="Times New Roman"/>
          <w:color w:val="auto"/>
          <w:sz w:val="24"/>
          <w:szCs w:val="24"/>
        </w:rPr>
        <w:t>постановлением</w:t>
      </w:r>
      <w:r w:rsidR="00FD4573" w:rsidRPr="00F51B53">
        <w:rPr>
          <w:rFonts w:eastAsia="Times New Roman"/>
          <w:color w:val="auto"/>
          <w:sz w:val="24"/>
          <w:szCs w:val="24"/>
        </w:rPr>
        <w:t xml:space="preserve"> Адми</w:t>
      </w:r>
      <w:r w:rsidR="00F51B53" w:rsidRPr="00F51B53">
        <w:rPr>
          <w:rFonts w:eastAsia="Times New Roman"/>
          <w:color w:val="auto"/>
          <w:sz w:val="24"/>
          <w:szCs w:val="24"/>
        </w:rPr>
        <w:t xml:space="preserve">нистрации </w:t>
      </w:r>
      <w:r w:rsidRPr="00F51B53">
        <w:rPr>
          <w:rFonts w:eastAsia="Times New Roman"/>
          <w:color w:val="auto"/>
          <w:sz w:val="24"/>
          <w:szCs w:val="24"/>
        </w:rPr>
        <w:t xml:space="preserve">Михайловского сельсовета </w:t>
      </w:r>
      <w:r w:rsidR="00FD4573" w:rsidRPr="00F51B53">
        <w:rPr>
          <w:rFonts w:eastAsia="Times New Roman"/>
          <w:color w:val="auto"/>
          <w:sz w:val="24"/>
          <w:szCs w:val="24"/>
        </w:rPr>
        <w:t>Бурлинского</w:t>
      </w:r>
      <w:r w:rsidR="00843512" w:rsidRPr="00F51B53">
        <w:rPr>
          <w:rFonts w:eastAsia="Times New Roman"/>
          <w:color w:val="auto"/>
          <w:sz w:val="24"/>
          <w:szCs w:val="24"/>
        </w:rPr>
        <w:t xml:space="preserve"> района Алтайского края</w:t>
      </w:r>
      <w:r w:rsidR="00A86246" w:rsidRPr="00F51B53">
        <w:rPr>
          <w:rFonts w:eastAsia="Times New Roman"/>
          <w:color w:val="auto"/>
          <w:sz w:val="24"/>
          <w:szCs w:val="24"/>
        </w:rPr>
        <w:t xml:space="preserve"> </w:t>
      </w:r>
      <w:r w:rsidR="00E57A58" w:rsidRPr="00F51B53">
        <w:rPr>
          <w:rFonts w:eastAsia="Times New Roman"/>
          <w:color w:val="auto"/>
          <w:sz w:val="24"/>
          <w:szCs w:val="24"/>
        </w:rPr>
        <w:t xml:space="preserve"> </w:t>
      </w:r>
      <w:r w:rsidR="00843512" w:rsidRPr="00F51B53">
        <w:rPr>
          <w:rFonts w:eastAsia="Times New Roman"/>
          <w:color w:val="auto"/>
          <w:sz w:val="24"/>
          <w:szCs w:val="24"/>
        </w:rPr>
        <w:t xml:space="preserve">от </w:t>
      </w:r>
      <w:r w:rsidR="00A86246" w:rsidRPr="00F51B53">
        <w:rPr>
          <w:rFonts w:eastAsia="Times New Roman"/>
          <w:color w:val="auto"/>
          <w:sz w:val="24"/>
          <w:szCs w:val="24"/>
        </w:rPr>
        <w:t xml:space="preserve"> </w:t>
      </w:r>
      <w:r w:rsidR="00AA59BE" w:rsidRPr="00F51B53">
        <w:rPr>
          <w:rFonts w:eastAsia="Times New Roman"/>
          <w:color w:val="auto"/>
          <w:sz w:val="24"/>
          <w:szCs w:val="24"/>
        </w:rPr>
        <w:t>0</w:t>
      </w:r>
      <w:r w:rsidRPr="00F51B53">
        <w:rPr>
          <w:rFonts w:eastAsia="Times New Roman"/>
          <w:color w:val="auto"/>
          <w:sz w:val="24"/>
          <w:szCs w:val="24"/>
        </w:rPr>
        <w:t>5</w:t>
      </w:r>
      <w:r w:rsidR="00E6734E" w:rsidRPr="00F51B53">
        <w:rPr>
          <w:rFonts w:eastAsia="Times New Roman"/>
          <w:color w:val="auto"/>
          <w:sz w:val="24"/>
          <w:szCs w:val="24"/>
        </w:rPr>
        <w:t>.</w:t>
      </w:r>
      <w:r w:rsidR="00A86246" w:rsidRPr="00F51B53">
        <w:rPr>
          <w:rFonts w:eastAsia="Times New Roman"/>
          <w:color w:val="auto"/>
          <w:sz w:val="24"/>
          <w:szCs w:val="24"/>
        </w:rPr>
        <w:t>1</w:t>
      </w:r>
      <w:r w:rsidR="00FD4573" w:rsidRPr="00F51B53">
        <w:rPr>
          <w:rFonts w:eastAsia="Times New Roman"/>
          <w:color w:val="auto"/>
          <w:sz w:val="24"/>
          <w:szCs w:val="24"/>
        </w:rPr>
        <w:t>0</w:t>
      </w:r>
      <w:r w:rsidR="00E6734E" w:rsidRPr="00F51B53">
        <w:rPr>
          <w:rFonts w:eastAsia="Times New Roman"/>
          <w:color w:val="auto"/>
          <w:sz w:val="24"/>
          <w:szCs w:val="24"/>
        </w:rPr>
        <w:t>.20</w:t>
      </w:r>
      <w:r w:rsidR="00FD4573" w:rsidRPr="00F51B53">
        <w:rPr>
          <w:rFonts w:eastAsia="Times New Roman"/>
          <w:color w:val="auto"/>
          <w:sz w:val="24"/>
          <w:szCs w:val="24"/>
        </w:rPr>
        <w:t>22</w:t>
      </w:r>
      <w:r w:rsidR="00E6734E" w:rsidRPr="00F51B53">
        <w:rPr>
          <w:rFonts w:eastAsia="Times New Roman"/>
          <w:color w:val="auto"/>
          <w:sz w:val="24"/>
          <w:szCs w:val="24"/>
        </w:rPr>
        <w:t xml:space="preserve">  №</w:t>
      </w:r>
      <w:r w:rsidR="00AA59BE" w:rsidRPr="00F51B53">
        <w:rPr>
          <w:rFonts w:eastAsia="Times New Roman"/>
          <w:color w:val="auto"/>
          <w:sz w:val="24"/>
          <w:szCs w:val="24"/>
        </w:rPr>
        <w:t xml:space="preserve"> </w:t>
      </w:r>
      <w:r w:rsidRPr="00F51B53">
        <w:rPr>
          <w:rFonts w:eastAsia="Times New Roman"/>
          <w:color w:val="auto"/>
          <w:sz w:val="24"/>
          <w:szCs w:val="24"/>
        </w:rPr>
        <w:t>23</w:t>
      </w:r>
      <w:r w:rsidR="00E6734E" w:rsidRPr="00F51B53">
        <w:rPr>
          <w:rFonts w:eastAsia="Times New Roman"/>
          <w:color w:val="auto"/>
          <w:sz w:val="24"/>
          <w:szCs w:val="24"/>
        </w:rPr>
        <w:t xml:space="preserve"> </w:t>
      </w:r>
    </w:p>
    <w:p w:rsidR="00843512" w:rsidRDefault="00843512" w:rsidP="00910335"/>
    <w:p w:rsidR="00843512" w:rsidRDefault="00843512" w:rsidP="00910335"/>
    <w:p w:rsidR="00F51B53" w:rsidRDefault="0052092F" w:rsidP="00910335">
      <w:pPr>
        <w:jc w:val="center"/>
        <w:rPr>
          <w:b/>
        </w:rPr>
      </w:pPr>
      <w:r w:rsidRPr="00685512">
        <w:rPr>
          <w:b/>
        </w:rPr>
        <w:t xml:space="preserve">Общие требования </w:t>
      </w:r>
    </w:p>
    <w:p w:rsidR="00F51B53" w:rsidRDefault="0052092F" w:rsidP="00910335">
      <w:pPr>
        <w:jc w:val="center"/>
        <w:rPr>
          <w:b/>
        </w:rPr>
      </w:pPr>
      <w:r w:rsidRPr="00685512">
        <w:rPr>
          <w:b/>
        </w:rPr>
        <w:t xml:space="preserve">к </w:t>
      </w:r>
      <w:r w:rsidR="00843512" w:rsidRPr="00685512">
        <w:rPr>
          <w:b/>
        </w:rPr>
        <w:t>Порядк</w:t>
      </w:r>
      <w:r w:rsidRPr="00685512">
        <w:rPr>
          <w:b/>
        </w:rPr>
        <w:t>у</w:t>
      </w:r>
      <w:r w:rsidR="00F51B53">
        <w:rPr>
          <w:b/>
        </w:rPr>
        <w:t xml:space="preserve"> </w:t>
      </w:r>
      <w:r w:rsidR="00843512" w:rsidRPr="00685512">
        <w:rPr>
          <w:b/>
        </w:rPr>
        <w:t xml:space="preserve">составления, утверждения и ведения </w:t>
      </w:r>
    </w:p>
    <w:p w:rsidR="00843512" w:rsidRPr="00685512" w:rsidRDefault="00843512" w:rsidP="00910335">
      <w:pPr>
        <w:jc w:val="center"/>
        <w:rPr>
          <w:b/>
        </w:rPr>
      </w:pPr>
      <w:r w:rsidRPr="00685512">
        <w:rPr>
          <w:b/>
        </w:rPr>
        <w:t>бюджетн</w:t>
      </w:r>
      <w:r w:rsidR="00FE0D37" w:rsidRPr="00685512">
        <w:rPr>
          <w:b/>
        </w:rPr>
        <w:t>ой</w:t>
      </w:r>
      <w:r w:rsidRPr="00685512">
        <w:rPr>
          <w:b/>
        </w:rPr>
        <w:t xml:space="preserve"> смет</w:t>
      </w:r>
      <w:r w:rsidR="00FE0D37" w:rsidRPr="00685512">
        <w:rPr>
          <w:b/>
        </w:rPr>
        <w:t>ы</w:t>
      </w:r>
      <w:r w:rsidRPr="00685512">
        <w:rPr>
          <w:b/>
        </w:rPr>
        <w:t xml:space="preserve"> </w:t>
      </w:r>
      <w:r w:rsidR="00FD4573" w:rsidRPr="00685512">
        <w:rPr>
          <w:b/>
        </w:rPr>
        <w:t>к</w:t>
      </w:r>
      <w:r w:rsidR="003859D4" w:rsidRPr="00685512">
        <w:rPr>
          <w:b/>
        </w:rPr>
        <w:t>азенн</w:t>
      </w:r>
      <w:r w:rsidR="00FE0D37" w:rsidRPr="00685512">
        <w:rPr>
          <w:b/>
        </w:rPr>
        <w:t>ого</w:t>
      </w:r>
      <w:r w:rsidR="003859D4" w:rsidRPr="00685512">
        <w:rPr>
          <w:b/>
        </w:rPr>
        <w:t xml:space="preserve"> учреждени</w:t>
      </w:r>
      <w:r w:rsidR="00FE0D37" w:rsidRPr="00685512">
        <w:rPr>
          <w:b/>
        </w:rPr>
        <w:t>я</w:t>
      </w:r>
    </w:p>
    <w:p w:rsidR="00FE0D37" w:rsidRPr="00685512" w:rsidRDefault="00FE0D37" w:rsidP="00910335">
      <w:pPr>
        <w:ind w:firstLine="0"/>
        <w:jc w:val="center"/>
        <w:rPr>
          <w:b/>
        </w:rPr>
      </w:pPr>
    </w:p>
    <w:p w:rsidR="00A73C08" w:rsidRPr="00685512" w:rsidRDefault="00A73C08" w:rsidP="00910335">
      <w:pPr>
        <w:jc w:val="center"/>
        <w:rPr>
          <w:b/>
        </w:rPr>
      </w:pPr>
      <w:r w:rsidRPr="00685512">
        <w:rPr>
          <w:b/>
          <w:lang w:val="en-US"/>
        </w:rPr>
        <w:t>I</w:t>
      </w:r>
      <w:r w:rsidR="00E57A58" w:rsidRPr="00685512">
        <w:rPr>
          <w:b/>
        </w:rPr>
        <w:t>.</w:t>
      </w:r>
      <w:r w:rsidRPr="00685512">
        <w:rPr>
          <w:b/>
        </w:rPr>
        <w:t xml:space="preserve"> Общие положения</w:t>
      </w:r>
    </w:p>
    <w:p w:rsidR="005A4881" w:rsidRDefault="0052092F" w:rsidP="00910335">
      <w:pPr>
        <w:pStyle w:val="a9"/>
        <w:numPr>
          <w:ilvl w:val="0"/>
          <w:numId w:val="6"/>
        </w:numPr>
        <w:ind w:left="0" w:firstLine="426"/>
      </w:pPr>
      <w:r>
        <w:t xml:space="preserve">   </w:t>
      </w:r>
      <w:proofErr w:type="gramStart"/>
      <w:r w:rsidR="00DF77E1" w:rsidRPr="00DF77E1">
        <w:t>Настоящи</w:t>
      </w:r>
      <w:r>
        <w:t xml:space="preserve">е </w:t>
      </w:r>
      <w:r w:rsidR="00F51B53">
        <w:t xml:space="preserve"> </w:t>
      </w:r>
      <w:r w:rsidR="00336AFC">
        <w:t>О</w:t>
      </w:r>
      <w:r>
        <w:t xml:space="preserve">бщие требования устанавливают требования </w:t>
      </w:r>
      <w:r w:rsidR="007612E3">
        <w:t xml:space="preserve"> к </w:t>
      </w:r>
      <w:r w:rsidR="00DF77E1" w:rsidRPr="00DF77E1">
        <w:t>составлени</w:t>
      </w:r>
      <w:r>
        <w:t>ю</w:t>
      </w:r>
      <w:r w:rsidR="00DF77E1" w:rsidRPr="00DF77E1">
        <w:t>, утверждени</w:t>
      </w:r>
      <w:r>
        <w:t>ю</w:t>
      </w:r>
      <w:r w:rsidR="00DF77E1" w:rsidRPr="00DF77E1">
        <w:t xml:space="preserve"> и ведени</w:t>
      </w:r>
      <w:r>
        <w:t>ю</w:t>
      </w:r>
      <w:r w:rsidR="00DF77E1" w:rsidRPr="00DF77E1">
        <w:t xml:space="preserve"> бюджетн</w:t>
      </w:r>
      <w:r w:rsidR="00A01F30">
        <w:t>ой</w:t>
      </w:r>
      <w:r w:rsidR="00DF77E1" w:rsidRPr="00DF77E1">
        <w:t xml:space="preserve"> смет</w:t>
      </w:r>
      <w:r w:rsidR="00A01F30">
        <w:t>ы</w:t>
      </w:r>
      <w:r w:rsidR="00DF77E1" w:rsidRPr="00DF77E1">
        <w:t xml:space="preserve"> </w:t>
      </w:r>
      <w:r w:rsidR="00FE0D37">
        <w:t>муниципального казенного учреждения,</w:t>
      </w:r>
      <w:r>
        <w:t xml:space="preserve"> его обособленного (структурного) подразделения без прав юридического лица, осуществляющего полномочия по ведению бюджетного учета, а</w:t>
      </w:r>
      <w:r w:rsidR="00336AFC">
        <w:t xml:space="preserve"> также с учетом положений стат</w:t>
      </w:r>
      <w:r w:rsidR="007612E3">
        <w:t>ьи</w:t>
      </w:r>
      <w:r>
        <w:t xml:space="preserve"> 161 </w:t>
      </w:r>
      <w:r w:rsidR="007612E3">
        <w:t xml:space="preserve">Бюджетного кодекса Российской федерации органов местного самоуправления, статьи </w:t>
      </w:r>
      <w:r w:rsidR="00336AFC">
        <w:t xml:space="preserve">221 </w:t>
      </w:r>
      <w:r>
        <w:t xml:space="preserve">Бюджетного кодекса Российской Федерации органов местного самоуправления и </w:t>
      </w:r>
      <w:r w:rsidR="00DF77E1" w:rsidRPr="00DF77E1">
        <w:t>приказ</w:t>
      </w:r>
      <w:r w:rsidR="00772C98">
        <w:t>ами</w:t>
      </w:r>
      <w:r w:rsidR="00DF77E1" w:rsidRPr="00DF77E1">
        <w:t xml:space="preserve"> Министерства финансов Российской Федерации от </w:t>
      </w:r>
      <w:r w:rsidR="00AE7AF3">
        <w:t>14.02.2018</w:t>
      </w:r>
      <w:proofErr w:type="gramEnd"/>
      <w:r w:rsidR="00DF77E1" w:rsidRPr="00DF77E1">
        <w:t xml:space="preserve"> № </w:t>
      </w:r>
      <w:proofErr w:type="gramStart"/>
      <w:r w:rsidR="00AE7AF3">
        <w:t>26</w:t>
      </w:r>
      <w:r w:rsidR="00DF77E1" w:rsidRPr="00DF77E1">
        <w:t>н «Общи</w:t>
      </w:r>
      <w:r w:rsidR="008C30F2">
        <w:t>е</w:t>
      </w:r>
      <w:r w:rsidR="00DF77E1" w:rsidRPr="00DF77E1">
        <w:t xml:space="preserve"> требованиях к порядку составления, утверждения и ведения бюджетн</w:t>
      </w:r>
      <w:r w:rsidR="008C30F2">
        <w:t>ой</w:t>
      </w:r>
      <w:r w:rsidR="00DF77E1" w:rsidRPr="00DF77E1">
        <w:t xml:space="preserve"> смет</w:t>
      </w:r>
      <w:r w:rsidR="008C30F2">
        <w:t>ы</w:t>
      </w:r>
      <w:r w:rsidR="00DF77E1" w:rsidRPr="00DF77E1">
        <w:t xml:space="preserve"> </w:t>
      </w:r>
      <w:r w:rsidR="008C30F2">
        <w:t>казенного  учреждения</w:t>
      </w:r>
      <w:r w:rsidR="00772C98">
        <w:t>» и от</w:t>
      </w:r>
      <w:r w:rsidR="00EA1E79">
        <w:t xml:space="preserve"> </w:t>
      </w:r>
      <w:r w:rsidR="007318E8">
        <w:t xml:space="preserve"> 30.09.2021 № 141н «О внесении</w:t>
      </w:r>
      <w:r w:rsidR="00772C98">
        <w:t xml:space="preserve"> изменений в общие требования к порядку составления, утверждения и ведения бюджетных смет казенных учреждений, утвержденные приказом Министерства финансов Российской Федерации от 14 февраля 2018 г. № 26н, и порядок составления и ведения бюджетных смет федеральных казенных учреждений».</w:t>
      </w:r>
      <w:proofErr w:type="gramEnd"/>
    </w:p>
    <w:p w:rsidR="002A06F6" w:rsidRDefault="002A06F6" w:rsidP="00910335">
      <w:pPr>
        <w:pStyle w:val="a9"/>
        <w:numPr>
          <w:ilvl w:val="0"/>
          <w:numId w:val="6"/>
        </w:numPr>
        <w:ind w:left="0" w:firstLine="426"/>
      </w:pPr>
      <w:r>
        <w:t xml:space="preserve">Главный распорядитель средств местного бюджета утверждает </w:t>
      </w:r>
      <w:hyperlink r:id="rId6" w:history="1">
        <w:r w:rsidRPr="002A06F6">
          <w:rPr>
            <w:color w:val="auto"/>
          </w:rPr>
          <w:t>порядок</w:t>
        </w:r>
      </w:hyperlink>
      <w:r>
        <w:t xml:space="preserve"> составления, утверждения и ведения смет подведомственных учреждений в соответствии с настоящими Общими требованиями.</w:t>
      </w:r>
    </w:p>
    <w:p w:rsidR="002A06F6" w:rsidRDefault="002A06F6" w:rsidP="00910335">
      <w:pPr>
        <w:pStyle w:val="a9"/>
        <w:ind w:left="0" w:firstLine="360"/>
      </w:pPr>
      <w:r>
        <w:t>Порядок главного распорядителя бюджетных сре</w:t>
      </w:r>
      <w:proofErr w:type="gramStart"/>
      <w:r>
        <w:t>дств пр</w:t>
      </w:r>
      <w:proofErr w:type="gramEnd"/>
      <w:r>
        <w:t>инимается в форме единого документа.</w:t>
      </w:r>
    </w:p>
    <w:p w:rsidR="005A4881" w:rsidRDefault="005A4881" w:rsidP="00910335">
      <w:pPr>
        <w:pStyle w:val="a9"/>
        <w:numPr>
          <w:ilvl w:val="0"/>
          <w:numId w:val="6"/>
        </w:numPr>
        <w:ind w:left="0" w:firstLine="360"/>
      </w:pPr>
      <w:r>
        <w:t xml:space="preserve">Главный распорядитель средств </w:t>
      </w:r>
      <w:r w:rsidR="002A06F6">
        <w:t xml:space="preserve">местного </w:t>
      </w:r>
      <w:r>
        <w:t>бюджета вправе уста</w:t>
      </w:r>
      <w:r w:rsidR="002A06F6">
        <w:t>новить в П</w:t>
      </w:r>
      <w:r>
        <w:t>орядке</w:t>
      </w:r>
      <w:r w:rsidR="002A06F6">
        <w:t xml:space="preserve"> главного распорядителя бюджетных сре</w:t>
      </w:r>
      <w:proofErr w:type="gramStart"/>
      <w:r w:rsidR="002A06F6">
        <w:t>дств сл</w:t>
      </w:r>
      <w:proofErr w:type="gramEnd"/>
      <w:r w:rsidR="002A06F6">
        <w:t>едующие положения для составления,</w:t>
      </w:r>
      <w:r>
        <w:t xml:space="preserve"> ведения</w:t>
      </w:r>
      <w:r w:rsidR="002A06F6">
        <w:t xml:space="preserve"> и утверждения </w:t>
      </w:r>
      <w:r>
        <w:t>смет</w:t>
      </w:r>
      <w:r w:rsidR="002A06F6">
        <w:t xml:space="preserve"> для </w:t>
      </w:r>
      <w:r>
        <w:t>подведомственных учреждений:</w:t>
      </w:r>
    </w:p>
    <w:p w:rsidR="002A06F6" w:rsidRDefault="005A4881" w:rsidP="00910335">
      <w:pPr>
        <w:pStyle w:val="a9"/>
        <w:ind w:left="0" w:firstLine="0"/>
      </w:pPr>
      <w:r>
        <w:t xml:space="preserve">- </w:t>
      </w:r>
      <w:r w:rsidR="002A06F6">
        <w:t>порядок и сроки составления и подписания проектов смет;</w:t>
      </w:r>
    </w:p>
    <w:p w:rsidR="005A4881" w:rsidRDefault="002A06F6" w:rsidP="00910335">
      <w:pPr>
        <w:pStyle w:val="a9"/>
        <w:ind w:left="0" w:firstLine="0"/>
      </w:pPr>
      <w:r>
        <w:t>- порядок си сроки составления, ведения и утверждения смет (внесения изменений в сметы)</w:t>
      </w:r>
      <w:r w:rsidR="005A4881">
        <w:t>;</w:t>
      </w:r>
    </w:p>
    <w:p w:rsidR="00BB2126" w:rsidRDefault="005A4881" w:rsidP="00910335">
      <w:pPr>
        <w:pStyle w:val="a9"/>
        <w:ind w:left="0" w:firstLine="0"/>
      </w:pPr>
      <w:r>
        <w:t xml:space="preserve">- </w:t>
      </w:r>
      <w:r w:rsidR="002A06F6">
        <w:t>полномочия главного распорядителя (распорядителя) средств местного бюджета учреждения по утверждению сметы (внесению изменений в смету)</w:t>
      </w:r>
      <w:r w:rsidR="00BB2126">
        <w:t>.</w:t>
      </w:r>
    </w:p>
    <w:p w:rsidR="005A4881" w:rsidRPr="00685512" w:rsidRDefault="00BB2126" w:rsidP="00910335">
      <w:pPr>
        <w:pStyle w:val="ConsPlusNormal"/>
        <w:spacing w:before="2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5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55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6C22" w:rsidRPr="00685512">
        <w:rPr>
          <w:rFonts w:ascii="Times New Roman" w:hAnsi="Times New Roman" w:cs="Times New Roman"/>
          <w:b/>
          <w:sz w:val="28"/>
          <w:szCs w:val="28"/>
        </w:rPr>
        <w:t>Составление</w:t>
      </w:r>
      <w:r w:rsidRPr="00685512">
        <w:rPr>
          <w:rFonts w:ascii="Times New Roman" w:hAnsi="Times New Roman" w:cs="Times New Roman"/>
          <w:b/>
          <w:sz w:val="28"/>
          <w:szCs w:val="28"/>
        </w:rPr>
        <w:t xml:space="preserve"> смет</w:t>
      </w:r>
      <w:r w:rsidR="00B96C22" w:rsidRPr="00685512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336AFC" w:rsidRDefault="00336AFC" w:rsidP="00910335">
      <w:pPr>
        <w:pStyle w:val="ConsPlusNormal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55">
        <w:rPr>
          <w:rFonts w:ascii="Times New Roman" w:hAnsi="Times New Roman" w:cs="Times New Roman"/>
          <w:sz w:val="28"/>
          <w:szCs w:val="28"/>
        </w:rPr>
        <w:t>Составлением сметы в целях настоящих Общих требований является установление объема и распределения направлений расходов</w:t>
      </w:r>
      <w:r w:rsidR="00B96C22">
        <w:rPr>
          <w:rFonts w:ascii="Times New Roman" w:hAnsi="Times New Roman" w:cs="Times New Roman"/>
          <w:sz w:val="28"/>
          <w:szCs w:val="28"/>
        </w:rPr>
        <w:t xml:space="preserve"> бюджета на срок </w:t>
      </w:r>
      <w:r w:rsidR="00696955">
        <w:rPr>
          <w:rFonts w:ascii="Times New Roman" w:hAnsi="Times New Roman" w:cs="Times New Roman"/>
          <w:sz w:val="28"/>
          <w:szCs w:val="28"/>
        </w:rPr>
        <w:t xml:space="preserve">  </w:t>
      </w:r>
      <w:r w:rsidR="00B96C22">
        <w:rPr>
          <w:rFonts w:ascii="Times New Roman" w:hAnsi="Times New Roman" w:cs="Times New Roman"/>
          <w:sz w:val="28"/>
          <w:szCs w:val="28"/>
        </w:rPr>
        <w:t xml:space="preserve">решения о бюджете на очередной финансовый год на основании доведенных </w:t>
      </w:r>
      <w:proofErr w:type="gramStart"/>
      <w:r w:rsidR="00B96C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96C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C22">
        <w:rPr>
          <w:rFonts w:ascii="Times New Roman" w:hAnsi="Times New Roman" w:cs="Times New Roman"/>
          <w:sz w:val="28"/>
          <w:szCs w:val="28"/>
        </w:rPr>
        <w:t xml:space="preserve">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</w:t>
      </w:r>
      <w:r w:rsidR="00B96C22">
        <w:rPr>
          <w:rFonts w:ascii="Times New Roman" w:hAnsi="Times New Roman" w:cs="Times New Roman"/>
          <w:sz w:val="28"/>
          <w:szCs w:val="28"/>
        </w:rPr>
        <w:lastRenderedPageBreak/>
        <w:t>включая бюджетные обязательства по предоставлению бюджетных инвестиций и субсидий юридическим лицам (в том числе субсидии бюджетным учреждениям), субсидий, субвенций и иных межбюджетных трансфертов</w:t>
      </w:r>
      <w:r>
        <w:t xml:space="preserve"> </w:t>
      </w:r>
      <w:r w:rsidRPr="00EE4666">
        <w:rPr>
          <w:rFonts w:ascii="Times New Roman" w:hAnsi="Times New Roman" w:cs="Times New Roman"/>
          <w:sz w:val="28"/>
          <w:szCs w:val="28"/>
        </w:rPr>
        <w:t>(далее - лимиты бюджетных обязательств).</w:t>
      </w:r>
      <w:proofErr w:type="gramEnd"/>
    </w:p>
    <w:p w:rsidR="00DB43FC" w:rsidRPr="00EE4666" w:rsidRDefault="00DB43FC" w:rsidP="0091033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смете справочно указываются объем  распределение направлений расходов на исполнение публичных нормативных обязательств.</w:t>
      </w:r>
    </w:p>
    <w:p w:rsidR="00BB2126" w:rsidRPr="00DB43FC" w:rsidRDefault="00EE4666" w:rsidP="00910335">
      <w:pPr>
        <w:pStyle w:val="ConsPlusNormal"/>
        <w:numPr>
          <w:ilvl w:val="0"/>
          <w:numId w:val="6"/>
        </w:numPr>
        <w:spacing w:before="2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666">
        <w:rPr>
          <w:rFonts w:ascii="Times New Roman" w:hAnsi="Times New Roman" w:cs="Times New Roman"/>
          <w:sz w:val="28"/>
          <w:szCs w:val="28"/>
        </w:rPr>
        <w:t xml:space="preserve">Показатели сметы формируются в разрезе </w:t>
      </w:r>
      <w:proofErr w:type="gramStart"/>
      <w:r w:rsidRPr="00EE4666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EE4666"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бюджетов.</w:t>
      </w:r>
      <w:r w:rsidR="00DB43FC" w:rsidRPr="00DB43FC">
        <w:t xml:space="preserve"> </w:t>
      </w:r>
      <w:proofErr w:type="gramStart"/>
      <w:r w:rsidR="00DB43FC" w:rsidRPr="00DB43FC">
        <w:rPr>
          <w:rFonts w:ascii="Times New Roman" w:hAnsi="Times New Roman" w:cs="Times New Roman"/>
          <w:sz w:val="28"/>
          <w:szCs w:val="28"/>
        </w:rPr>
        <w:t>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  <w:proofErr w:type="gramEnd"/>
    </w:p>
    <w:p w:rsidR="00F478C1" w:rsidRDefault="00070F27" w:rsidP="00910335">
      <w:pPr>
        <w:pStyle w:val="a9"/>
        <w:numPr>
          <w:ilvl w:val="0"/>
          <w:numId w:val="6"/>
        </w:numPr>
        <w:ind w:left="0" w:firstLine="360"/>
      </w:pPr>
      <w:r>
        <w:t xml:space="preserve">Смета составляется учреждением </w:t>
      </w:r>
      <w:r w:rsidR="00F478C1">
        <w:t xml:space="preserve">путем формирования показателей  сметы и внесений изменений в утвержденные показатели сметы </w:t>
      </w:r>
      <w:r w:rsidR="004F244C">
        <w:t xml:space="preserve">на очередной финансовый год </w:t>
      </w:r>
      <w:r>
        <w:t xml:space="preserve">по </w:t>
      </w:r>
      <w:r w:rsidR="00F478C1">
        <w:t xml:space="preserve">рекомендуемым образцам, согласно приложениям </w:t>
      </w:r>
      <w:r>
        <w:t xml:space="preserve"> №</w:t>
      </w:r>
      <w:r w:rsidR="00130822">
        <w:t>1</w:t>
      </w:r>
      <w:r w:rsidR="00F478C1">
        <w:t xml:space="preserve"> и № 2</w:t>
      </w:r>
      <w:r>
        <w:t xml:space="preserve"> к настоящ</w:t>
      </w:r>
      <w:r w:rsidR="00F478C1">
        <w:t>им Общим требованиям.</w:t>
      </w:r>
    </w:p>
    <w:p w:rsidR="00F478C1" w:rsidRDefault="00F478C1" w:rsidP="00910335">
      <w:pPr>
        <w:ind w:firstLine="426"/>
      </w:pPr>
      <w: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3122F3" w:rsidRDefault="00070F27" w:rsidP="00910335">
      <w:pPr>
        <w:ind w:firstLine="426"/>
      </w:pPr>
      <w:r>
        <w:t xml:space="preserve"> </w:t>
      </w:r>
      <w:r w:rsidR="00F478C1">
        <w:t xml:space="preserve">Обоснования (расчеты) плановых сметных показателей составляются в процессе формирования проекта решения о бюджете на очередной финансовый год и утверждаются в соответствии с главой </w:t>
      </w:r>
      <w:r w:rsidR="00F478C1">
        <w:rPr>
          <w:lang w:val="en-US"/>
        </w:rPr>
        <w:t>III</w:t>
      </w:r>
      <w:r w:rsidR="00F478C1" w:rsidRPr="00F478C1">
        <w:t xml:space="preserve"> </w:t>
      </w:r>
      <w:r w:rsidR="00F478C1">
        <w:t xml:space="preserve"> настоящих Общих требований.</w:t>
      </w:r>
    </w:p>
    <w:p w:rsidR="003122F3" w:rsidRDefault="003122F3" w:rsidP="00910335">
      <w:pPr>
        <w:ind w:firstLine="426"/>
      </w:pPr>
      <w:r w:rsidRPr="003122F3">
        <w:t>В случае</w:t>
      </w:r>
      <w:proofErr w:type="gramStart"/>
      <w:r>
        <w:t>,</w:t>
      </w:r>
      <w:proofErr w:type="gramEnd"/>
      <w:r>
        <w:t xml:space="preserve"> </w:t>
      </w:r>
      <w:r w:rsidRPr="003122F3">
        <w:t>если Порядком главного распорядителя бюджетных средств предусмотрено согласование сметы учреждения распорядителем бюджетных средств, осуществляющим распределение лимитов бюджетных обязательств учреждению, то согласование оформляется после подписи руководителя учреждения (уполномоченного лица) грифом "Согласовано"</w:t>
      </w:r>
      <w:r>
        <w:t xml:space="preserve">, </w:t>
      </w:r>
      <w:r w:rsidRPr="003122F3">
        <w:t>с указанием наименования должности согласовавшего смету учреждения должностного лица распорядителя бюджетных средств, личной подписи, расшифровки подписи и даты согласования.</w:t>
      </w:r>
    </w:p>
    <w:p w:rsidR="00FC3D8F" w:rsidRDefault="00FC3D8F" w:rsidP="00910335">
      <w:pPr>
        <w:pStyle w:val="a9"/>
        <w:numPr>
          <w:ilvl w:val="0"/>
          <w:numId w:val="6"/>
        </w:numPr>
        <w:ind w:left="0" w:firstLine="360"/>
      </w:pPr>
      <w:proofErr w:type="gramStart"/>
      <w:r>
        <w:t>Смета реорганизуемого учреждения составляется в соответствии с Порядком главного распорядителя бюджетных средств, установленным главным распорядителем бюджетных средств, в ведение которого перешло реорганизуемое учреждение, на период текущего финансового года в объеме доведенных учреждению лимитов бюджетных обязательств на текущий финансовый год.</w:t>
      </w:r>
      <w:proofErr w:type="gramEnd"/>
    </w:p>
    <w:p w:rsidR="00685512" w:rsidRDefault="00685512" w:rsidP="00910335">
      <w:pPr>
        <w:pStyle w:val="a9"/>
        <w:ind w:left="360" w:firstLine="0"/>
        <w:jc w:val="center"/>
        <w:rPr>
          <w:b/>
        </w:rPr>
      </w:pPr>
    </w:p>
    <w:p w:rsidR="00FC3D8F" w:rsidRPr="00685512" w:rsidRDefault="00FC3D8F" w:rsidP="00910335">
      <w:pPr>
        <w:pStyle w:val="a9"/>
        <w:ind w:left="360" w:firstLine="0"/>
        <w:jc w:val="center"/>
        <w:rPr>
          <w:b/>
        </w:rPr>
      </w:pPr>
      <w:r w:rsidRPr="00685512">
        <w:rPr>
          <w:b/>
          <w:lang w:val="en-US"/>
        </w:rPr>
        <w:t>III</w:t>
      </w:r>
      <w:r w:rsidRPr="00685512">
        <w:rPr>
          <w:b/>
        </w:rPr>
        <w:t>. Утверждение смет учреждений.</w:t>
      </w:r>
    </w:p>
    <w:p w:rsidR="00FC3D8F" w:rsidRDefault="00D75BCA" w:rsidP="00910335">
      <w:pPr>
        <w:pStyle w:val="a9"/>
        <w:numPr>
          <w:ilvl w:val="0"/>
          <w:numId w:val="6"/>
        </w:numPr>
        <w:ind w:left="0" w:firstLine="284"/>
      </w:pPr>
      <w:r>
        <w:t xml:space="preserve">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</w:t>
      </w:r>
      <w:r>
        <w:lastRenderedPageBreak/>
        <w:t>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</w:p>
    <w:p w:rsidR="007318E8" w:rsidRDefault="007318E8" w:rsidP="00910335">
      <w:pPr>
        <w:ind w:firstLine="0"/>
      </w:pPr>
      <w:r>
        <w:t xml:space="preserve">     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E47AFB" w:rsidRDefault="007318E8" w:rsidP="00910335">
      <w:pPr>
        <w:ind w:firstLine="0"/>
      </w:pPr>
      <w:r>
        <w:t xml:space="preserve">     </w:t>
      </w:r>
      <w:r w:rsidRPr="007318E8"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E47AFB" w:rsidRDefault="00E47AFB" w:rsidP="00910335">
      <w:pPr>
        <w:pStyle w:val="a9"/>
        <w:numPr>
          <w:ilvl w:val="0"/>
          <w:numId w:val="6"/>
        </w:numPr>
      </w:pPr>
      <w:r w:rsidRPr="00E47AFB">
        <w:t>Руководитель главного распоряди</w:t>
      </w:r>
      <w:r>
        <w:t>теля бюджетных сре</w:t>
      </w:r>
      <w:proofErr w:type="gramStart"/>
      <w:r>
        <w:t>дств в сл</w:t>
      </w:r>
      <w:proofErr w:type="gramEnd"/>
      <w:r>
        <w:t>учае</w:t>
      </w:r>
    </w:p>
    <w:p w:rsidR="00E47AFB" w:rsidRDefault="00E47AFB" w:rsidP="00910335">
      <w:pPr>
        <w:ind w:firstLine="0"/>
      </w:pPr>
      <w:r w:rsidRPr="00E47AFB">
        <w:t>доведения государственного (муниципального) задания на оказание государственных (муниципальных) услуг (выполнение работ)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учреждения.</w:t>
      </w:r>
    </w:p>
    <w:p w:rsidR="00E47AFB" w:rsidRDefault="00E47AFB" w:rsidP="00910335">
      <w:pPr>
        <w:pStyle w:val="a9"/>
        <w:numPr>
          <w:ilvl w:val="0"/>
          <w:numId w:val="6"/>
        </w:numPr>
      </w:pPr>
      <w:r>
        <w:t xml:space="preserve"> Руководитель главного распорядителя бюджетных средств вправе </w:t>
      </w:r>
      <w:proofErr w:type="gramStart"/>
      <w:r>
        <w:t>в</w:t>
      </w:r>
      <w:proofErr w:type="gramEnd"/>
    </w:p>
    <w:p w:rsidR="003122F3" w:rsidRPr="00F478C1" w:rsidRDefault="00E47AFB" w:rsidP="00910335">
      <w:pPr>
        <w:ind w:firstLine="0"/>
      </w:pPr>
      <w:proofErr w:type="gramStart"/>
      <w:r>
        <w:t>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(учреждения) в случае выявления нарушений бюджетного законодательства Российской Федерации, допущенных распорядителем бюджетных средств (учреждением) при исполнении сметы.</w:t>
      </w:r>
      <w:proofErr w:type="gramEnd"/>
    </w:p>
    <w:p w:rsidR="00685512" w:rsidRDefault="00685512" w:rsidP="00910335">
      <w:pPr>
        <w:jc w:val="center"/>
        <w:rPr>
          <w:b/>
        </w:rPr>
      </w:pPr>
    </w:p>
    <w:p w:rsidR="00EC32AF" w:rsidRPr="00685512" w:rsidRDefault="00EC32AF" w:rsidP="00910335">
      <w:pPr>
        <w:jc w:val="center"/>
        <w:rPr>
          <w:b/>
        </w:rPr>
      </w:pPr>
      <w:r w:rsidRPr="00685512">
        <w:rPr>
          <w:b/>
          <w:lang w:val="en-US"/>
        </w:rPr>
        <w:t>I</w:t>
      </w:r>
      <w:r w:rsidR="00E47AFB" w:rsidRPr="00685512">
        <w:rPr>
          <w:b/>
          <w:lang w:val="en-US"/>
        </w:rPr>
        <w:t>V</w:t>
      </w:r>
      <w:r w:rsidRPr="00685512">
        <w:rPr>
          <w:b/>
        </w:rPr>
        <w:t xml:space="preserve">. </w:t>
      </w:r>
      <w:r w:rsidR="00E47AFB" w:rsidRPr="00685512">
        <w:rPr>
          <w:b/>
        </w:rPr>
        <w:t>Ведение смет учреждений</w:t>
      </w:r>
    </w:p>
    <w:p w:rsidR="00E47AFB" w:rsidRDefault="00E47AFB" w:rsidP="0091033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AFB">
        <w:rPr>
          <w:rFonts w:ascii="Times New Roman" w:hAnsi="Times New Roman" w:cs="Times New Roman"/>
          <w:sz w:val="28"/>
          <w:szCs w:val="28"/>
        </w:rPr>
        <w:t>Ведением сметы в целях настоящих Общих требований является</w:t>
      </w:r>
    </w:p>
    <w:p w:rsidR="00E47AFB" w:rsidRDefault="00E47AFB" w:rsidP="00910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AFB">
        <w:rPr>
          <w:rFonts w:ascii="Times New Roman" w:hAnsi="Times New Roman" w:cs="Times New Roman"/>
          <w:sz w:val="28"/>
          <w:szCs w:val="28"/>
        </w:rPr>
        <w:t>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</w:p>
    <w:p w:rsidR="00E47AFB" w:rsidRPr="00E47AFB" w:rsidRDefault="00F06751" w:rsidP="00910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7AFB" w:rsidRPr="00E47AFB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учреждением. Рекомендуемый образец изменений показателей сметы приведен в </w:t>
      </w:r>
      <w:hyperlink w:anchor="P789" w:history="1">
        <w:r w:rsidR="00E47AFB" w:rsidRPr="00A862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 2</w:t>
        </w:r>
      </w:hyperlink>
      <w:r w:rsidR="00E47AFB" w:rsidRPr="00A86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AFB" w:rsidRPr="00E47AFB">
        <w:rPr>
          <w:rFonts w:ascii="Times New Roman" w:hAnsi="Times New Roman" w:cs="Times New Roman"/>
          <w:sz w:val="28"/>
          <w:szCs w:val="28"/>
        </w:rPr>
        <w:t>к настоящим Общим требованиям.</w:t>
      </w:r>
    </w:p>
    <w:p w:rsidR="00F06751" w:rsidRDefault="00F06751" w:rsidP="00910335">
      <w:pPr>
        <w:pStyle w:val="ConsPlusNormal"/>
        <w:numPr>
          <w:ilvl w:val="0"/>
          <w:numId w:val="6"/>
        </w:numPr>
        <w:spacing w:before="2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751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751">
        <w:rPr>
          <w:rFonts w:ascii="Times New Roman" w:hAnsi="Times New Roman" w:cs="Times New Roman"/>
          <w:sz w:val="28"/>
          <w:szCs w:val="28"/>
        </w:rPr>
        <w:t>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  <w:bookmarkStart w:id="0" w:name="P89"/>
      <w:bookmarkEnd w:id="0"/>
    </w:p>
    <w:p w:rsidR="00F06751" w:rsidRPr="00F06751" w:rsidRDefault="00F06751" w:rsidP="0091033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6751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F06751" w:rsidRPr="00F06751" w:rsidRDefault="00F06751" w:rsidP="009103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751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</w:t>
      </w:r>
      <w:r w:rsidRPr="00F06751">
        <w:rPr>
          <w:rFonts w:ascii="Times New Roman" w:hAnsi="Times New Roman" w:cs="Times New Roman"/>
          <w:sz w:val="28"/>
          <w:szCs w:val="28"/>
        </w:rPr>
        <w:lastRenderedPageBreak/>
        <w:t>(распорядителя) бюджетных средств и лимитов бюджетных обязательств;</w:t>
      </w:r>
    </w:p>
    <w:p w:rsidR="00F06751" w:rsidRPr="00F06751" w:rsidRDefault="00F06751" w:rsidP="009103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F06751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F06751" w:rsidRPr="00F06751" w:rsidRDefault="00F06751" w:rsidP="009103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751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F06751" w:rsidRDefault="00F06751" w:rsidP="009103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751">
        <w:rPr>
          <w:rFonts w:ascii="Times New Roman" w:hAnsi="Times New Roman" w:cs="Times New Roman"/>
          <w:sz w:val="28"/>
          <w:szCs w:val="28"/>
        </w:rPr>
        <w:t>изменяющих</w:t>
      </w:r>
      <w:proofErr w:type="gramEnd"/>
      <w:r w:rsidRPr="00F06751">
        <w:rPr>
          <w:rFonts w:ascii="Times New Roman" w:hAnsi="Times New Roman" w:cs="Times New Roman"/>
          <w:sz w:val="28"/>
          <w:szCs w:val="28"/>
        </w:rPr>
        <w:t xml:space="preserve"> иные показатели, предусмотренные Порядком ведения сметы.</w:t>
      </w:r>
    </w:p>
    <w:p w:rsidR="00A77AFC" w:rsidRPr="00A77AFC" w:rsidRDefault="00A77AFC" w:rsidP="00910335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FC">
        <w:rPr>
          <w:rFonts w:ascii="Times New Roman" w:hAnsi="Times New Roman" w:cs="Times New Roman"/>
          <w:sz w:val="28"/>
          <w:szCs w:val="28"/>
        </w:rPr>
        <w:t>Изменения в смету формируются на основании изменений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AFC">
        <w:rPr>
          <w:rFonts w:ascii="Times New Roman" w:hAnsi="Times New Roman" w:cs="Times New Roman"/>
          <w:sz w:val="28"/>
          <w:szCs w:val="28"/>
        </w:rPr>
        <w:t xml:space="preserve">обоснований (расчетов) плановых сметных показателей, сформированных в соответствии с положениями </w:t>
      </w:r>
      <w:hyperlink w:anchor="P64" w:history="1">
        <w:r w:rsidRPr="00A86246">
          <w:rPr>
            <w:rFonts w:ascii="Times New Roman" w:hAnsi="Times New Roman" w:cs="Times New Roman"/>
            <w:sz w:val="28"/>
            <w:szCs w:val="28"/>
          </w:rPr>
          <w:t>пункта</w:t>
        </w:r>
        <w:r w:rsidRPr="00A77AF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A77AFC">
        <w:rPr>
          <w:rFonts w:ascii="Times New Roman" w:hAnsi="Times New Roman" w:cs="Times New Roman"/>
          <w:sz w:val="28"/>
          <w:szCs w:val="28"/>
        </w:rPr>
        <w:t>6 настоящих Общих требований.</w:t>
      </w:r>
    </w:p>
    <w:p w:rsidR="00A77AFC" w:rsidRDefault="00A77AFC" w:rsidP="00910335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AFC">
        <w:rPr>
          <w:rFonts w:ascii="Times New Roman" w:hAnsi="Times New Roman" w:cs="Times New Roman"/>
          <w:sz w:val="28"/>
          <w:szCs w:val="28"/>
        </w:rPr>
        <w:t>Внесение изменений в смету, требующих изменения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AFC">
        <w:rPr>
          <w:rFonts w:ascii="Times New Roman" w:hAnsi="Times New Roman" w:cs="Times New Roman"/>
          <w:sz w:val="28"/>
          <w:szCs w:val="28"/>
        </w:rPr>
        <w:t>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  <w:proofErr w:type="gramEnd"/>
    </w:p>
    <w:p w:rsidR="004F244C" w:rsidRDefault="004F244C" w:rsidP="0091033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33A4A" w:rsidRDefault="00060B8C" w:rsidP="0091033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A4A" w:rsidRPr="00033A4A">
        <w:rPr>
          <w:rFonts w:ascii="Times New Roman" w:hAnsi="Times New Roman" w:cs="Times New Roman"/>
          <w:sz w:val="28"/>
          <w:szCs w:val="28"/>
        </w:rPr>
        <w:t>Утверждение изменений в показатели сметы и изменений обоснований</w:t>
      </w:r>
    </w:p>
    <w:p w:rsidR="00033A4A" w:rsidRPr="00033A4A" w:rsidRDefault="00033A4A" w:rsidP="00910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3A4A">
        <w:rPr>
          <w:rFonts w:ascii="Times New Roman" w:hAnsi="Times New Roman" w:cs="Times New Roman"/>
          <w:sz w:val="28"/>
          <w:szCs w:val="28"/>
        </w:rPr>
        <w:t xml:space="preserve">(расчетов) плановых сметных показателей осуществляется </w:t>
      </w:r>
      <w:r>
        <w:rPr>
          <w:rFonts w:ascii="Times New Roman" w:hAnsi="Times New Roman" w:cs="Times New Roman"/>
          <w:sz w:val="28"/>
          <w:szCs w:val="28"/>
        </w:rPr>
        <w:t>с пунктом 8</w:t>
      </w:r>
      <w:r w:rsidRPr="00033A4A">
        <w:rPr>
          <w:rFonts w:ascii="Times New Roman" w:hAnsi="Times New Roman" w:cs="Times New Roman"/>
          <w:sz w:val="28"/>
          <w:szCs w:val="28"/>
        </w:rPr>
        <w:t xml:space="preserve"> настоящих Общих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F5E" w:rsidRPr="00C12B38" w:rsidRDefault="00213F5E" w:rsidP="00910335">
      <w:pPr>
        <w:ind w:firstLine="0"/>
        <w:jc w:val="left"/>
      </w:pPr>
    </w:p>
    <w:p w:rsidR="004739BE" w:rsidRDefault="004739BE" w:rsidP="00910335">
      <w:pPr>
        <w:ind w:left="9639" w:firstLine="0"/>
      </w:pPr>
    </w:p>
    <w:p w:rsidR="00A86246" w:rsidRDefault="00A86246" w:rsidP="00910335">
      <w:pPr>
        <w:ind w:left="9639" w:firstLine="0"/>
      </w:pPr>
    </w:p>
    <w:p w:rsidR="00A86246" w:rsidRDefault="00A86246" w:rsidP="00910335">
      <w:pPr>
        <w:ind w:left="9639" w:firstLine="0"/>
      </w:pPr>
    </w:p>
    <w:p w:rsidR="00A86246" w:rsidRDefault="00A86246" w:rsidP="00910335">
      <w:pPr>
        <w:ind w:left="9639" w:firstLine="0"/>
      </w:pPr>
    </w:p>
    <w:p w:rsidR="00A86246" w:rsidRDefault="00A86246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910335" w:rsidRDefault="00910335" w:rsidP="00910335">
      <w:pPr>
        <w:ind w:left="9639" w:firstLine="0"/>
      </w:pPr>
    </w:p>
    <w:p w:rsidR="00F51B53" w:rsidRDefault="00F51B53" w:rsidP="00910335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</w:p>
    <w:p w:rsidR="00A86246" w:rsidRPr="00685512" w:rsidRDefault="00685512" w:rsidP="00F51B53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</w:t>
      </w:r>
      <w:r w:rsidR="00431FE0">
        <w:rPr>
          <w:rFonts w:ascii="Times New Roman" w:hAnsi="Times New Roman" w:cs="Times New Roman"/>
          <w:szCs w:val="22"/>
        </w:rPr>
        <w:t xml:space="preserve">    </w:t>
      </w:r>
      <w:r w:rsidR="00A86246" w:rsidRPr="00685512">
        <w:rPr>
          <w:rFonts w:ascii="Times New Roman" w:hAnsi="Times New Roman" w:cs="Times New Roman"/>
          <w:szCs w:val="22"/>
        </w:rPr>
        <w:t xml:space="preserve">Приложение </w:t>
      </w:r>
      <w:r>
        <w:rPr>
          <w:rFonts w:ascii="Times New Roman" w:hAnsi="Times New Roman" w:cs="Times New Roman"/>
          <w:szCs w:val="22"/>
        </w:rPr>
        <w:t>№</w:t>
      </w:r>
      <w:r w:rsidR="00A86246" w:rsidRPr="00685512">
        <w:rPr>
          <w:rFonts w:ascii="Times New Roman" w:hAnsi="Times New Roman" w:cs="Times New Roman"/>
          <w:szCs w:val="22"/>
        </w:rPr>
        <w:t xml:space="preserve"> 1</w:t>
      </w:r>
    </w:p>
    <w:p w:rsidR="00A86246" w:rsidRPr="00685512" w:rsidRDefault="00F51B53" w:rsidP="00F51B53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</w:t>
      </w:r>
      <w:r w:rsidR="00431FE0">
        <w:rPr>
          <w:rFonts w:ascii="Times New Roman" w:hAnsi="Times New Roman" w:cs="Times New Roman"/>
          <w:szCs w:val="22"/>
        </w:rPr>
        <w:t xml:space="preserve">   </w:t>
      </w:r>
      <w:r w:rsidR="00910335">
        <w:rPr>
          <w:rFonts w:ascii="Times New Roman" w:hAnsi="Times New Roman" w:cs="Times New Roman"/>
          <w:szCs w:val="22"/>
        </w:rPr>
        <w:t xml:space="preserve"> </w:t>
      </w:r>
      <w:r w:rsidR="00A86246" w:rsidRPr="00685512">
        <w:rPr>
          <w:rFonts w:ascii="Times New Roman" w:hAnsi="Times New Roman" w:cs="Times New Roman"/>
          <w:szCs w:val="22"/>
        </w:rPr>
        <w:t xml:space="preserve">к Общим требованиям к </w:t>
      </w:r>
      <w:r>
        <w:rPr>
          <w:rFonts w:ascii="Times New Roman" w:hAnsi="Times New Roman" w:cs="Times New Roman"/>
          <w:szCs w:val="22"/>
        </w:rPr>
        <w:t>П</w:t>
      </w:r>
      <w:r w:rsidR="00A86246" w:rsidRPr="00685512">
        <w:rPr>
          <w:rFonts w:ascii="Times New Roman" w:hAnsi="Times New Roman" w:cs="Times New Roman"/>
          <w:szCs w:val="22"/>
        </w:rPr>
        <w:t>орядку</w:t>
      </w:r>
    </w:p>
    <w:p w:rsidR="00A86246" w:rsidRPr="00685512" w:rsidRDefault="00F51B53" w:rsidP="00F51B53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</w:t>
      </w:r>
      <w:r w:rsidR="00A86246" w:rsidRPr="00685512">
        <w:rPr>
          <w:rFonts w:ascii="Times New Roman" w:hAnsi="Times New Roman" w:cs="Times New Roman"/>
          <w:szCs w:val="22"/>
        </w:rPr>
        <w:t>составления, утверждения и ведения</w:t>
      </w:r>
    </w:p>
    <w:p w:rsidR="00A86246" w:rsidRPr="00685512" w:rsidRDefault="00F51B53" w:rsidP="00F51B53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</w:t>
      </w:r>
      <w:r w:rsidR="00A86246" w:rsidRPr="00685512">
        <w:rPr>
          <w:rFonts w:ascii="Times New Roman" w:hAnsi="Times New Roman" w:cs="Times New Roman"/>
          <w:szCs w:val="22"/>
        </w:rPr>
        <w:t>бюджетных смет казенных учреждений,</w:t>
      </w:r>
    </w:p>
    <w:p w:rsidR="00685512" w:rsidRPr="00685512" w:rsidRDefault="00A86246" w:rsidP="00F51B53">
      <w:pPr>
        <w:widowControl w:val="0"/>
        <w:autoSpaceDE w:val="0"/>
        <w:autoSpaceDN w:val="0"/>
        <w:adjustRightInd w:val="0"/>
        <w:ind w:left="5387" w:firstLine="0"/>
        <w:rPr>
          <w:rFonts w:eastAsia="Times New Roman"/>
          <w:color w:val="auto"/>
          <w:sz w:val="22"/>
          <w:szCs w:val="22"/>
        </w:rPr>
      </w:pPr>
      <w:r w:rsidRPr="00685512">
        <w:rPr>
          <w:sz w:val="22"/>
          <w:szCs w:val="22"/>
        </w:rPr>
        <w:t xml:space="preserve">утвержденным </w:t>
      </w:r>
      <w:r w:rsidR="00685512" w:rsidRPr="00685512">
        <w:rPr>
          <w:rFonts w:eastAsia="Times New Roman"/>
          <w:color w:val="auto"/>
          <w:sz w:val="22"/>
          <w:szCs w:val="22"/>
        </w:rPr>
        <w:t xml:space="preserve">постановлением Администрации </w:t>
      </w:r>
      <w:r w:rsidR="00F51B53">
        <w:rPr>
          <w:rFonts w:eastAsia="Times New Roman"/>
          <w:color w:val="auto"/>
          <w:sz w:val="22"/>
          <w:szCs w:val="22"/>
        </w:rPr>
        <w:t xml:space="preserve">   </w:t>
      </w:r>
      <w:r w:rsidR="00685512" w:rsidRPr="00685512">
        <w:rPr>
          <w:rFonts w:eastAsia="Times New Roman"/>
          <w:color w:val="auto"/>
          <w:sz w:val="22"/>
          <w:szCs w:val="22"/>
        </w:rPr>
        <w:t xml:space="preserve">Михайловского сельсовета Бурлинского района Алтайского края  от  05.10.2022  № 23 </w:t>
      </w:r>
    </w:p>
    <w:p w:rsidR="00A86246" w:rsidRDefault="00A86246" w:rsidP="00685512">
      <w:pPr>
        <w:pStyle w:val="ConsPlusNormal"/>
        <w:jc w:val="right"/>
      </w:pP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       УТВЕРЖДАЮ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 лица,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утверждающего</w:t>
      </w:r>
      <w:proofErr w:type="gramEnd"/>
      <w:r>
        <w:t xml:space="preserve"> смету;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наименование главного распорядителя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(распорядителя) </w:t>
      </w:r>
      <w:proofErr w:type="gramStart"/>
      <w:r>
        <w:t>бюджетных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 средств; учреждения)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___________ 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"__" _____________ 20__ г.</w:t>
      </w:r>
    </w:p>
    <w:p w:rsidR="00A86246" w:rsidRDefault="00A86246" w:rsidP="00A86246">
      <w:pPr>
        <w:pStyle w:val="ConsPlusNonformat"/>
        <w:jc w:val="both"/>
      </w:pPr>
    </w:p>
    <w:p w:rsidR="00910335" w:rsidRDefault="00A86246" w:rsidP="00A86246">
      <w:pPr>
        <w:pStyle w:val="ConsPlusNonformat"/>
        <w:jc w:val="both"/>
      </w:pPr>
      <w:bookmarkStart w:id="2" w:name="P133"/>
      <w:bookmarkEnd w:id="2"/>
      <w:r>
        <w:t xml:space="preserve">                </w:t>
      </w:r>
    </w:p>
    <w:p w:rsidR="00A86246" w:rsidRPr="00060B8C" w:rsidRDefault="00A86246" w:rsidP="0091033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60B8C">
        <w:rPr>
          <w:rFonts w:ascii="Times New Roman" w:hAnsi="Times New Roman" w:cs="Times New Roman"/>
          <w:b/>
        </w:rPr>
        <w:t>БЮДЖЕТНАЯ СМЕТА НА 20__ ФИНАНСОВЫЙ ГОД</w:t>
      </w:r>
    </w:p>
    <w:p w:rsidR="00A86246" w:rsidRDefault="00A86246" w:rsidP="00A86246">
      <w:pPr>
        <w:pStyle w:val="ConsPlusNonformat"/>
        <w:jc w:val="both"/>
      </w:pPr>
      <w:r>
        <w:t xml:space="preserve">                 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474"/>
        <w:gridCol w:w="964"/>
      </w:tblGrid>
      <w:tr w:rsidR="00A86246" w:rsidTr="00397A4E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6" w:rsidRDefault="00A86246" w:rsidP="00397A4E">
            <w:pPr>
              <w:pStyle w:val="ConsPlusNormal"/>
              <w:jc w:val="center"/>
            </w:pPr>
            <w:r>
              <w:t>КОДЫ</w:t>
            </w:r>
          </w:p>
        </w:tc>
      </w:tr>
      <w:tr w:rsidR="00A86246" w:rsidTr="00397A4E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 xml:space="preserve">Форма по </w:t>
            </w:r>
            <w:hyperlink r:id="rId7" w:history="1">
              <w:r w:rsidRPr="00397A4E"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0501012</w:t>
            </w: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от "__" ______ 20__ г</w:t>
            </w:r>
            <w:r w:rsidRPr="00397A4E">
              <w:t xml:space="preserve">. </w:t>
            </w:r>
            <w:hyperlink w:anchor="P757" w:history="1">
              <w:r w:rsidR="00397A4E" w:rsidRPr="00397A4E">
                <w:t>&lt;</w:t>
              </w:r>
              <w:r w:rsidRPr="00397A4E">
                <w:t>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 xml:space="preserve">по </w:t>
            </w:r>
            <w:hyperlink r:id="rId8" w:history="1">
              <w:r w:rsidRPr="00397A4E"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Единица измерения: руб</w:t>
            </w:r>
            <w:r w:rsidR="00397A4E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 xml:space="preserve">по </w:t>
            </w:r>
            <w:hyperlink r:id="rId9" w:history="1">
              <w:r w:rsidRPr="00397A4E"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383</w:t>
            </w:r>
          </w:p>
        </w:tc>
      </w:tr>
    </w:tbl>
    <w:p w:rsidR="00A86246" w:rsidRDefault="00A86246" w:rsidP="00A86246">
      <w:pPr>
        <w:pStyle w:val="ConsPlusNormal"/>
        <w:jc w:val="both"/>
      </w:pPr>
    </w:p>
    <w:p w:rsidR="00F51B53" w:rsidRDefault="00A86246" w:rsidP="00A86246">
      <w:pPr>
        <w:pStyle w:val="ConsPlusNonformat"/>
        <w:jc w:val="both"/>
      </w:pPr>
      <w:r>
        <w:t xml:space="preserve">              </w:t>
      </w:r>
    </w:p>
    <w:p w:rsidR="00F51B53" w:rsidRDefault="00F51B53" w:rsidP="00A86246">
      <w:pPr>
        <w:pStyle w:val="ConsPlusNonformat"/>
        <w:jc w:val="both"/>
      </w:pPr>
    </w:p>
    <w:p w:rsidR="00F51B53" w:rsidRDefault="00F51B53" w:rsidP="00A86246">
      <w:pPr>
        <w:pStyle w:val="ConsPlusNonformat"/>
        <w:jc w:val="both"/>
      </w:pPr>
    </w:p>
    <w:p w:rsidR="00F51B53" w:rsidRDefault="00F51B53" w:rsidP="00A86246">
      <w:pPr>
        <w:pStyle w:val="ConsPlusNonformat"/>
        <w:jc w:val="both"/>
      </w:pPr>
    </w:p>
    <w:p w:rsidR="00F51B53" w:rsidRDefault="00F51B53" w:rsidP="00A86246">
      <w:pPr>
        <w:pStyle w:val="ConsPlusNonformat"/>
        <w:jc w:val="both"/>
      </w:pPr>
    </w:p>
    <w:p w:rsidR="00F51B53" w:rsidRDefault="00F51B53" w:rsidP="00A86246">
      <w:pPr>
        <w:pStyle w:val="ConsPlusNonformat"/>
        <w:jc w:val="both"/>
      </w:pPr>
    </w:p>
    <w:p w:rsidR="00F51B53" w:rsidRDefault="00F51B53" w:rsidP="00A86246">
      <w:pPr>
        <w:pStyle w:val="ConsPlusNonformat"/>
        <w:jc w:val="both"/>
      </w:pPr>
    </w:p>
    <w:p w:rsidR="00F51B53" w:rsidRDefault="00F51B53" w:rsidP="00A86246">
      <w:pPr>
        <w:pStyle w:val="ConsPlusNonformat"/>
        <w:jc w:val="both"/>
      </w:pPr>
    </w:p>
    <w:p w:rsidR="00F51B53" w:rsidRDefault="00F51B53" w:rsidP="00A86246">
      <w:pPr>
        <w:pStyle w:val="ConsPlusNonformat"/>
        <w:jc w:val="both"/>
      </w:pPr>
    </w:p>
    <w:p w:rsidR="00910335" w:rsidRDefault="00910335" w:rsidP="00A86246">
      <w:pPr>
        <w:pStyle w:val="ConsPlusNonformat"/>
        <w:jc w:val="both"/>
      </w:pPr>
    </w:p>
    <w:p w:rsidR="00910335" w:rsidRDefault="00910335" w:rsidP="00A86246">
      <w:pPr>
        <w:pStyle w:val="ConsPlusNonformat"/>
        <w:jc w:val="both"/>
      </w:pPr>
    </w:p>
    <w:p w:rsidR="00F51B53" w:rsidRDefault="00F51B53" w:rsidP="00A86246">
      <w:pPr>
        <w:pStyle w:val="ConsPlusNonformat"/>
        <w:jc w:val="both"/>
      </w:pPr>
    </w:p>
    <w:p w:rsidR="00F51B53" w:rsidRDefault="00F51B53" w:rsidP="00A86246">
      <w:pPr>
        <w:pStyle w:val="ConsPlusNonformat"/>
        <w:jc w:val="both"/>
      </w:pPr>
    </w:p>
    <w:p w:rsidR="00F51B53" w:rsidRDefault="00F51B53" w:rsidP="00A86246">
      <w:pPr>
        <w:pStyle w:val="ConsPlusNonformat"/>
        <w:jc w:val="both"/>
      </w:pPr>
    </w:p>
    <w:p w:rsidR="00F51B53" w:rsidRDefault="00F51B53" w:rsidP="00A86246">
      <w:pPr>
        <w:pStyle w:val="ConsPlusNonformat"/>
        <w:jc w:val="both"/>
      </w:pPr>
    </w:p>
    <w:p w:rsidR="00F51B53" w:rsidRDefault="00F51B53" w:rsidP="00A86246">
      <w:pPr>
        <w:pStyle w:val="ConsPlusNonformat"/>
        <w:jc w:val="both"/>
      </w:pPr>
    </w:p>
    <w:p w:rsidR="00A86246" w:rsidRDefault="00A86246" w:rsidP="00910335">
      <w:pPr>
        <w:pStyle w:val="ConsPlusNonformat"/>
        <w:jc w:val="center"/>
      </w:pPr>
      <w:r>
        <w:lastRenderedPageBreak/>
        <w:t>Раздел 1. Итоговые показатели бюджетной сметы</w:t>
      </w:r>
    </w:p>
    <w:p w:rsidR="00A86246" w:rsidRDefault="00A86246" w:rsidP="00A86246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737"/>
        <w:gridCol w:w="737"/>
        <w:gridCol w:w="680"/>
        <w:gridCol w:w="964"/>
        <w:gridCol w:w="1537"/>
        <w:gridCol w:w="1559"/>
        <w:gridCol w:w="2835"/>
      </w:tblGrid>
      <w:tr w:rsidR="004C7C46" w:rsidTr="00431FE0">
        <w:trPr>
          <w:trHeight w:val="269"/>
        </w:trPr>
        <w:tc>
          <w:tcPr>
            <w:tcW w:w="2948" w:type="dxa"/>
            <w:gridSpan w:val="4"/>
            <w:vMerge w:val="restart"/>
            <w:tcBorders>
              <w:lef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>
                <w:rPr>
                  <w:color w:val="0000FF"/>
                </w:rPr>
                <w:t>&lt;</w:t>
              </w:r>
              <w:r w:rsidRPr="00643022">
                <w:t>***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5931" w:type="dxa"/>
            <w:gridSpan w:val="3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Сумма</w:t>
            </w:r>
          </w:p>
        </w:tc>
      </w:tr>
      <w:tr w:rsidR="00397A4E" w:rsidTr="00431FE0">
        <w:tc>
          <w:tcPr>
            <w:tcW w:w="2948" w:type="dxa"/>
            <w:gridSpan w:val="4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5931" w:type="dxa"/>
            <w:gridSpan w:val="3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RPr="00643022" w:rsidTr="00431FE0">
        <w:tc>
          <w:tcPr>
            <w:tcW w:w="79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80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6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5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1559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397A4E" w:rsidRPr="00643022" w:rsidRDefault="00397A4E" w:rsidP="00397A4E">
            <w:pPr>
              <w:pStyle w:val="ConsPlusNormal"/>
              <w:jc w:val="center"/>
            </w:pPr>
            <w:r w:rsidRPr="00643022">
              <w:t xml:space="preserve">код валюты по </w:t>
            </w:r>
            <w:hyperlink r:id="rId10" w:history="1">
              <w:r w:rsidRPr="00643022">
                <w:t>ОКВ</w:t>
              </w:r>
            </w:hyperlink>
          </w:p>
        </w:tc>
      </w:tr>
      <w:tr w:rsidR="00397A4E" w:rsidTr="00431FE0">
        <w:tc>
          <w:tcPr>
            <w:tcW w:w="79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</w:tr>
      <w:tr w:rsidR="00397A4E" w:rsidTr="00431F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0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6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5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55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2835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96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5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559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835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559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835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910335">
      <w:pPr>
        <w:pStyle w:val="ConsPlusNonformat"/>
        <w:jc w:val="center"/>
      </w:pPr>
      <w:r>
        <w:t>Раздел 2. Лимиты бюджетных обязательств по расходам</w:t>
      </w:r>
    </w:p>
    <w:p w:rsidR="00A86246" w:rsidRPr="00643022" w:rsidRDefault="00A86246" w:rsidP="00910335">
      <w:pPr>
        <w:pStyle w:val="ConsPlusNonformat"/>
        <w:jc w:val="center"/>
      </w:pPr>
      <w:r>
        <w:t xml:space="preserve">получателя бюджетных средств </w:t>
      </w:r>
      <w:hyperlink w:anchor="P758" w:history="1">
        <w:r w:rsidRPr="00643022">
          <w:t>&lt;**&gt;</w:t>
        </w:r>
      </w:hyperlink>
    </w:p>
    <w:p w:rsidR="00A86246" w:rsidRDefault="00A86246" w:rsidP="00910335">
      <w:pPr>
        <w:pStyle w:val="ConsPlusNormal"/>
        <w:jc w:val="center"/>
      </w:pPr>
    </w:p>
    <w:tbl>
      <w:tblPr>
        <w:tblW w:w="98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851"/>
        <w:gridCol w:w="1559"/>
      </w:tblGrid>
      <w:tr w:rsidR="004C7C46" w:rsidTr="00431FE0">
        <w:trPr>
          <w:trHeight w:val="269"/>
        </w:trPr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 w:rsidRPr="00643022">
                <w:t>&lt;***&gt;</w:t>
              </w:r>
            </w:hyperlink>
          </w:p>
        </w:tc>
        <w:tc>
          <w:tcPr>
            <w:tcW w:w="3889" w:type="dxa"/>
            <w:gridSpan w:val="3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Сумма</w:t>
            </w:r>
          </w:p>
        </w:tc>
      </w:tr>
      <w:tr w:rsidR="00397A4E" w:rsidTr="00431FE0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3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431FE0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11" w:history="1">
              <w:r w:rsidRPr="00643022">
                <w:t>ОКВ</w:t>
              </w:r>
            </w:hyperlink>
          </w:p>
        </w:tc>
      </w:tr>
      <w:tr w:rsidR="00397A4E" w:rsidTr="00431FE0">
        <w:tc>
          <w:tcPr>
            <w:tcW w:w="181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85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559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59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59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910335">
      <w:pPr>
        <w:pStyle w:val="ConsPlusNonformat"/>
        <w:jc w:val="center"/>
      </w:pPr>
      <w:r>
        <w:t>Раздел 3. Лимиты бюджетных обязательств по расходам</w:t>
      </w:r>
    </w:p>
    <w:p w:rsidR="00A86246" w:rsidRDefault="00A86246" w:rsidP="00910335">
      <w:pPr>
        <w:pStyle w:val="ConsPlusNonformat"/>
        <w:jc w:val="center"/>
      </w:pPr>
      <w:r>
        <w:t>на предоставление бюджетных инвестиций юридическим лицам,</w:t>
      </w:r>
    </w:p>
    <w:p w:rsidR="00A86246" w:rsidRDefault="00A86246" w:rsidP="00910335">
      <w:pPr>
        <w:pStyle w:val="ConsPlusNonformat"/>
        <w:jc w:val="center"/>
      </w:pPr>
      <w:r>
        <w:t>субсидий бюджетным и автономным учреждениям, иным</w:t>
      </w:r>
    </w:p>
    <w:p w:rsidR="00A86246" w:rsidRDefault="00A86246" w:rsidP="00910335">
      <w:pPr>
        <w:pStyle w:val="ConsPlusNonformat"/>
        <w:jc w:val="center"/>
      </w:pPr>
      <w:r>
        <w:t>некоммерческим организациям, межбюджетных трансфертов,</w:t>
      </w:r>
    </w:p>
    <w:p w:rsidR="00A86246" w:rsidRDefault="00A86246" w:rsidP="00910335">
      <w:pPr>
        <w:pStyle w:val="ConsPlusNonformat"/>
        <w:jc w:val="center"/>
      </w:pPr>
      <w:r>
        <w:t>субсидий юридическим лицам, индивидуальным</w:t>
      </w:r>
    </w:p>
    <w:p w:rsidR="00A86246" w:rsidRDefault="00A86246" w:rsidP="00910335">
      <w:pPr>
        <w:pStyle w:val="ConsPlusNonformat"/>
        <w:jc w:val="center"/>
      </w:pPr>
      <w:r>
        <w:t>предпринимателям, физическим лицам - производителям</w:t>
      </w:r>
    </w:p>
    <w:p w:rsidR="00A86246" w:rsidRDefault="00A86246" w:rsidP="00910335">
      <w:pPr>
        <w:pStyle w:val="ConsPlusNonformat"/>
        <w:jc w:val="center"/>
      </w:pPr>
      <w:r>
        <w:t xml:space="preserve">товаров, работ, услуг, субсидий </w:t>
      </w:r>
      <w:proofErr w:type="gramStart"/>
      <w:r>
        <w:t>государственным</w:t>
      </w:r>
      <w:proofErr w:type="gramEnd"/>
    </w:p>
    <w:p w:rsidR="00A86246" w:rsidRDefault="00A86246" w:rsidP="00910335">
      <w:pPr>
        <w:pStyle w:val="ConsPlusNonformat"/>
        <w:jc w:val="center"/>
      </w:pPr>
      <w:r>
        <w:t>корпорациям, компаниям, публично-правовым компаниям;</w:t>
      </w:r>
    </w:p>
    <w:p w:rsidR="00A86246" w:rsidRDefault="00A86246" w:rsidP="00910335">
      <w:pPr>
        <w:pStyle w:val="ConsPlusNonformat"/>
        <w:jc w:val="center"/>
      </w:pPr>
      <w:r>
        <w:t>осуществление платежей, взносов, безвозмездных перечислений</w:t>
      </w:r>
    </w:p>
    <w:p w:rsidR="00A86246" w:rsidRDefault="00A86246" w:rsidP="00910335">
      <w:pPr>
        <w:pStyle w:val="ConsPlusNonformat"/>
        <w:jc w:val="center"/>
      </w:pPr>
      <w:r>
        <w:t>субъектам международного права; обслуживание</w:t>
      </w:r>
    </w:p>
    <w:p w:rsidR="00A86246" w:rsidRDefault="00A86246" w:rsidP="00910335">
      <w:pPr>
        <w:pStyle w:val="ConsPlusNonformat"/>
        <w:jc w:val="center"/>
      </w:pPr>
      <w:r>
        <w:t>государственного долга, исполнение судебных актов,</w:t>
      </w:r>
    </w:p>
    <w:p w:rsidR="00060B8C" w:rsidRDefault="00A86246" w:rsidP="00910335">
      <w:pPr>
        <w:pStyle w:val="ConsPlusNonformat"/>
        <w:jc w:val="center"/>
      </w:pPr>
      <w:r>
        <w:t>государственных гарантий Российской Федерации,</w:t>
      </w:r>
    </w:p>
    <w:p w:rsidR="00A86246" w:rsidRDefault="00A86246" w:rsidP="00910335">
      <w:pPr>
        <w:pStyle w:val="ConsPlusNonformat"/>
        <w:jc w:val="center"/>
      </w:pPr>
      <w:r>
        <w:t>а также по резервным расходам</w:t>
      </w:r>
    </w:p>
    <w:p w:rsidR="00A86246" w:rsidRDefault="00A86246" w:rsidP="00A86246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851"/>
        <w:gridCol w:w="1417"/>
      </w:tblGrid>
      <w:tr w:rsidR="004C7C46" w:rsidTr="00060B8C">
        <w:trPr>
          <w:trHeight w:val="269"/>
        </w:trPr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 xml:space="preserve">Код аналитического </w:t>
            </w:r>
            <w:r>
              <w:lastRenderedPageBreak/>
              <w:t xml:space="preserve">показателя </w:t>
            </w:r>
            <w:hyperlink w:anchor="P759" w:history="1">
              <w:r>
                <w:t>&lt;***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747" w:type="dxa"/>
            <w:gridSpan w:val="3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397A4E" w:rsidTr="00060B8C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3747" w:type="dxa"/>
            <w:gridSpan w:val="3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lastRenderedPageBreak/>
              <w:t>(на текущий финансовый год)</w:t>
            </w:r>
          </w:p>
        </w:tc>
      </w:tr>
      <w:tr w:rsidR="00397A4E" w:rsidTr="00431FE0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5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12" w:history="1">
              <w:r w:rsidRPr="00643022">
                <w:t>ОКВ</w:t>
              </w:r>
            </w:hyperlink>
          </w:p>
        </w:tc>
      </w:tr>
      <w:tr w:rsidR="00397A4E" w:rsidTr="00431FE0">
        <w:tc>
          <w:tcPr>
            <w:tcW w:w="181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85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851" w:type="dxa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851" w:type="dxa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431FE0">
      <w:pPr>
        <w:pStyle w:val="ConsPlusNonformat"/>
        <w:jc w:val="center"/>
      </w:pPr>
      <w:r>
        <w:t>Раздел 4. Лимиты бюджетных обязательств по расходам</w:t>
      </w:r>
    </w:p>
    <w:p w:rsidR="00A86246" w:rsidRDefault="00A86246" w:rsidP="00431FE0">
      <w:pPr>
        <w:pStyle w:val="ConsPlusNonformat"/>
        <w:jc w:val="center"/>
      </w:pPr>
      <w:r>
        <w:t>на закупки товаров, работ, услуг, осуществляемые</w:t>
      </w:r>
    </w:p>
    <w:p w:rsidR="00A86246" w:rsidRDefault="00A86246" w:rsidP="00431FE0">
      <w:pPr>
        <w:pStyle w:val="ConsPlusNonformat"/>
        <w:jc w:val="center"/>
      </w:pPr>
      <w:r>
        <w:t>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A86246" w:rsidRDefault="00A86246" w:rsidP="00A86246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993"/>
        <w:gridCol w:w="1134"/>
      </w:tblGrid>
      <w:tr w:rsidR="004C7C46" w:rsidTr="00060B8C">
        <w:trPr>
          <w:trHeight w:val="269"/>
        </w:trPr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 w:rsidRPr="00643022">
                <w:t>&lt;***&gt;</w:t>
              </w:r>
            </w:hyperlink>
          </w:p>
        </w:tc>
        <w:tc>
          <w:tcPr>
            <w:tcW w:w="3606" w:type="dxa"/>
            <w:gridSpan w:val="3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  <w:r>
              <w:t>Сумма</w:t>
            </w:r>
          </w:p>
        </w:tc>
      </w:tr>
      <w:tr w:rsidR="00397A4E" w:rsidTr="00060B8C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3606" w:type="dxa"/>
            <w:gridSpan w:val="3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431FE0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993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13" w:history="1">
              <w:r w:rsidRPr="00643022">
                <w:t>ОКВ</w:t>
              </w:r>
            </w:hyperlink>
          </w:p>
        </w:tc>
      </w:tr>
      <w:tr w:rsidR="00397A4E" w:rsidTr="00431FE0">
        <w:tc>
          <w:tcPr>
            <w:tcW w:w="181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93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34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93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93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F51B53" w:rsidRDefault="00A86246" w:rsidP="00A86246">
      <w:pPr>
        <w:pStyle w:val="ConsPlusNonformat"/>
        <w:jc w:val="both"/>
      </w:pPr>
      <w:r>
        <w:t xml:space="preserve">         </w:t>
      </w:r>
    </w:p>
    <w:p w:rsidR="00F51B53" w:rsidRDefault="00F51B53" w:rsidP="00A86246">
      <w:pPr>
        <w:pStyle w:val="ConsPlusNonformat"/>
        <w:jc w:val="both"/>
      </w:pPr>
    </w:p>
    <w:p w:rsidR="00A86246" w:rsidRDefault="00A86246" w:rsidP="00431FE0">
      <w:pPr>
        <w:pStyle w:val="ConsPlusNonformat"/>
        <w:jc w:val="center"/>
      </w:pPr>
      <w:r>
        <w:t>Раздел 5. СПРАВОЧНО: Бюджетные ассигнования на исполнение</w:t>
      </w:r>
    </w:p>
    <w:p w:rsidR="00A86246" w:rsidRDefault="00A86246" w:rsidP="00431FE0">
      <w:pPr>
        <w:pStyle w:val="ConsPlusNonformat"/>
        <w:jc w:val="center"/>
      </w:pPr>
      <w:r>
        <w:t>публичных нормативных обязательств</w:t>
      </w:r>
    </w:p>
    <w:p w:rsidR="00A86246" w:rsidRDefault="00A86246" w:rsidP="00431FE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709"/>
        <w:gridCol w:w="1276"/>
      </w:tblGrid>
      <w:tr w:rsidR="004C7C46" w:rsidTr="00060B8C">
        <w:trPr>
          <w:trHeight w:val="269"/>
        </w:trPr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 w:rsidRPr="00643022">
                <w:t>&lt;***&gt;</w:t>
              </w:r>
            </w:hyperlink>
          </w:p>
        </w:tc>
        <w:tc>
          <w:tcPr>
            <w:tcW w:w="3464" w:type="dxa"/>
            <w:gridSpan w:val="3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  <w:r>
              <w:t>Сумма</w:t>
            </w:r>
          </w:p>
        </w:tc>
      </w:tr>
      <w:tr w:rsidR="00397A4E" w:rsidTr="00060B8C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3464" w:type="dxa"/>
            <w:gridSpan w:val="3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431FE0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09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14" w:history="1">
              <w:r w:rsidRPr="00643022">
                <w:t>ОКВ</w:t>
              </w:r>
            </w:hyperlink>
          </w:p>
        </w:tc>
      </w:tr>
      <w:tr w:rsidR="00397A4E" w:rsidTr="00431FE0">
        <w:tc>
          <w:tcPr>
            <w:tcW w:w="181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0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276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79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431FE0">
      <w:pPr>
        <w:pStyle w:val="ConsPlusNonformat"/>
        <w:jc w:val="center"/>
      </w:pPr>
      <w:r>
        <w:lastRenderedPageBreak/>
        <w:t>Раздел 6. СПРАВОЧНО: Курс иностранной валюты к рублю</w:t>
      </w:r>
    </w:p>
    <w:p w:rsidR="00A86246" w:rsidRDefault="00A86246" w:rsidP="00431FE0">
      <w:pPr>
        <w:pStyle w:val="ConsPlusNonformat"/>
        <w:jc w:val="center"/>
      </w:pPr>
      <w:r>
        <w:t>Российской Федерации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361"/>
        <w:gridCol w:w="6470"/>
      </w:tblGrid>
      <w:tr w:rsidR="00397A4E" w:rsidTr="00060B8C">
        <w:tc>
          <w:tcPr>
            <w:tcW w:w="2948" w:type="dxa"/>
            <w:gridSpan w:val="2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6470" w:type="dxa"/>
            <w:vMerge w:val="restart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060B8C">
        <w:tc>
          <w:tcPr>
            <w:tcW w:w="1587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по </w:t>
            </w:r>
            <w:hyperlink r:id="rId15" w:history="1">
              <w:r w:rsidRPr="00643022">
                <w:t>ОКВ</w:t>
              </w:r>
            </w:hyperlink>
          </w:p>
        </w:tc>
        <w:tc>
          <w:tcPr>
            <w:tcW w:w="64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</w:tr>
      <w:tr w:rsidR="00397A4E" w:rsidTr="00060B8C">
        <w:tc>
          <w:tcPr>
            <w:tcW w:w="1587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70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</w:tr>
      <w:tr w:rsidR="00397A4E" w:rsidTr="00060B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6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470" w:type="dxa"/>
          </w:tcPr>
          <w:p w:rsidR="00397A4E" w:rsidRDefault="00397A4E" w:rsidP="00397A4E">
            <w:pPr>
              <w:pStyle w:val="ConsPlusNormal"/>
            </w:pPr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>Руководитель учреждения</w:t>
      </w:r>
    </w:p>
    <w:p w:rsidR="00A86246" w:rsidRDefault="00A86246" w:rsidP="00A86246">
      <w:pPr>
        <w:pStyle w:val="ConsPlusNonformat"/>
        <w:jc w:val="both"/>
      </w:pPr>
      <w:r>
        <w:t>(уполномоченное лицо)     _____________ ___________ 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Исполнитель               _____________ ________________________ 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"__" _________ 20__ г.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СОГЛАСОВАНО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______________________________________________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лица распорядителя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  бюджетных средств, </w:t>
      </w:r>
      <w:proofErr w:type="gramStart"/>
      <w:r>
        <w:t>согласующего</w:t>
      </w:r>
      <w:proofErr w:type="gramEnd"/>
      <w:r>
        <w:t xml:space="preserve"> смету)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______________________________________________</w:t>
      </w:r>
    </w:p>
    <w:p w:rsidR="00A86246" w:rsidRDefault="00A86246" w:rsidP="00A86246">
      <w:pPr>
        <w:pStyle w:val="ConsPlusNonformat"/>
        <w:jc w:val="both"/>
      </w:pPr>
      <w:proofErr w:type="gramStart"/>
      <w:r>
        <w:t>(наименование распорядителя бюджетных средств,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         </w:t>
      </w:r>
      <w:proofErr w:type="gramStart"/>
      <w:r>
        <w:t>согласующего</w:t>
      </w:r>
      <w:proofErr w:type="gramEnd"/>
      <w:r>
        <w:t xml:space="preserve"> смету)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___________ _______________________</w:t>
      </w:r>
    </w:p>
    <w:p w:rsidR="00A86246" w:rsidRDefault="00A86246" w:rsidP="00A86246">
      <w:pPr>
        <w:pStyle w:val="ConsPlusNonformat"/>
        <w:jc w:val="both"/>
      </w:pPr>
      <w:r>
        <w:t xml:space="preserve"> (подпись)   (расшифровка подписи)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"__" ____________ 20__ г.</w:t>
      </w:r>
    </w:p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rmal"/>
        <w:ind w:firstLine="540"/>
        <w:jc w:val="both"/>
      </w:pPr>
      <w:r>
        <w:t>--------------------------------</w:t>
      </w:r>
    </w:p>
    <w:p w:rsidR="00A86246" w:rsidRDefault="00A86246" w:rsidP="00A86246">
      <w:pPr>
        <w:pStyle w:val="ConsPlusNormal"/>
        <w:spacing w:before="220"/>
        <w:ind w:firstLine="540"/>
        <w:jc w:val="both"/>
      </w:pPr>
      <w:bookmarkStart w:id="3" w:name="P756"/>
      <w:bookmarkStart w:id="4" w:name="P757"/>
      <w:bookmarkEnd w:id="3"/>
      <w:bookmarkEnd w:id="4"/>
      <w:r>
        <w:t>&lt;*&gt; Указывается дата подписания сметы, в случае утверждения сметы руководителем учреждения - дата утверждения сметы.</w:t>
      </w:r>
    </w:p>
    <w:p w:rsidR="00A86246" w:rsidRDefault="00A86246" w:rsidP="00A86246">
      <w:pPr>
        <w:pStyle w:val="ConsPlusNormal"/>
        <w:spacing w:before="220"/>
        <w:ind w:firstLine="540"/>
        <w:jc w:val="both"/>
      </w:pPr>
      <w:bookmarkStart w:id="5" w:name="P758"/>
      <w:bookmarkEnd w:id="5"/>
      <w:r>
        <w:t xml:space="preserve">&lt;**&gt; Расходы, осуществляемые в целях обеспечения выполнения функций учреждения, установленные </w:t>
      </w:r>
      <w:hyperlink r:id="rId16" w:history="1">
        <w:r w:rsidRPr="00643022">
          <w:t>статьей 70</w:t>
        </w:r>
      </w:hyperlink>
      <w:r w:rsidRPr="00643022">
        <w:t xml:space="preserve"> Б</w:t>
      </w:r>
      <w:r>
        <w:t>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A86246" w:rsidRDefault="00A86246" w:rsidP="00A86246">
      <w:pPr>
        <w:pStyle w:val="ConsPlusNormal"/>
        <w:spacing w:before="220"/>
        <w:ind w:firstLine="540"/>
        <w:jc w:val="both"/>
      </w:pPr>
      <w:bookmarkStart w:id="6" w:name="P759"/>
      <w:bookmarkEnd w:id="6"/>
      <w:r>
        <w:t>&lt;***&gt;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397A4E" w:rsidRDefault="00397A4E" w:rsidP="00A86246">
      <w:pPr>
        <w:pStyle w:val="ConsPlusNormal"/>
        <w:spacing w:before="220"/>
        <w:ind w:firstLine="540"/>
        <w:jc w:val="both"/>
      </w:pPr>
    </w:p>
    <w:p w:rsidR="00397A4E" w:rsidRDefault="00397A4E" w:rsidP="00A86246">
      <w:pPr>
        <w:pStyle w:val="ConsPlusNormal"/>
        <w:spacing w:before="220"/>
        <w:ind w:firstLine="540"/>
        <w:jc w:val="both"/>
      </w:pPr>
    </w:p>
    <w:p w:rsidR="00431FE0" w:rsidRDefault="00431FE0" w:rsidP="00A86246">
      <w:pPr>
        <w:pStyle w:val="ConsPlusNormal"/>
        <w:spacing w:before="220"/>
        <w:ind w:firstLine="540"/>
        <w:jc w:val="both"/>
      </w:pPr>
    </w:p>
    <w:p w:rsidR="00431FE0" w:rsidRDefault="00431FE0" w:rsidP="00A86246">
      <w:pPr>
        <w:pStyle w:val="ConsPlusNormal"/>
        <w:spacing w:before="220"/>
        <w:ind w:firstLine="540"/>
        <w:jc w:val="both"/>
      </w:pPr>
    </w:p>
    <w:p w:rsidR="00910335" w:rsidRDefault="00910335" w:rsidP="00A86246">
      <w:pPr>
        <w:pStyle w:val="ConsPlusNormal"/>
        <w:spacing w:before="220"/>
        <w:ind w:firstLine="540"/>
        <w:jc w:val="both"/>
      </w:pPr>
    </w:p>
    <w:p w:rsidR="00431FE0" w:rsidRDefault="00431FE0" w:rsidP="00685512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</w:p>
    <w:p w:rsidR="00A86246" w:rsidRPr="00685512" w:rsidRDefault="00685512" w:rsidP="00685512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</w:t>
      </w:r>
      <w:r w:rsidR="00A86246" w:rsidRPr="00685512">
        <w:rPr>
          <w:rFonts w:ascii="Times New Roman" w:hAnsi="Times New Roman" w:cs="Times New Roman"/>
          <w:szCs w:val="22"/>
        </w:rPr>
        <w:t xml:space="preserve">Приложение </w:t>
      </w:r>
      <w:r>
        <w:rPr>
          <w:rFonts w:ascii="Times New Roman" w:hAnsi="Times New Roman" w:cs="Times New Roman"/>
          <w:szCs w:val="22"/>
        </w:rPr>
        <w:t>№</w:t>
      </w:r>
      <w:r w:rsidR="00A86246" w:rsidRPr="00685512">
        <w:rPr>
          <w:rFonts w:ascii="Times New Roman" w:hAnsi="Times New Roman" w:cs="Times New Roman"/>
          <w:szCs w:val="22"/>
        </w:rPr>
        <w:t xml:space="preserve"> 2</w:t>
      </w:r>
    </w:p>
    <w:p w:rsidR="00A86246" w:rsidRPr="00685512" w:rsidRDefault="00685512" w:rsidP="00685512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</w:t>
      </w:r>
      <w:r w:rsidR="00A86246" w:rsidRPr="00685512">
        <w:rPr>
          <w:rFonts w:ascii="Times New Roman" w:hAnsi="Times New Roman" w:cs="Times New Roman"/>
          <w:szCs w:val="22"/>
        </w:rPr>
        <w:t xml:space="preserve">к Общим требованиям к </w:t>
      </w:r>
      <w:r w:rsidR="00F51B53">
        <w:rPr>
          <w:rFonts w:ascii="Times New Roman" w:hAnsi="Times New Roman" w:cs="Times New Roman"/>
          <w:szCs w:val="22"/>
        </w:rPr>
        <w:t>П</w:t>
      </w:r>
      <w:r w:rsidR="00A86246" w:rsidRPr="00685512">
        <w:rPr>
          <w:rFonts w:ascii="Times New Roman" w:hAnsi="Times New Roman" w:cs="Times New Roman"/>
          <w:szCs w:val="22"/>
        </w:rPr>
        <w:t>орядку</w:t>
      </w:r>
    </w:p>
    <w:p w:rsidR="00A86246" w:rsidRPr="00685512" w:rsidRDefault="00685512" w:rsidP="00685512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</w:t>
      </w:r>
      <w:r w:rsidR="00A86246" w:rsidRPr="00685512">
        <w:rPr>
          <w:rFonts w:ascii="Times New Roman" w:hAnsi="Times New Roman" w:cs="Times New Roman"/>
          <w:szCs w:val="22"/>
        </w:rPr>
        <w:t>составления, утверждения и ведения</w:t>
      </w:r>
    </w:p>
    <w:p w:rsidR="00A86246" w:rsidRPr="00685512" w:rsidRDefault="00685512" w:rsidP="00685512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</w:t>
      </w:r>
      <w:r w:rsidR="00A86246" w:rsidRPr="00685512">
        <w:rPr>
          <w:rFonts w:ascii="Times New Roman" w:hAnsi="Times New Roman" w:cs="Times New Roman"/>
          <w:szCs w:val="22"/>
        </w:rPr>
        <w:t>бюджетных смет казенных учреждений,</w:t>
      </w:r>
    </w:p>
    <w:p w:rsidR="00685512" w:rsidRPr="00685512" w:rsidRDefault="00A86246" w:rsidP="00685512">
      <w:pPr>
        <w:widowControl w:val="0"/>
        <w:autoSpaceDE w:val="0"/>
        <w:autoSpaceDN w:val="0"/>
        <w:adjustRightInd w:val="0"/>
        <w:ind w:left="5387" w:firstLine="0"/>
        <w:rPr>
          <w:rFonts w:eastAsia="Times New Roman"/>
          <w:color w:val="auto"/>
          <w:sz w:val="22"/>
          <w:szCs w:val="22"/>
        </w:rPr>
      </w:pPr>
      <w:r w:rsidRPr="00685512">
        <w:rPr>
          <w:sz w:val="22"/>
          <w:szCs w:val="22"/>
        </w:rPr>
        <w:t xml:space="preserve">утвержденным </w:t>
      </w:r>
      <w:r w:rsidR="00685512" w:rsidRPr="00685512">
        <w:rPr>
          <w:rFonts w:eastAsia="Times New Roman"/>
          <w:color w:val="auto"/>
          <w:sz w:val="22"/>
          <w:szCs w:val="22"/>
        </w:rPr>
        <w:t>постановлением Администрации Михайловского сельсовета Бурлинского</w:t>
      </w:r>
      <w:r w:rsidR="00685512">
        <w:rPr>
          <w:rFonts w:eastAsia="Times New Roman"/>
          <w:color w:val="auto"/>
          <w:sz w:val="22"/>
          <w:szCs w:val="22"/>
        </w:rPr>
        <w:t xml:space="preserve"> района </w:t>
      </w:r>
      <w:r w:rsidR="00685512" w:rsidRPr="00685512">
        <w:rPr>
          <w:rFonts w:eastAsia="Times New Roman"/>
          <w:color w:val="auto"/>
          <w:sz w:val="22"/>
          <w:szCs w:val="22"/>
        </w:rPr>
        <w:t>Алтайского края</w:t>
      </w:r>
      <w:r w:rsidR="00685512">
        <w:rPr>
          <w:rFonts w:eastAsia="Times New Roman"/>
          <w:color w:val="auto"/>
          <w:sz w:val="22"/>
          <w:szCs w:val="22"/>
        </w:rPr>
        <w:t xml:space="preserve">   </w:t>
      </w:r>
      <w:r w:rsidR="00685512" w:rsidRPr="00685512">
        <w:rPr>
          <w:rFonts w:eastAsia="Times New Roman"/>
          <w:color w:val="auto"/>
          <w:sz w:val="22"/>
          <w:szCs w:val="22"/>
        </w:rPr>
        <w:t xml:space="preserve"> от  05.10.2022  № 23 </w:t>
      </w:r>
    </w:p>
    <w:p w:rsidR="00A86246" w:rsidRDefault="00A86246" w:rsidP="00685512">
      <w:pPr>
        <w:pStyle w:val="ConsPlusNormal"/>
        <w:jc w:val="right"/>
      </w:pP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       УТВЕРЖДАЮ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 лица,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утверждающего изменения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   показателей сметы;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наименование главного распорядителя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(распорядителя) бюджетных средств;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      учреждения)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_________ 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(подпись)  (расшифровка подписи)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"__" _____________ 20__ г.</w:t>
      </w:r>
    </w:p>
    <w:p w:rsidR="00A86246" w:rsidRDefault="00A86246" w:rsidP="00A86246">
      <w:pPr>
        <w:pStyle w:val="ConsPlusNonformat"/>
        <w:jc w:val="both"/>
      </w:pPr>
    </w:p>
    <w:p w:rsidR="00431FE0" w:rsidRDefault="00431FE0" w:rsidP="00397A4E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7" w:name="P789"/>
      <w:bookmarkEnd w:id="7"/>
    </w:p>
    <w:p w:rsidR="00A86246" w:rsidRPr="00431FE0" w:rsidRDefault="00A86246" w:rsidP="00397A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31FE0">
        <w:rPr>
          <w:rFonts w:ascii="Times New Roman" w:hAnsi="Times New Roman" w:cs="Times New Roman"/>
          <w:b/>
        </w:rPr>
        <w:t>ИЗМЕНЕНИЕ ПОКАЗАТЕЛЕЙ БЮДЖЕТНОЙ СМЕТЫ</w:t>
      </w:r>
    </w:p>
    <w:p w:rsidR="00A86246" w:rsidRPr="00431FE0" w:rsidRDefault="00A86246" w:rsidP="00397A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31FE0">
        <w:rPr>
          <w:rFonts w:ascii="Times New Roman" w:hAnsi="Times New Roman" w:cs="Times New Roman"/>
          <w:b/>
        </w:rPr>
        <w:t>НА 20__ ФИНАНСОВЫЙ ГОД</w:t>
      </w:r>
    </w:p>
    <w:tbl>
      <w:tblPr>
        <w:tblpPr w:leftFromText="180" w:rightFromText="180" w:vertAnchor="text" w:horzAnchor="margin" w:tblpXSpec="center" w:tblpY="155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474"/>
        <w:gridCol w:w="964"/>
      </w:tblGrid>
      <w:tr w:rsidR="00431FE0" w:rsidTr="00431FE0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E0" w:rsidRDefault="00431FE0" w:rsidP="00431FE0">
            <w:pPr>
              <w:pStyle w:val="ConsPlusNormal"/>
              <w:jc w:val="center"/>
            </w:pPr>
            <w:r>
              <w:t>КОДЫ</w:t>
            </w:r>
          </w:p>
        </w:tc>
      </w:tr>
      <w:tr w:rsidR="00431FE0" w:rsidTr="00431FE0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  <w:jc w:val="right"/>
            </w:pPr>
            <w:r>
              <w:t xml:space="preserve">Форма по </w:t>
            </w:r>
            <w:hyperlink r:id="rId17" w:history="1">
              <w:r w:rsidRPr="00397A4E"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  <w:jc w:val="center"/>
            </w:pPr>
            <w:r>
              <w:t>0501013</w:t>
            </w:r>
          </w:p>
        </w:tc>
      </w:tr>
      <w:tr w:rsidR="00431FE0" w:rsidTr="00431F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FE0" w:rsidRDefault="00431FE0" w:rsidP="00431FE0">
            <w:pPr>
              <w:pStyle w:val="ConsPlusNormal"/>
              <w:jc w:val="center"/>
            </w:pPr>
            <w:r>
              <w:t>от "__" ______ 20__ г</w:t>
            </w:r>
            <w:r w:rsidRPr="00397A4E">
              <w:t xml:space="preserve">. </w:t>
            </w:r>
            <w:hyperlink w:anchor="P1414" w:history="1">
              <w:r w:rsidRPr="00397A4E"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</w:pPr>
          </w:p>
        </w:tc>
      </w:tr>
      <w:tr w:rsidR="00431FE0" w:rsidTr="00431F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FE0" w:rsidRDefault="00431FE0" w:rsidP="00431FE0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</w:pPr>
          </w:p>
        </w:tc>
      </w:tr>
      <w:tr w:rsidR="00431FE0" w:rsidTr="00431F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FE0" w:rsidRDefault="00431FE0" w:rsidP="00431FE0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</w:pPr>
          </w:p>
        </w:tc>
      </w:tr>
      <w:tr w:rsidR="00431FE0" w:rsidTr="00431F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FE0" w:rsidRDefault="00431FE0" w:rsidP="00431FE0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</w:pPr>
          </w:p>
        </w:tc>
      </w:tr>
      <w:tr w:rsidR="00431FE0" w:rsidTr="00431F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FE0" w:rsidRDefault="00431FE0" w:rsidP="00431FE0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  <w:jc w:val="right"/>
            </w:pPr>
            <w:r>
              <w:t xml:space="preserve">по </w:t>
            </w:r>
            <w:hyperlink r:id="rId18" w:history="1">
              <w:r w:rsidRPr="00397A4E"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</w:pPr>
          </w:p>
        </w:tc>
      </w:tr>
      <w:tr w:rsidR="00431FE0" w:rsidTr="00431F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FE0" w:rsidRDefault="00431FE0" w:rsidP="00431F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FE0" w:rsidRDefault="00431FE0" w:rsidP="00431FE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  <w:jc w:val="right"/>
            </w:pPr>
            <w:r>
              <w:t xml:space="preserve">по </w:t>
            </w:r>
            <w:hyperlink r:id="rId19" w:history="1">
              <w:r w:rsidRPr="00397A4E"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FE0" w:rsidRDefault="00431FE0" w:rsidP="00431FE0">
            <w:pPr>
              <w:pStyle w:val="ConsPlusNormal"/>
              <w:jc w:val="center"/>
            </w:pPr>
            <w:r>
              <w:t>383</w:t>
            </w:r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rmal"/>
        <w:jc w:val="both"/>
      </w:pPr>
    </w:p>
    <w:p w:rsidR="00431FE0" w:rsidRDefault="00A86246" w:rsidP="00A86246">
      <w:pPr>
        <w:pStyle w:val="ConsPlusNonformat"/>
        <w:jc w:val="both"/>
      </w:pPr>
      <w:r>
        <w:t xml:space="preserve">       </w:t>
      </w:r>
    </w:p>
    <w:p w:rsidR="00431FE0" w:rsidRDefault="00431FE0" w:rsidP="00A86246">
      <w:pPr>
        <w:pStyle w:val="ConsPlusNonformat"/>
        <w:jc w:val="both"/>
      </w:pPr>
    </w:p>
    <w:p w:rsidR="00431FE0" w:rsidRDefault="00431FE0" w:rsidP="00A86246">
      <w:pPr>
        <w:pStyle w:val="ConsPlusNonformat"/>
        <w:jc w:val="both"/>
      </w:pPr>
    </w:p>
    <w:p w:rsidR="00431FE0" w:rsidRDefault="00431FE0" w:rsidP="00A86246">
      <w:pPr>
        <w:pStyle w:val="ConsPlusNonformat"/>
        <w:jc w:val="both"/>
      </w:pPr>
    </w:p>
    <w:p w:rsidR="00431FE0" w:rsidRDefault="00431FE0" w:rsidP="00A86246">
      <w:pPr>
        <w:pStyle w:val="ConsPlusNonformat"/>
        <w:jc w:val="both"/>
      </w:pPr>
    </w:p>
    <w:p w:rsidR="00431FE0" w:rsidRDefault="00431FE0" w:rsidP="00A86246">
      <w:pPr>
        <w:pStyle w:val="ConsPlusNonformat"/>
        <w:jc w:val="both"/>
      </w:pPr>
    </w:p>
    <w:p w:rsidR="00431FE0" w:rsidRDefault="00431FE0" w:rsidP="00A86246">
      <w:pPr>
        <w:pStyle w:val="ConsPlusNonformat"/>
        <w:jc w:val="both"/>
      </w:pPr>
    </w:p>
    <w:p w:rsidR="00431FE0" w:rsidRDefault="00431FE0" w:rsidP="00A86246">
      <w:pPr>
        <w:pStyle w:val="ConsPlusNonformat"/>
        <w:jc w:val="both"/>
      </w:pPr>
    </w:p>
    <w:p w:rsidR="00431FE0" w:rsidRDefault="00431FE0" w:rsidP="00A86246">
      <w:pPr>
        <w:pStyle w:val="ConsPlusNonformat"/>
        <w:jc w:val="both"/>
      </w:pPr>
    </w:p>
    <w:p w:rsidR="00431FE0" w:rsidRDefault="00431FE0" w:rsidP="00A86246">
      <w:pPr>
        <w:pStyle w:val="ConsPlusNonformat"/>
        <w:jc w:val="both"/>
      </w:pPr>
    </w:p>
    <w:p w:rsidR="00431FE0" w:rsidRDefault="00431FE0" w:rsidP="00A86246">
      <w:pPr>
        <w:pStyle w:val="ConsPlusNonformat"/>
        <w:jc w:val="both"/>
      </w:pPr>
    </w:p>
    <w:p w:rsidR="00431FE0" w:rsidRDefault="00431FE0" w:rsidP="00A86246">
      <w:pPr>
        <w:pStyle w:val="ConsPlusNonformat"/>
        <w:jc w:val="both"/>
      </w:pPr>
    </w:p>
    <w:p w:rsidR="00910335" w:rsidRDefault="00910335" w:rsidP="00A86246">
      <w:pPr>
        <w:pStyle w:val="ConsPlusNonformat"/>
        <w:jc w:val="both"/>
      </w:pPr>
    </w:p>
    <w:p w:rsidR="00431FE0" w:rsidRDefault="00431FE0" w:rsidP="00A86246">
      <w:pPr>
        <w:pStyle w:val="ConsPlusNonformat"/>
        <w:jc w:val="both"/>
      </w:pPr>
    </w:p>
    <w:p w:rsidR="00A86246" w:rsidRDefault="00A86246" w:rsidP="00431FE0">
      <w:pPr>
        <w:pStyle w:val="ConsPlusNonformat"/>
        <w:jc w:val="center"/>
      </w:pPr>
      <w:r>
        <w:lastRenderedPageBreak/>
        <w:t>Раздел 1. Итоговые изменения показателей бюджетной сметы</w:t>
      </w:r>
    </w:p>
    <w:p w:rsidR="00A86246" w:rsidRDefault="00A86246" w:rsidP="00A86246">
      <w:pPr>
        <w:pStyle w:val="ConsPlusNormal"/>
        <w:jc w:val="both"/>
      </w:pP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737"/>
        <w:gridCol w:w="850"/>
        <w:gridCol w:w="737"/>
        <w:gridCol w:w="1191"/>
        <w:gridCol w:w="1707"/>
        <w:gridCol w:w="1843"/>
        <w:gridCol w:w="2268"/>
      </w:tblGrid>
      <w:tr w:rsidR="00FA45D7" w:rsidTr="00431FE0">
        <w:trPr>
          <w:trHeight w:val="269"/>
        </w:trPr>
        <w:tc>
          <w:tcPr>
            <w:tcW w:w="3118" w:type="dxa"/>
            <w:gridSpan w:val="4"/>
            <w:vMerge w:val="restart"/>
            <w:tcBorders>
              <w:lef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>
                <w:rPr>
                  <w:color w:val="0000FF"/>
                </w:rPr>
                <w:t>&lt;</w:t>
              </w:r>
              <w:r w:rsidRPr="00643022">
                <w:t>***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5818" w:type="dxa"/>
            <w:gridSpan w:val="3"/>
            <w:tcBorders>
              <w:right w:val="single" w:sz="4" w:space="0" w:color="auto"/>
            </w:tcBorders>
          </w:tcPr>
          <w:p w:rsidR="00FA45D7" w:rsidRDefault="00FA45D7" w:rsidP="00FA45D7">
            <w:pPr>
              <w:pStyle w:val="ConsPlusNormal"/>
              <w:ind w:right="-62"/>
              <w:jc w:val="center"/>
            </w:pPr>
            <w:r>
              <w:t>Сумма</w:t>
            </w:r>
          </w:p>
        </w:tc>
      </w:tr>
      <w:tr w:rsidR="00397A4E" w:rsidTr="00431FE0">
        <w:tc>
          <w:tcPr>
            <w:tcW w:w="3118" w:type="dxa"/>
            <w:gridSpan w:val="4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5818" w:type="dxa"/>
            <w:gridSpan w:val="3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RPr="00643022" w:rsidTr="00431FE0">
        <w:tc>
          <w:tcPr>
            <w:tcW w:w="79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850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191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7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1843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7A4E" w:rsidRPr="00643022" w:rsidRDefault="00397A4E" w:rsidP="00397A4E">
            <w:pPr>
              <w:pStyle w:val="ConsPlusNormal"/>
              <w:jc w:val="center"/>
            </w:pPr>
            <w:r w:rsidRPr="00643022">
              <w:t xml:space="preserve">код валюты по </w:t>
            </w:r>
            <w:hyperlink r:id="rId20" w:history="1">
              <w:r w:rsidRPr="00643022">
                <w:t>ОКВ</w:t>
              </w:r>
            </w:hyperlink>
          </w:p>
        </w:tc>
      </w:tr>
      <w:tr w:rsidR="00397A4E" w:rsidTr="00431FE0">
        <w:tc>
          <w:tcPr>
            <w:tcW w:w="79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</w:tr>
      <w:tr w:rsidR="00397A4E" w:rsidTr="00431F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850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7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843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2268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707" w:type="dxa"/>
            <w:vAlign w:val="bottom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268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707" w:type="dxa"/>
            <w:vAlign w:val="bottom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268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431FE0">
      <w:pPr>
        <w:pStyle w:val="ConsPlusNonformat"/>
        <w:jc w:val="center"/>
      </w:pPr>
      <w:r>
        <w:t>Раздел 2. Лимиты бюджетных обязательств по расходам</w:t>
      </w:r>
    </w:p>
    <w:p w:rsidR="00A86246" w:rsidRPr="00643022" w:rsidRDefault="00A86246" w:rsidP="00431FE0">
      <w:pPr>
        <w:pStyle w:val="ConsPlusNonformat"/>
        <w:jc w:val="center"/>
      </w:pPr>
      <w:r>
        <w:t xml:space="preserve">получателя бюджетных </w:t>
      </w:r>
      <w:r w:rsidRPr="00643022">
        <w:t xml:space="preserve">средств </w:t>
      </w:r>
      <w:hyperlink w:anchor="P1415" w:history="1">
        <w:r w:rsidRPr="00643022">
          <w:t>&lt;*&gt;</w:t>
        </w:r>
      </w:hyperlink>
    </w:p>
    <w:p w:rsidR="00A86246" w:rsidRDefault="00A86246" w:rsidP="00A86246">
      <w:pPr>
        <w:pStyle w:val="ConsPlusNormal"/>
        <w:jc w:val="both"/>
      </w:pP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366"/>
        <w:gridCol w:w="1417"/>
        <w:gridCol w:w="1560"/>
      </w:tblGrid>
      <w:tr w:rsidR="004C7C46" w:rsidTr="00431FE0">
        <w:trPr>
          <w:trHeight w:val="269"/>
        </w:trPr>
        <w:tc>
          <w:tcPr>
            <w:tcW w:w="1644" w:type="dxa"/>
            <w:vMerge w:val="restart"/>
            <w:tcBorders>
              <w:lef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 w:rsidRPr="00643022">
                <w:t>&lt;**&gt;</w:t>
              </w:r>
            </w:hyperlink>
          </w:p>
        </w:tc>
        <w:tc>
          <w:tcPr>
            <w:tcW w:w="4343" w:type="dxa"/>
            <w:gridSpan w:val="3"/>
            <w:tcBorders>
              <w:right w:val="single" w:sz="4" w:space="0" w:color="auto"/>
            </w:tcBorders>
          </w:tcPr>
          <w:p w:rsidR="004C7C46" w:rsidRDefault="004C7C46" w:rsidP="004C7C46">
            <w:pPr>
              <w:pStyle w:val="ConsPlusNormal"/>
              <w:ind w:right="-747"/>
              <w:jc w:val="center"/>
            </w:pPr>
            <w:r>
              <w:t>Сумма</w:t>
            </w:r>
          </w:p>
        </w:tc>
      </w:tr>
      <w:tr w:rsidR="00397A4E" w:rsidTr="00431FE0">
        <w:tc>
          <w:tcPr>
            <w:tcW w:w="1644" w:type="dxa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4343" w:type="dxa"/>
            <w:gridSpan w:val="3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431FE0">
        <w:tc>
          <w:tcPr>
            <w:tcW w:w="1644" w:type="dxa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366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21" w:history="1">
              <w:r w:rsidRPr="00643022">
                <w:t>ОКВ</w:t>
              </w:r>
            </w:hyperlink>
          </w:p>
        </w:tc>
      </w:tr>
      <w:tr w:rsidR="00397A4E" w:rsidTr="00431FE0">
        <w:tc>
          <w:tcPr>
            <w:tcW w:w="164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6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66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560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66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6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431FE0">
      <w:pPr>
        <w:pStyle w:val="ConsPlusNonformat"/>
        <w:jc w:val="center"/>
      </w:pPr>
      <w:r>
        <w:t>Раздел 3. Лимиты бюджетных обязательств по расходам</w:t>
      </w:r>
    </w:p>
    <w:p w:rsidR="00A86246" w:rsidRDefault="00A86246" w:rsidP="00431FE0">
      <w:pPr>
        <w:pStyle w:val="ConsPlusNonformat"/>
        <w:jc w:val="center"/>
      </w:pPr>
      <w:r>
        <w:t>на предоставление бюджетных инвестиций юридическим лицам,</w:t>
      </w:r>
    </w:p>
    <w:p w:rsidR="00A86246" w:rsidRDefault="00A86246" w:rsidP="00431FE0">
      <w:pPr>
        <w:pStyle w:val="ConsPlusNonformat"/>
        <w:jc w:val="center"/>
      </w:pPr>
      <w:r>
        <w:t>субсидий бюджетным и автономным учреждениям, иным</w:t>
      </w:r>
    </w:p>
    <w:p w:rsidR="00A86246" w:rsidRDefault="00A86246" w:rsidP="00431FE0">
      <w:pPr>
        <w:pStyle w:val="ConsPlusNonformat"/>
        <w:jc w:val="center"/>
      </w:pPr>
      <w:r>
        <w:t>некоммерческим организациям, межбюджетных трансфертов,</w:t>
      </w:r>
    </w:p>
    <w:p w:rsidR="00A86246" w:rsidRDefault="00A86246" w:rsidP="00431FE0">
      <w:pPr>
        <w:pStyle w:val="ConsPlusNonformat"/>
        <w:ind w:right="-711"/>
        <w:jc w:val="center"/>
      </w:pPr>
      <w:r>
        <w:t>субсидий юридическим лицам, индивидуальным</w:t>
      </w:r>
    </w:p>
    <w:p w:rsidR="00A86246" w:rsidRDefault="00A86246" w:rsidP="00431FE0">
      <w:pPr>
        <w:pStyle w:val="ConsPlusNonformat"/>
        <w:jc w:val="center"/>
      </w:pPr>
      <w:r>
        <w:t>предпринимателям, физическим лицам - производителям</w:t>
      </w:r>
    </w:p>
    <w:p w:rsidR="00A86246" w:rsidRDefault="00A86246" w:rsidP="00431FE0">
      <w:pPr>
        <w:pStyle w:val="ConsPlusNonformat"/>
        <w:jc w:val="center"/>
      </w:pPr>
      <w:r>
        <w:t xml:space="preserve">товаров, работ, услуг, субсидий </w:t>
      </w:r>
      <w:proofErr w:type="gramStart"/>
      <w:r>
        <w:t>государственным</w:t>
      </w:r>
      <w:proofErr w:type="gramEnd"/>
    </w:p>
    <w:p w:rsidR="00A86246" w:rsidRDefault="00A86246" w:rsidP="00431FE0">
      <w:pPr>
        <w:pStyle w:val="ConsPlusNonformat"/>
        <w:jc w:val="center"/>
      </w:pPr>
      <w:r>
        <w:t>корпорациям, компаниям, публично-правовым компаниям;</w:t>
      </w:r>
    </w:p>
    <w:p w:rsidR="00A86246" w:rsidRDefault="00A86246" w:rsidP="00431FE0">
      <w:pPr>
        <w:pStyle w:val="ConsPlusNonformat"/>
        <w:jc w:val="center"/>
      </w:pPr>
      <w:r>
        <w:t>осуществление платежей, взносов, безвозмездных перечислений</w:t>
      </w:r>
    </w:p>
    <w:p w:rsidR="00A86246" w:rsidRDefault="00A86246" w:rsidP="00431FE0">
      <w:pPr>
        <w:pStyle w:val="ConsPlusNonformat"/>
        <w:jc w:val="center"/>
      </w:pPr>
      <w:r>
        <w:t>субъектам международного права; обслуживание</w:t>
      </w:r>
    </w:p>
    <w:p w:rsidR="00A86246" w:rsidRDefault="00A86246" w:rsidP="00431FE0">
      <w:pPr>
        <w:pStyle w:val="ConsPlusNonformat"/>
        <w:jc w:val="center"/>
      </w:pPr>
      <w:r>
        <w:t>государственного долга, исполнение судебных актов,</w:t>
      </w:r>
    </w:p>
    <w:p w:rsidR="00A86246" w:rsidRDefault="00A86246" w:rsidP="00431FE0">
      <w:pPr>
        <w:pStyle w:val="ConsPlusNonformat"/>
        <w:jc w:val="center"/>
      </w:pPr>
      <w:r>
        <w:t>государственных гарантий Российской Федерации,</w:t>
      </w:r>
    </w:p>
    <w:p w:rsidR="00A86246" w:rsidRDefault="00A86246" w:rsidP="00431FE0">
      <w:pPr>
        <w:pStyle w:val="ConsPlusNonformat"/>
        <w:jc w:val="center"/>
      </w:pPr>
      <w:r>
        <w:t>а также по резервным расходам</w:t>
      </w:r>
    </w:p>
    <w:p w:rsidR="00A86246" w:rsidRDefault="00A86246" w:rsidP="00A86246">
      <w:pPr>
        <w:pStyle w:val="ConsPlusNormal"/>
        <w:jc w:val="both"/>
      </w:pP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508"/>
        <w:gridCol w:w="1275"/>
        <w:gridCol w:w="1560"/>
      </w:tblGrid>
      <w:tr w:rsidR="004C7C46" w:rsidRPr="00643022" w:rsidTr="00431FE0">
        <w:trPr>
          <w:trHeight w:val="269"/>
        </w:trPr>
        <w:tc>
          <w:tcPr>
            <w:tcW w:w="1644" w:type="dxa"/>
            <w:vMerge w:val="restart"/>
            <w:tcBorders>
              <w:lef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Pr="00643022" w:rsidRDefault="004C7C46" w:rsidP="00643022">
            <w:pPr>
              <w:pStyle w:val="ConsPlusNormal"/>
              <w:jc w:val="center"/>
            </w:pPr>
            <w:r w:rsidRPr="00643022">
              <w:t xml:space="preserve">Код аналитического </w:t>
            </w:r>
            <w:r w:rsidRPr="00643022">
              <w:lastRenderedPageBreak/>
              <w:t xml:space="preserve">показателя </w:t>
            </w:r>
            <w:hyperlink w:anchor="P1416" w:history="1">
              <w:r w:rsidRPr="00643022">
                <w:t>&lt;***&gt;</w:t>
              </w:r>
            </w:hyperlink>
          </w:p>
        </w:tc>
        <w:tc>
          <w:tcPr>
            <w:tcW w:w="4343" w:type="dxa"/>
            <w:gridSpan w:val="3"/>
            <w:tcBorders>
              <w:right w:val="single" w:sz="4" w:space="0" w:color="auto"/>
            </w:tcBorders>
          </w:tcPr>
          <w:p w:rsidR="004C7C46" w:rsidRPr="00643022" w:rsidRDefault="004C7C46" w:rsidP="00643022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397A4E" w:rsidTr="00431FE0">
        <w:tc>
          <w:tcPr>
            <w:tcW w:w="1644" w:type="dxa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397A4E" w:rsidRPr="00643022" w:rsidRDefault="00397A4E" w:rsidP="00397A4E">
            <w:pPr>
              <w:spacing w:after="1" w:line="0" w:lineRule="atLeast"/>
              <w:rPr>
                <w:color w:val="auto"/>
              </w:rPr>
            </w:pPr>
          </w:p>
        </w:tc>
        <w:tc>
          <w:tcPr>
            <w:tcW w:w="4343" w:type="dxa"/>
            <w:gridSpan w:val="3"/>
            <w:tcBorders>
              <w:right w:val="single" w:sz="4" w:space="0" w:color="auto"/>
            </w:tcBorders>
          </w:tcPr>
          <w:p w:rsidR="00397A4E" w:rsidRPr="00643022" w:rsidRDefault="00397A4E" w:rsidP="00397A4E">
            <w:pPr>
              <w:pStyle w:val="ConsPlusNormal"/>
              <w:jc w:val="center"/>
            </w:pPr>
            <w:r w:rsidRPr="00643022">
              <w:t>на 20__ год</w:t>
            </w:r>
          </w:p>
          <w:p w:rsidR="00397A4E" w:rsidRPr="00643022" w:rsidRDefault="00397A4E" w:rsidP="00397A4E">
            <w:pPr>
              <w:pStyle w:val="ConsPlusNormal"/>
              <w:jc w:val="center"/>
            </w:pPr>
            <w:r w:rsidRPr="00643022">
              <w:lastRenderedPageBreak/>
              <w:t>(на текущий финансовый год)</w:t>
            </w:r>
          </w:p>
        </w:tc>
      </w:tr>
      <w:tr w:rsidR="00397A4E" w:rsidRPr="00643022" w:rsidTr="00431FE0">
        <w:tc>
          <w:tcPr>
            <w:tcW w:w="1644" w:type="dxa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397A4E" w:rsidRPr="00643022" w:rsidRDefault="00397A4E" w:rsidP="00397A4E">
            <w:pPr>
              <w:spacing w:after="1" w:line="0" w:lineRule="atLeast"/>
              <w:rPr>
                <w:color w:val="auto"/>
              </w:rPr>
            </w:pPr>
          </w:p>
        </w:tc>
        <w:tc>
          <w:tcPr>
            <w:tcW w:w="1508" w:type="dxa"/>
          </w:tcPr>
          <w:p w:rsidR="00397A4E" w:rsidRPr="00643022" w:rsidRDefault="00397A4E" w:rsidP="00397A4E">
            <w:pPr>
              <w:pStyle w:val="ConsPlusNormal"/>
              <w:jc w:val="center"/>
            </w:pPr>
            <w:r w:rsidRPr="00643022">
              <w:t>в рублях (рублевом эквиваленте)</w:t>
            </w:r>
          </w:p>
        </w:tc>
        <w:tc>
          <w:tcPr>
            <w:tcW w:w="1275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97A4E" w:rsidRPr="00643022" w:rsidRDefault="00397A4E" w:rsidP="00397A4E">
            <w:pPr>
              <w:pStyle w:val="ConsPlusNormal"/>
              <w:jc w:val="center"/>
            </w:pPr>
            <w:r w:rsidRPr="00643022">
              <w:t xml:space="preserve">код валюты по </w:t>
            </w:r>
            <w:hyperlink r:id="rId22" w:history="1">
              <w:r w:rsidRPr="00643022">
                <w:t>ОКВ</w:t>
              </w:r>
            </w:hyperlink>
          </w:p>
        </w:tc>
      </w:tr>
      <w:tr w:rsidR="00397A4E" w:rsidTr="00431FE0">
        <w:tc>
          <w:tcPr>
            <w:tcW w:w="164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8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508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275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560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508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275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31FE0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08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275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431FE0">
      <w:pPr>
        <w:pStyle w:val="ConsPlusNonformat"/>
        <w:jc w:val="center"/>
      </w:pPr>
      <w:r>
        <w:t>Раздел 4. Лимиты бюджетных обязательств по расходам</w:t>
      </w:r>
    </w:p>
    <w:p w:rsidR="00A86246" w:rsidRDefault="00A86246" w:rsidP="00431FE0">
      <w:pPr>
        <w:pStyle w:val="ConsPlusNonformat"/>
        <w:jc w:val="center"/>
      </w:pPr>
      <w:r>
        <w:t>на закупки товаров, работ, услуг, осуществляемые</w:t>
      </w:r>
    </w:p>
    <w:p w:rsidR="00A86246" w:rsidRDefault="00A86246" w:rsidP="00431FE0">
      <w:pPr>
        <w:pStyle w:val="ConsPlusNonformat"/>
        <w:jc w:val="center"/>
      </w:pPr>
      <w:r>
        <w:t>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A86246" w:rsidRDefault="00A86246" w:rsidP="00431FE0">
      <w:pPr>
        <w:pStyle w:val="ConsPlusNormal"/>
        <w:jc w:val="center"/>
      </w:pP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1134"/>
        <w:gridCol w:w="1560"/>
      </w:tblGrid>
      <w:tr w:rsidR="004C7C46" w:rsidTr="00431FE0">
        <w:trPr>
          <w:trHeight w:val="269"/>
        </w:trPr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 w:rsidRPr="00643022">
                <w:t>&lt;***&gt;</w:t>
              </w:r>
            </w:hyperlink>
          </w:p>
        </w:tc>
        <w:tc>
          <w:tcPr>
            <w:tcW w:w="4173" w:type="dxa"/>
            <w:gridSpan w:val="3"/>
            <w:tcBorders>
              <w:right w:val="single" w:sz="4" w:space="0" w:color="auto"/>
            </w:tcBorders>
          </w:tcPr>
          <w:p w:rsidR="004C7C46" w:rsidRDefault="00431FE0" w:rsidP="00643022">
            <w:pPr>
              <w:pStyle w:val="ConsPlusNormal"/>
              <w:jc w:val="center"/>
            </w:pPr>
            <w:r>
              <w:t>Сумма</w:t>
            </w:r>
          </w:p>
        </w:tc>
      </w:tr>
      <w:tr w:rsidR="00FA45D7" w:rsidTr="00431FE0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4173" w:type="dxa"/>
            <w:gridSpan w:val="3"/>
            <w:tcBorders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>на 20__ год</w:t>
            </w:r>
          </w:p>
          <w:p w:rsidR="00FA45D7" w:rsidRDefault="00FA45D7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FA45D7" w:rsidTr="00431FE0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1479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113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23" w:history="1">
              <w:r w:rsidRPr="00643022">
                <w:t>ОКВ</w:t>
              </w:r>
            </w:hyperlink>
          </w:p>
        </w:tc>
      </w:tr>
      <w:tr w:rsidR="00FA45D7" w:rsidTr="00431FE0">
        <w:tc>
          <w:tcPr>
            <w:tcW w:w="1814" w:type="dxa"/>
            <w:tcBorders>
              <w:lef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9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FA45D7" w:rsidTr="00431FE0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479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13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560" w:type="dxa"/>
          </w:tcPr>
          <w:p w:rsidR="00FA45D7" w:rsidRDefault="00FA45D7" w:rsidP="00397A4E">
            <w:pPr>
              <w:pStyle w:val="ConsPlusNormal"/>
            </w:pPr>
          </w:p>
        </w:tc>
      </w:tr>
      <w:tr w:rsidR="00FA45D7" w:rsidTr="00431FE0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5D7" w:rsidRDefault="00FA45D7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479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FA45D7" w:rsidTr="00431FE0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5D7" w:rsidRDefault="00FA45D7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79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431FE0">
      <w:pPr>
        <w:pStyle w:val="ConsPlusNonformat"/>
        <w:jc w:val="center"/>
      </w:pPr>
      <w:r>
        <w:t>Раздел 5. СПРАВОЧНО: Бюджетные ассигнования на исполнение</w:t>
      </w:r>
    </w:p>
    <w:p w:rsidR="00A86246" w:rsidRDefault="00A86246" w:rsidP="00431FE0">
      <w:pPr>
        <w:pStyle w:val="ConsPlusNonformat"/>
        <w:jc w:val="center"/>
      </w:pPr>
      <w:r>
        <w:t>публичных нормативных обязательств</w:t>
      </w:r>
    </w:p>
    <w:p w:rsidR="00A86246" w:rsidRDefault="00A86246" w:rsidP="00A86246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621"/>
        <w:gridCol w:w="992"/>
        <w:gridCol w:w="1701"/>
      </w:tblGrid>
      <w:tr w:rsidR="004C7C46" w:rsidTr="00431FE0">
        <w:trPr>
          <w:trHeight w:val="269"/>
        </w:trPr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 w:rsidRPr="00643022">
                <w:t>&lt;***&gt;</w:t>
              </w:r>
            </w:hyperlink>
          </w:p>
        </w:tc>
        <w:tc>
          <w:tcPr>
            <w:tcW w:w="4314" w:type="dxa"/>
            <w:gridSpan w:val="3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Сумма</w:t>
            </w:r>
          </w:p>
        </w:tc>
      </w:tr>
      <w:tr w:rsidR="00FA45D7" w:rsidTr="00431FE0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4314" w:type="dxa"/>
            <w:gridSpan w:val="3"/>
            <w:tcBorders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>на 20__ год</w:t>
            </w:r>
          </w:p>
          <w:p w:rsidR="00FA45D7" w:rsidRDefault="00FA45D7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FA45D7" w:rsidTr="00431FE0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1621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992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24" w:history="1">
              <w:r w:rsidRPr="00643022">
                <w:t>ОКВ</w:t>
              </w:r>
            </w:hyperlink>
          </w:p>
        </w:tc>
      </w:tr>
      <w:tr w:rsidR="00FA45D7" w:rsidTr="00431FE0">
        <w:tc>
          <w:tcPr>
            <w:tcW w:w="1814" w:type="dxa"/>
            <w:tcBorders>
              <w:lef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21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FA45D7" w:rsidTr="00431FE0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621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92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701" w:type="dxa"/>
          </w:tcPr>
          <w:p w:rsidR="00FA45D7" w:rsidRDefault="00FA45D7" w:rsidP="00397A4E">
            <w:pPr>
              <w:pStyle w:val="ConsPlusNormal"/>
            </w:pPr>
          </w:p>
        </w:tc>
      </w:tr>
      <w:tr w:rsidR="00FA45D7" w:rsidTr="00431FE0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5D7" w:rsidRDefault="00FA45D7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621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92" w:type="dxa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701" w:type="dxa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FA45D7" w:rsidTr="00431FE0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5D7" w:rsidRDefault="00FA45D7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621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92" w:type="dxa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701" w:type="dxa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sectPr w:rsidR="00A86246" w:rsidSect="00910335">
          <w:pgSz w:w="11905" w:h="16838"/>
          <w:pgMar w:top="1134" w:right="567" w:bottom="1134" w:left="1276" w:header="0" w:footer="0" w:gutter="0"/>
          <w:cols w:space="720"/>
          <w:docGrid w:linePitch="381"/>
        </w:sectPr>
      </w:pPr>
    </w:p>
    <w:p w:rsidR="00A86246" w:rsidRDefault="00A86246" w:rsidP="00A86246">
      <w:pPr>
        <w:pStyle w:val="ConsPlusNormal"/>
        <w:jc w:val="both"/>
      </w:pPr>
    </w:p>
    <w:p w:rsidR="00A86246" w:rsidRDefault="00A86246" w:rsidP="00431FE0">
      <w:pPr>
        <w:pStyle w:val="ConsPlusNonformat"/>
        <w:jc w:val="center"/>
      </w:pPr>
      <w:r>
        <w:t>Раздел 6. СПРАВОЧНО: Курс иностранной валюты к рублю</w:t>
      </w:r>
    </w:p>
    <w:p w:rsidR="00A86246" w:rsidRDefault="00A86246" w:rsidP="00431FE0">
      <w:pPr>
        <w:pStyle w:val="ConsPlusNonformat"/>
        <w:jc w:val="center"/>
      </w:pPr>
      <w:r>
        <w:t>Российской Федерации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417"/>
        <w:gridCol w:w="6753"/>
      </w:tblGrid>
      <w:tr w:rsidR="00397A4E" w:rsidTr="00431FE0">
        <w:tc>
          <w:tcPr>
            <w:tcW w:w="2948" w:type="dxa"/>
            <w:gridSpan w:val="2"/>
          </w:tcPr>
          <w:p w:rsidR="00397A4E" w:rsidRDefault="00397A4E" w:rsidP="00397A4E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6753" w:type="dxa"/>
            <w:vMerge w:val="restart"/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431FE0">
        <w:tc>
          <w:tcPr>
            <w:tcW w:w="153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по </w:t>
            </w:r>
            <w:hyperlink r:id="rId25" w:history="1">
              <w:r w:rsidRPr="00643022">
                <w:t>ОКВ</w:t>
              </w:r>
            </w:hyperlink>
          </w:p>
        </w:tc>
        <w:tc>
          <w:tcPr>
            <w:tcW w:w="6753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</w:tr>
      <w:tr w:rsidR="00397A4E" w:rsidTr="00431FE0">
        <w:tc>
          <w:tcPr>
            <w:tcW w:w="153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53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</w:tr>
      <w:tr w:rsidR="00397A4E" w:rsidTr="00431FE0">
        <w:tc>
          <w:tcPr>
            <w:tcW w:w="153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753" w:type="dxa"/>
          </w:tcPr>
          <w:p w:rsidR="00397A4E" w:rsidRDefault="00397A4E" w:rsidP="00397A4E">
            <w:pPr>
              <w:pStyle w:val="ConsPlusNormal"/>
            </w:pPr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>Руководитель учреждения</w:t>
      </w:r>
    </w:p>
    <w:p w:rsidR="00A86246" w:rsidRDefault="00A86246" w:rsidP="00A86246">
      <w:pPr>
        <w:pStyle w:val="ConsPlusNonformat"/>
        <w:jc w:val="both"/>
      </w:pPr>
      <w:r>
        <w:t>(уполномоченное лицо)     _____________ ___________ 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Исполнитель               _____________ ________________________ 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"__" _________ 20__ г.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СОГЛАСОВАНО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______________________________________________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лица распорядителя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бюджетных средств, согласующего изменения</w:t>
      </w:r>
    </w:p>
    <w:p w:rsidR="00A86246" w:rsidRDefault="00A86246" w:rsidP="00A86246">
      <w:pPr>
        <w:pStyle w:val="ConsPlusNonformat"/>
        <w:jc w:val="both"/>
      </w:pPr>
      <w:r>
        <w:t xml:space="preserve">              показателей сметы)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______________________________________________</w:t>
      </w:r>
    </w:p>
    <w:p w:rsidR="00A86246" w:rsidRDefault="00A86246" w:rsidP="00A86246">
      <w:pPr>
        <w:pStyle w:val="ConsPlusNonformat"/>
        <w:jc w:val="both"/>
      </w:pPr>
      <w:proofErr w:type="gramStart"/>
      <w:r>
        <w:t>(наименование распорядителя бюджетных средств,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согласующего изменения показателей сметы)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___________ _______________________</w:t>
      </w:r>
    </w:p>
    <w:p w:rsidR="00A86246" w:rsidRDefault="00A86246" w:rsidP="00A86246">
      <w:pPr>
        <w:pStyle w:val="ConsPlusNonformat"/>
        <w:jc w:val="both"/>
      </w:pPr>
      <w:r>
        <w:t xml:space="preserve"> (подпись)   (расшифровка подписи)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"__" ____________ 20__ г.</w:t>
      </w:r>
    </w:p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rmal"/>
        <w:ind w:firstLine="540"/>
        <w:jc w:val="both"/>
      </w:pPr>
      <w:r>
        <w:t>--------------------------------</w:t>
      </w:r>
    </w:p>
    <w:p w:rsidR="00A86246" w:rsidRDefault="00A86246" w:rsidP="00A86246">
      <w:pPr>
        <w:pStyle w:val="ConsPlusNormal"/>
        <w:spacing w:before="220"/>
        <w:ind w:firstLine="540"/>
        <w:jc w:val="both"/>
      </w:pPr>
      <w:bookmarkStart w:id="8" w:name="P1413"/>
      <w:bookmarkStart w:id="9" w:name="P1414"/>
      <w:bookmarkEnd w:id="8"/>
      <w:bookmarkEnd w:id="9"/>
      <w: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A86246" w:rsidRDefault="00A86246" w:rsidP="00A86246">
      <w:pPr>
        <w:pStyle w:val="ConsPlusNormal"/>
        <w:spacing w:before="220"/>
        <w:ind w:firstLine="540"/>
        <w:jc w:val="both"/>
      </w:pPr>
      <w:bookmarkStart w:id="10" w:name="P1415"/>
      <w:bookmarkEnd w:id="10"/>
      <w:r>
        <w:t xml:space="preserve">&lt;**&gt; Расходы, осуществляемые в целях обеспечения выполнения функций учреждения, установленные </w:t>
      </w:r>
      <w:hyperlink r:id="rId26" w:history="1">
        <w:r w:rsidRPr="00643022">
          <w:t>статьей 70</w:t>
        </w:r>
      </w:hyperlink>
      <w:r w:rsidRPr="00643022">
        <w:t xml:space="preserve"> </w:t>
      </w:r>
      <w:r>
        <w:t>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A86246" w:rsidRDefault="00A86246" w:rsidP="00A86246">
      <w:pPr>
        <w:pStyle w:val="ConsPlusNormal"/>
        <w:spacing w:before="220"/>
        <w:ind w:firstLine="540"/>
        <w:jc w:val="both"/>
      </w:pPr>
      <w:bookmarkStart w:id="11" w:name="P1416"/>
      <w:bookmarkEnd w:id="11"/>
      <w:r>
        <w:t>&lt;***&gt;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sectPr w:rsidR="00A86246" w:rsidSect="00B32772">
      <w:pgSz w:w="11906" w:h="16838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D17"/>
    <w:multiLevelType w:val="hybridMultilevel"/>
    <w:tmpl w:val="28A49272"/>
    <w:lvl w:ilvl="0" w:tplc="BB72A7B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>
    <w:nsid w:val="20F767BB"/>
    <w:multiLevelType w:val="hybridMultilevel"/>
    <w:tmpl w:val="880E1B20"/>
    <w:lvl w:ilvl="0" w:tplc="DB18B0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23390"/>
    <w:multiLevelType w:val="hybridMultilevel"/>
    <w:tmpl w:val="309AFEE0"/>
    <w:lvl w:ilvl="0" w:tplc="1136B14C">
      <w:start w:val="1"/>
      <w:numFmt w:val="decimal"/>
      <w:lvlText w:val="%1."/>
      <w:lvlJc w:val="left"/>
      <w:pPr>
        <w:ind w:left="1052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2D3A5578"/>
    <w:multiLevelType w:val="hybridMultilevel"/>
    <w:tmpl w:val="4FD4CCB2"/>
    <w:lvl w:ilvl="0" w:tplc="1CB0DED0"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4">
    <w:nsid w:val="42F03410"/>
    <w:multiLevelType w:val="hybridMultilevel"/>
    <w:tmpl w:val="484E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039D2"/>
    <w:multiLevelType w:val="hybridMultilevel"/>
    <w:tmpl w:val="15CA2C36"/>
    <w:lvl w:ilvl="0" w:tplc="A66E5812">
      <w:start w:val="1"/>
      <w:numFmt w:val="decimal"/>
      <w:lvlText w:val="%1."/>
      <w:lvlJc w:val="left"/>
      <w:pPr>
        <w:ind w:left="1142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1A0075"/>
    <w:rsid w:val="00007730"/>
    <w:rsid w:val="000274E3"/>
    <w:rsid w:val="00033A4A"/>
    <w:rsid w:val="0004265A"/>
    <w:rsid w:val="00046F37"/>
    <w:rsid w:val="00060B8C"/>
    <w:rsid w:val="00070F27"/>
    <w:rsid w:val="000741E3"/>
    <w:rsid w:val="00094973"/>
    <w:rsid w:val="000D6903"/>
    <w:rsid w:val="00101539"/>
    <w:rsid w:val="0011476D"/>
    <w:rsid w:val="00130822"/>
    <w:rsid w:val="00196506"/>
    <w:rsid w:val="0019693F"/>
    <w:rsid w:val="001A0075"/>
    <w:rsid w:val="001A205B"/>
    <w:rsid w:val="001B682A"/>
    <w:rsid w:val="001D4819"/>
    <w:rsid w:val="001F2592"/>
    <w:rsid w:val="0020267A"/>
    <w:rsid w:val="00213F5E"/>
    <w:rsid w:val="0022208D"/>
    <w:rsid w:val="00236A81"/>
    <w:rsid w:val="002619AB"/>
    <w:rsid w:val="00267BEF"/>
    <w:rsid w:val="00294D86"/>
    <w:rsid w:val="002A06F6"/>
    <w:rsid w:val="002A5EC2"/>
    <w:rsid w:val="002F0456"/>
    <w:rsid w:val="002F1FE0"/>
    <w:rsid w:val="002F6EAF"/>
    <w:rsid w:val="002F7A4C"/>
    <w:rsid w:val="00307948"/>
    <w:rsid w:val="003122F3"/>
    <w:rsid w:val="00336AFC"/>
    <w:rsid w:val="00361412"/>
    <w:rsid w:val="0037113F"/>
    <w:rsid w:val="00372DE9"/>
    <w:rsid w:val="003859D4"/>
    <w:rsid w:val="00397A4E"/>
    <w:rsid w:val="003A272D"/>
    <w:rsid w:val="00431FE0"/>
    <w:rsid w:val="004363E0"/>
    <w:rsid w:val="0044126A"/>
    <w:rsid w:val="00460DA3"/>
    <w:rsid w:val="004739BE"/>
    <w:rsid w:val="004A2934"/>
    <w:rsid w:val="004A3AF4"/>
    <w:rsid w:val="004C7C46"/>
    <w:rsid w:val="004F1894"/>
    <w:rsid w:val="004F244C"/>
    <w:rsid w:val="00513769"/>
    <w:rsid w:val="00515A07"/>
    <w:rsid w:val="0052092F"/>
    <w:rsid w:val="00526F81"/>
    <w:rsid w:val="00533CCB"/>
    <w:rsid w:val="0054685A"/>
    <w:rsid w:val="00556DEE"/>
    <w:rsid w:val="0057622D"/>
    <w:rsid w:val="00576F5D"/>
    <w:rsid w:val="00584757"/>
    <w:rsid w:val="005871C3"/>
    <w:rsid w:val="005A4881"/>
    <w:rsid w:val="005A5320"/>
    <w:rsid w:val="005C6D6C"/>
    <w:rsid w:val="005D49D9"/>
    <w:rsid w:val="005E0E07"/>
    <w:rsid w:val="0060465B"/>
    <w:rsid w:val="00611B0F"/>
    <w:rsid w:val="00643022"/>
    <w:rsid w:val="006530C0"/>
    <w:rsid w:val="00655692"/>
    <w:rsid w:val="00660E0D"/>
    <w:rsid w:val="00685512"/>
    <w:rsid w:val="00693DEB"/>
    <w:rsid w:val="00696955"/>
    <w:rsid w:val="006B6B37"/>
    <w:rsid w:val="00700C12"/>
    <w:rsid w:val="007134A6"/>
    <w:rsid w:val="007146E9"/>
    <w:rsid w:val="007318E8"/>
    <w:rsid w:val="007527BC"/>
    <w:rsid w:val="007612E3"/>
    <w:rsid w:val="00772C98"/>
    <w:rsid w:val="0078644A"/>
    <w:rsid w:val="007A0146"/>
    <w:rsid w:val="007A0C67"/>
    <w:rsid w:val="007A59FD"/>
    <w:rsid w:val="007D6CE0"/>
    <w:rsid w:val="007F7F20"/>
    <w:rsid w:val="00843512"/>
    <w:rsid w:val="008533A7"/>
    <w:rsid w:val="00863DD8"/>
    <w:rsid w:val="0086518D"/>
    <w:rsid w:val="008659CF"/>
    <w:rsid w:val="00876A15"/>
    <w:rsid w:val="00890125"/>
    <w:rsid w:val="00893507"/>
    <w:rsid w:val="008971E5"/>
    <w:rsid w:val="008B272C"/>
    <w:rsid w:val="008B765E"/>
    <w:rsid w:val="008C30F2"/>
    <w:rsid w:val="008D725E"/>
    <w:rsid w:val="008E344F"/>
    <w:rsid w:val="009015EE"/>
    <w:rsid w:val="00910335"/>
    <w:rsid w:val="00910F9D"/>
    <w:rsid w:val="009264D9"/>
    <w:rsid w:val="009266E4"/>
    <w:rsid w:val="0095095B"/>
    <w:rsid w:val="00953A43"/>
    <w:rsid w:val="00992F99"/>
    <w:rsid w:val="00A01F30"/>
    <w:rsid w:val="00A30B23"/>
    <w:rsid w:val="00A4198B"/>
    <w:rsid w:val="00A73C08"/>
    <w:rsid w:val="00A77AFC"/>
    <w:rsid w:val="00A86246"/>
    <w:rsid w:val="00AA3BAC"/>
    <w:rsid w:val="00AA59BE"/>
    <w:rsid w:val="00AC6D54"/>
    <w:rsid w:val="00AD28DC"/>
    <w:rsid w:val="00AE7AF3"/>
    <w:rsid w:val="00B31DF2"/>
    <w:rsid w:val="00B32772"/>
    <w:rsid w:val="00B364F0"/>
    <w:rsid w:val="00B86695"/>
    <w:rsid w:val="00B96C22"/>
    <w:rsid w:val="00B97728"/>
    <w:rsid w:val="00BB0C96"/>
    <w:rsid w:val="00BB2126"/>
    <w:rsid w:val="00BB7315"/>
    <w:rsid w:val="00BD1469"/>
    <w:rsid w:val="00BF6F01"/>
    <w:rsid w:val="00C12B38"/>
    <w:rsid w:val="00C30A41"/>
    <w:rsid w:val="00C8754C"/>
    <w:rsid w:val="00CA6BD8"/>
    <w:rsid w:val="00CB0498"/>
    <w:rsid w:val="00CB1437"/>
    <w:rsid w:val="00CF277F"/>
    <w:rsid w:val="00D23739"/>
    <w:rsid w:val="00D32C28"/>
    <w:rsid w:val="00D4379E"/>
    <w:rsid w:val="00D63DD0"/>
    <w:rsid w:val="00D63FA8"/>
    <w:rsid w:val="00D73891"/>
    <w:rsid w:val="00D7390D"/>
    <w:rsid w:val="00D75BCA"/>
    <w:rsid w:val="00D844B0"/>
    <w:rsid w:val="00D93CD6"/>
    <w:rsid w:val="00DB43FC"/>
    <w:rsid w:val="00DD1C39"/>
    <w:rsid w:val="00DF59D0"/>
    <w:rsid w:val="00DF77E1"/>
    <w:rsid w:val="00E01E91"/>
    <w:rsid w:val="00E47AFB"/>
    <w:rsid w:val="00E47CD9"/>
    <w:rsid w:val="00E57A58"/>
    <w:rsid w:val="00E62F78"/>
    <w:rsid w:val="00E64857"/>
    <w:rsid w:val="00E6734E"/>
    <w:rsid w:val="00E825D5"/>
    <w:rsid w:val="00E93F23"/>
    <w:rsid w:val="00EA133C"/>
    <w:rsid w:val="00EA1E79"/>
    <w:rsid w:val="00EB0EC5"/>
    <w:rsid w:val="00EC32AF"/>
    <w:rsid w:val="00EC6118"/>
    <w:rsid w:val="00ED0038"/>
    <w:rsid w:val="00EE4666"/>
    <w:rsid w:val="00F06751"/>
    <w:rsid w:val="00F478C1"/>
    <w:rsid w:val="00F51B53"/>
    <w:rsid w:val="00F66566"/>
    <w:rsid w:val="00F726E1"/>
    <w:rsid w:val="00FA45D7"/>
    <w:rsid w:val="00FC2B38"/>
    <w:rsid w:val="00FC3D8F"/>
    <w:rsid w:val="00FC5BCB"/>
    <w:rsid w:val="00FD4573"/>
    <w:rsid w:val="00FE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7BC"/>
    <w:pPr>
      <w:ind w:firstLine="362"/>
      <w:jc w:val="both"/>
    </w:pPr>
    <w:rPr>
      <w:rFonts w:eastAsia="Arial Unicode MS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B38"/>
    <w:pPr>
      <w:tabs>
        <w:tab w:val="center" w:pos="4677"/>
        <w:tab w:val="right" w:pos="9355"/>
      </w:tabs>
      <w:ind w:firstLine="709"/>
    </w:pPr>
    <w:rPr>
      <w:rFonts w:eastAsia="Times New Roman"/>
      <w:color w:val="auto"/>
      <w:sz w:val="24"/>
      <w:szCs w:val="22"/>
      <w:lang w:eastAsia="en-US"/>
    </w:rPr>
  </w:style>
  <w:style w:type="paragraph" w:customStyle="1" w:styleId="ConsPlusTitle">
    <w:name w:val="ConsPlusTitle"/>
    <w:uiPriority w:val="99"/>
    <w:rsid w:val="001A00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A00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72DE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B97728"/>
    <w:rPr>
      <w:sz w:val="24"/>
      <w:szCs w:val="22"/>
      <w:lang w:eastAsia="en-US"/>
    </w:rPr>
  </w:style>
  <w:style w:type="paragraph" w:styleId="a5">
    <w:name w:val="Balloon Text"/>
    <w:basedOn w:val="a"/>
    <w:semiHidden/>
    <w:rsid w:val="007A59F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0274E3"/>
    <w:pPr>
      <w:ind w:firstLine="0"/>
      <w:jc w:val="center"/>
    </w:pPr>
    <w:rPr>
      <w:rFonts w:eastAsia="Times New Roman"/>
      <w:b/>
      <w:color w:val="auto"/>
      <w:szCs w:val="20"/>
    </w:rPr>
  </w:style>
  <w:style w:type="character" w:customStyle="1" w:styleId="a7">
    <w:name w:val="Подзаголовок Знак"/>
    <w:basedOn w:val="a0"/>
    <w:link w:val="a6"/>
    <w:rsid w:val="000274E3"/>
    <w:rPr>
      <w:b/>
      <w:sz w:val="28"/>
    </w:rPr>
  </w:style>
  <w:style w:type="paragraph" w:styleId="a8">
    <w:name w:val="No Spacing"/>
    <w:uiPriority w:val="1"/>
    <w:qFormat/>
    <w:rsid w:val="000274E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A1E79"/>
    <w:pPr>
      <w:ind w:left="720"/>
      <w:contextualSpacing/>
    </w:pPr>
  </w:style>
  <w:style w:type="paragraph" w:customStyle="1" w:styleId="ConsPlusNormal">
    <w:name w:val="ConsPlusNormal"/>
    <w:rsid w:val="00EA1E7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0D413039E7686B978FE9E9538F6D37D4CCC480A515ABD23F082358F016AB602AC9CCD093F4736D36414AF0FCRFs0I" TargetMode="External"/><Relationship Id="rId13" Type="http://schemas.openxmlformats.org/officeDocument/2006/relationships/hyperlink" Target="consultantplus://offline/ref=090D413039E7686B978FE9E9538F6D37D1C8C48AA011ABD23F082358F016AB602AC9CCD093F4736D36414AF0FCRFs0I" TargetMode="External"/><Relationship Id="rId18" Type="http://schemas.openxmlformats.org/officeDocument/2006/relationships/hyperlink" Target="consultantplus://offline/ref=090D413039E7686B978FE9E9538F6D37D4CCC480A515ABD23F082358F016AB602AC9CCD093F4736D36414AF0FCRFs0I" TargetMode="External"/><Relationship Id="rId26" Type="http://schemas.openxmlformats.org/officeDocument/2006/relationships/hyperlink" Target="consultantplus://offline/ref=090D413039E7686B978FE9E9538F6D37D1C9C980A115ABD23F082358F016AB6038C994DE92F36466670E0CA5F3F2710A5EE847E9C06AR8s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0D413039E7686B978FE9E9538F6D37D1C8C48AA011ABD23F082358F016AB602AC9CCD093F4736D36414AF0FCRFs0I" TargetMode="External"/><Relationship Id="rId7" Type="http://schemas.openxmlformats.org/officeDocument/2006/relationships/hyperlink" Target="consultantplus://offline/ref=090D413039E7686B978FE9E9538F6D37D1C9C88CA511ABD23F082358F016AB602AC9CCD093F4736D36414AF0FCRFs0I" TargetMode="External"/><Relationship Id="rId12" Type="http://schemas.openxmlformats.org/officeDocument/2006/relationships/hyperlink" Target="consultantplus://offline/ref=090D413039E7686B978FE9E9538F6D37D1C8C48AA011ABD23F082358F016AB602AC9CCD093F4736D36414AF0FCRFs0I" TargetMode="External"/><Relationship Id="rId17" Type="http://schemas.openxmlformats.org/officeDocument/2006/relationships/hyperlink" Target="consultantplus://offline/ref=090D413039E7686B978FE9E9538F6D37D1C9C88CA511ABD23F082358F016AB602AC9CCD093F4736D36414AF0FCRFs0I" TargetMode="External"/><Relationship Id="rId25" Type="http://schemas.openxmlformats.org/officeDocument/2006/relationships/hyperlink" Target="consultantplus://offline/ref=090D413039E7686B978FE9E9538F6D37D1C8C48AA011ABD23F082358F016AB602AC9CCD093F4736D36414AF0FCRFs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0D413039E7686B978FE9E9538F6D37D1C9C980A115ABD23F082358F016AB6038C994DE92F36466670E0CA5F3F2710A5EE847E9C06AR8sDI" TargetMode="External"/><Relationship Id="rId20" Type="http://schemas.openxmlformats.org/officeDocument/2006/relationships/hyperlink" Target="consultantplus://offline/ref=090D413039E7686B978FE9E9538F6D37D1C8C48AA011ABD23F082358F016AB602AC9CCD093F4736D36414AF0FCRFs0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0D413039E7686B978FE9E9538F6D37D4CDCF8FA31CABD23F082358F016AB6038C994DC93F0696836541CA1BAA778145AF359EEDE6A8F1DR4s2I" TargetMode="External"/><Relationship Id="rId11" Type="http://schemas.openxmlformats.org/officeDocument/2006/relationships/hyperlink" Target="consultantplus://offline/ref=090D413039E7686B978FE9E9538F6D37D1C8C48AA011ABD23F082358F016AB602AC9CCD093F4736D36414AF0FCRFs0I" TargetMode="External"/><Relationship Id="rId24" Type="http://schemas.openxmlformats.org/officeDocument/2006/relationships/hyperlink" Target="consultantplus://offline/ref=090D413039E7686B978FE9E9538F6D37D1C8C48AA011ABD23F082358F016AB602AC9CCD093F4736D36414AF0FCRFs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0D413039E7686B978FE9E9538F6D37D1C8C48AA011ABD23F082358F016AB602AC9CCD093F4736D36414AF0FCRFs0I" TargetMode="External"/><Relationship Id="rId23" Type="http://schemas.openxmlformats.org/officeDocument/2006/relationships/hyperlink" Target="consultantplus://offline/ref=090D413039E7686B978FE9E9538F6D37D1C8C48AA011ABD23F082358F016AB602AC9CCD093F4736D36414AF0FCRFs0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90D413039E7686B978FE9E9538F6D37D1C8C48AA011ABD23F082358F016AB602AC9CCD093F4736D36414AF0FCRFs0I" TargetMode="External"/><Relationship Id="rId19" Type="http://schemas.openxmlformats.org/officeDocument/2006/relationships/hyperlink" Target="consultantplus://offline/ref=090D413039E7686B978FE9E9538F6D37D1C9CF88A717ABD23F082358F016AB6038C994DC93F1646C35541CA1BAA778145AF359EEDE6A8F1DR4s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0D413039E7686B978FE9E9538F6D37D1C9CF88A717ABD23F082358F016AB6038C994DC93F1646C35541CA1BAA778145AF359EEDE6A8F1DR4s2I" TargetMode="External"/><Relationship Id="rId14" Type="http://schemas.openxmlformats.org/officeDocument/2006/relationships/hyperlink" Target="consultantplus://offline/ref=090D413039E7686B978FE9E9538F6D37D1C8C48AA011ABD23F082358F016AB602AC9CCD093F4736D36414AF0FCRFs0I" TargetMode="External"/><Relationship Id="rId22" Type="http://schemas.openxmlformats.org/officeDocument/2006/relationships/hyperlink" Target="consultantplus://offline/ref=090D413039E7686B978FE9E9538F6D37D1C8C48AA011ABD23F082358F016AB602AC9CCD093F4736D36414AF0FCRFs0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8D86-88D7-41D9-B277-E6597AF1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13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ОЛЬХОВСКОГО МУНИЦИПАЛЬНОГО РАЙОНА</vt:lpstr>
    </vt:vector>
  </TitlesOfParts>
  <Company>MoBIL GROUP</Company>
  <LinksUpToDate>false</LinksUpToDate>
  <CharactersWithSpaces>26553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ОЛЬХОВСКОГО МУНИЦИПАЛЬНОГО РАЙОНА</dc:title>
  <dc:subject/>
  <dc:creator>www.PHILka.RU</dc:creator>
  <cp:keywords/>
  <cp:lastModifiedBy>Sekretar</cp:lastModifiedBy>
  <cp:revision>35</cp:revision>
  <cp:lastPrinted>2022-10-05T04:32:00Z</cp:lastPrinted>
  <dcterms:created xsi:type="dcterms:W3CDTF">2022-01-13T09:18:00Z</dcterms:created>
  <dcterms:modified xsi:type="dcterms:W3CDTF">2022-10-05T04:32:00Z</dcterms:modified>
</cp:coreProperties>
</file>