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FC" w:rsidRPr="00335C0C" w:rsidRDefault="00F250FC" w:rsidP="00F250FC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F250FC" w:rsidRPr="00335C0C" w:rsidRDefault="00F250FC" w:rsidP="00F250FC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F250FC" w:rsidRPr="00335C0C" w:rsidRDefault="00F250FC" w:rsidP="00F250FC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F250FC" w:rsidRDefault="00F250FC" w:rsidP="00F250FC">
      <w:pPr>
        <w:ind w:hanging="142"/>
        <w:rPr>
          <w:b/>
          <w:sz w:val="26"/>
        </w:rPr>
      </w:pPr>
    </w:p>
    <w:p w:rsidR="00F250FC" w:rsidRDefault="00F250FC" w:rsidP="00F250FC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250FC" w:rsidRPr="00335C0C" w:rsidRDefault="00F250FC" w:rsidP="00F250FC">
      <w:pPr>
        <w:ind w:hanging="142"/>
        <w:rPr>
          <w:b/>
          <w:sz w:val="28"/>
          <w:szCs w:val="28"/>
        </w:rPr>
      </w:pPr>
    </w:p>
    <w:p w:rsidR="00F250FC" w:rsidRDefault="00F250FC" w:rsidP="00F250FC">
      <w:pPr>
        <w:ind w:hanging="142"/>
        <w:rPr>
          <w:sz w:val="26"/>
        </w:rPr>
      </w:pPr>
      <w:r>
        <w:rPr>
          <w:sz w:val="26"/>
        </w:rPr>
        <w:t xml:space="preserve"> </w:t>
      </w:r>
      <w:r w:rsidR="00DB1DD8">
        <w:rPr>
          <w:sz w:val="26"/>
        </w:rPr>
        <w:t xml:space="preserve">  </w:t>
      </w:r>
      <w:r w:rsidR="00DE2E68">
        <w:rPr>
          <w:sz w:val="26"/>
        </w:rPr>
        <w:t xml:space="preserve">11 </w:t>
      </w:r>
      <w:r w:rsidR="00EA7A76">
        <w:rPr>
          <w:sz w:val="26"/>
        </w:rPr>
        <w:t>апреля</w:t>
      </w:r>
      <w:r>
        <w:rPr>
          <w:sz w:val="26"/>
        </w:rPr>
        <w:t xml:space="preserve"> 20</w:t>
      </w:r>
      <w:r w:rsidR="00D85A62">
        <w:rPr>
          <w:sz w:val="26"/>
        </w:rPr>
        <w:t>2</w:t>
      </w:r>
      <w:r w:rsidR="00D252D9">
        <w:rPr>
          <w:sz w:val="26"/>
        </w:rPr>
        <w:t>5</w:t>
      </w:r>
      <w:r>
        <w:rPr>
          <w:sz w:val="26"/>
        </w:rPr>
        <w:t xml:space="preserve"> г.                                                                                         </w:t>
      </w:r>
      <w:r w:rsidR="00EA7A76">
        <w:rPr>
          <w:sz w:val="26"/>
        </w:rPr>
        <w:t xml:space="preserve">   </w:t>
      </w:r>
      <w:r>
        <w:rPr>
          <w:sz w:val="26"/>
        </w:rPr>
        <w:t xml:space="preserve">     </w:t>
      </w:r>
      <w:r w:rsidR="00FE0F36">
        <w:rPr>
          <w:sz w:val="26"/>
        </w:rPr>
        <w:t xml:space="preserve">  </w:t>
      </w:r>
      <w:r w:rsidR="00276074">
        <w:rPr>
          <w:sz w:val="26"/>
        </w:rPr>
        <w:t xml:space="preserve">    </w:t>
      </w:r>
      <w:r w:rsidR="00FE0F36">
        <w:rPr>
          <w:sz w:val="26"/>
        </w:rPr>
        <w:t xml:space="preserve">  </w:t>
      </w:r>
      <w:r>
        <w:rPr>
          <w:sz w:val="26"/>
        </w:rPr>
        <w:t>№</w:t>
      </w:r>
      <w:r w:rsidR="00FE0F36">
        <w:rPr>
          <w:sz w:val="26"/>
        </w:rPr>
        <w:t xml:space="preserve"> </w:t>
      </w:r>
      <w:r w:rsidR="00DE2E68">
        <w:rPr>
          <w:sz w:val="26"/>
        </w:rPr>
        <w:t>101</w:t>
      </w:r>
    </w:p>
    <w:p w:rsidR="00F250FC" w:rsidRDefault="00F250FC" w:rsidP="00F250FC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922249" w:rsidRDefault="00922249"/>
    <w:p w:rsidR="00F250FC" w:rsidRDefault="00F250FC" w:rsidP="00F250FC">
      <w:pPr>
        <w:jc w:val="both"/>
        <w:rPr>
          <w:sz w:val="22"/>
        </w:rPr>
      </w:pPr>
      <w:r>
        <w:rPr>
          <w:sz w:val="24"/>
        </w:rPr>
        <w:t xml:space="preserve">                                                  </w:t>
      </w:r>
    </w:p>
    <w:p w:rsidR="00F250FC" w:rsidRDefault="00F250FC" w:rsidP="00F250FC">
      <w:pPr>
        <w:pStyle w:val="1"/>
        <w:jc w:val="both"/>
      </w:pPr>
      <w:r>
        <w:t xml:space="preserve">Об установлении особого </w:t>
      </w:r>
    </w:p>
    <w:p w:rsidR="00F250FC" w:rsidRDefault="00F250FC" w:rsidP="00F250FC">
      <w:pPr>
        <w:pStyle w:val="1"/>
        <w:jc w:val="both"/>
      </w:pPr>
      <w:r>
        <w:t xml:space="preserve">противопожарного режима </w:t>
      </w:r>
    </w:p>
    <w:p w:rsidR="00F250FC" w:rsidRDefault="00F250FC" w:rsidP="00F250FC">
      <w:pPr>
        <w:pStyle w:val="1"/>
        <w:jc w:val="both"/>
      </w:pPr>
      <w:r>
        <w:t>на территории Бурлинского района</w:t>
      </w:r>
    </w:p>
    <w:p w:rsidR="00F250FC" w:rsidRPr="00A71B15" w:rsidRDefault="00F250FC" w:rsidP="00F250FC">
      <w:pPr>
        <w:jc w:val="both"/>
      </w:pPr>
    </w:p>
    <w:p w:rsidR="00C22C99" w:rsidRDefault="00C22C99" w:rsidP="00C22C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856D1" w:rsidRPr="000856D1">
        <w:rPr>
          <w:sz w:val="26"/>
          <w:szCs w:val="26"/>
        </w:rPr>
        <w:t xml:space="preserve">В связи с увеличением количества возгораний сухой растительности, в целях предупреждения </w:t>
      </w:r>
      <w:r>
        <w:rPr>
          <w:sz w:val="26"/>
          <w:szCs w:val="26"/>
        </w:rPr>
        <w:t>природных</w:t>
      </w:r>
      <w:r w:rsidRPr="00C22C99">
        <w:rPr>
          <w:sz w:val="26"/>
          <w:szCs w:val="26"/>
        </w:rPr>
        <w:t xml:space="preserve"> </w:t>
      </w:r>
      <w:r w:rsidR="000856D1" w:rsidRPr="000856D1">
        <w:rPr>
          <w:sz w:val="26"/>
          <w:szCs w:val="26"/>
        </w:rPr>
        <w:t>пожаров, своевременного их тушения, уменьшения их последствий, в соответствии с Федеральным законом от 21.12.1994 № 69-ФЗ «О пожарной безопасности»,</w:t>
      </w:r>
      <w:r w:rsidR="001967C2">
        <w:rPr>
          <w:sz w:val="26"/>
          <w:szCs w:val="26"/>
        </w:rPr>
        <w:t xml:space="preserve"> </w:t>
      </w:r>
      <w:r w:rsidR="000856D1" w:rsidRPr="000856D1">
        <w:rPr>
          <w:sz w:val="26"/>
          <w:szCs w:val="26"/>
        </w:rPr>
        <w:t>законом Алтайского края от 10.02.2005 № 4-ЗС «О пожарной безопасн</w:t>
      </w:r>
      <w:r w:rsidR="000856D1" w:rsidRPr="000856D1">
        <w:rPr>
          <w:sz w:val="26"/>
          <w:szCs w:val="26"/>
        </w:rPr>
        <w:t>о</w:t>
      </w:r>
      <w:r w:rsidR="000856D1" w:rsidRPr="000856D1">
        <w:rPr>
          <w:sz w:val="26"/>
          <w:szCs w:val="26"/>
        </w:rPr>
        <w:t>сти в Алтайском крае»</w:t>
      </w:r>
      <w:r>
        <w:rPr>
          <w:sz w:val="26"/>
          <w:szCs w:val="26"/>
        </w:rPr>
        <w:t>,</w:t>
      </w:r>
      <w:r w:rsidR="001967C2">
        <w:rPr>
          <w:sz w:val="26"/>
          <w:szCs w:val="26"/>
        </w:rPr>
        <w:t xml:space="preserve"> постановлением Правительства </w:t>
      </w:r>
      <w:r w:rsidR="00A84B37">
        <w:rPr>
          <w:sz w:val="26"/>
          <w:szCs w:val="26"/>
        </w:rPr>
        <w:t xml:space="preserve"> </w:t>
      </w:r>
      <w:r w:rsidR="001967C2">
        <w:rPr>
          <w:sz w:val="26"/>
          <w:szCs w:val="26"/>
        </w:rPr>
        <w:t xml:space="preserve">Российской Федерации от 16.09.2020 № 1479 «Об утверждении Правил противопожарного режима в Российской Федерации», </w:t>
      </w:r>
      <w:r w:rsidR="00A84B37">
        <w:rPr>
          <w:sz w:val="26"/>
          <w:szCs w:val="26"/>
        </w:rPr>
        <w:t xml:space="preserve">постановлением </w:t>
      </w:r>
      <w:r w:rsidR="001967C2">
        <w:rPr>
          <w:sz w:val="26"/>
          <w:szCs w:val="26"/>
        </w:rPr>
        <w:t>П</w:t>
      </w:r>
      <w:r w:rsidR="00A84B37">
        <w:rPr>
          <w:sz w:val="26"/>
          <w:szCs w:val="26"/>
        </w:rPr>
        <w:t xml:space="preserve">равительства Алтайского края от </w:t>
      </w:r>
      <w:r w:rsidR="001967C2">
        <w:rPr>
          <w:sz w:val="26"/>
          <w:szCs w:val="26"/>
        </w:rPr>
        <w:t>10</w:t>
      </w:r>
      <w:r w:rsidR="00A84B37">
        <w:rPr>
          <w:sz w:val="26"/>
          <w:szCs w:val="26"/>
        </w:rPr>
        <w:t>.0</w:t>
      </w:r>
      <w:r w:rsidR="001967C2">
        <w:rPr>
          <w:sz w:val="26"/>
          <w:szCs w:val="26"/>
        </w:rPr>
        <w:t>4</w:t>
      </w:r>
      <w:r w:rsidR="00A84B37">
        <w:rPr>
          <w:sz w:val="26"/>
          <w:szCs w:val="26"/>
        </w:rPr>
        <w:t>.202</w:t>
      </w:r>
      <w:r w:rsidR="001967C2">
        <w:rPr>
          <w:sz w:val="26"/>
          <w:szCs w:val="26"/>
        </w:rPr>
        <w:t>5</w:t>
      </w:r>
      <w:r w:rsidR="00A84B37">
        <w:rPr>
          <w:sz w:val="26"/>
          <w:szCs w:val="26"/>
        </w:rPr>
        <w:t xml:space="preserve"> № </w:t>
      </w:r>
      <w:r w:rsidR="001967C2">
        <w:rPr>
          <w:sz w:val="26"/>
          <w:szCs w:val="26"/>
        </w:rPr>
        <w:t>125</w:t>
      </w:r>
      <w:r w:rsidR="00AC0FE1">
        <w:rPr>
          <w:sz w:val="26"/>
          <w:szCs w:val="26"/>
        </w:rPr>
        <w:t xml:space="preserve"> «Об установлении особого противопожарного режима на территории Алтайского края»</w:t>
      </w:r>
      <w:r w:rsidR="00A84B37">
        <w:rPr>
          <w:sz w:val="26"/>
          <w:szCs w:val="26"/>
        </w:rPr>
        <w:t>,</w:t>
      </w:r>
      <w:r w:rsidR="00F250FC" w:rsidRPr="000856D1">
        <w:rPr>
          <w:sz w:val="26"/>
          <w:szCs w:val="26"/>
        </w:rPr>
        <w:t xml:space="preserve"> </w:t>
      </w:r>
    </w:p>
    <w:p w:rsidR="00F250FC" w:rsidRPr="000856D1" w:rsidRDefault="00F250FC" w:rsidP="00C22C99">
      <w:pPr>
        <w:jc w:val="both"/>
        <w:rPr>
          <w:sz w:val="26"/>
          <w:szCs w:val="26"/>
        </w:rPr>
      </w:pPr>
      <w:r w:rsidRPr="000856D1">
        <w:rPr>
          <w:sz w:val="26"/>
          <w:szCs w:val="26"/>
        </w:rPr>
        <w:t xml:space="preserve">                                                 П О С Т А Н О В Л Я Ю:</w:t>
      </w:r>
    </w:p>
    <w:p w:rsidR="00F250FC" w:rsidRPr="000856D1" w:rsidRDefault="00F250FC" w:rsidP="00B04A5C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0856D1">
        <w:rPr>
          <w:sz w:val="26"/>
          <w:szCs w:val="26"/>
        </w:rPr>
        <w:t xml:space="preserve">Установить особый противопожарный режим на территории Бурлинского района с </w:t>
      </w:r>
      <w:r w:rsidR="001967C2">
        <w:rPr>
          <w:sz w:val="26"/>
          <w:szCs w:val="26"/>
        </w:rPr>
        <w:t>11</w:t>
      </w:r>
      <w:r w:rsidRPr="00C22C99">
        <w:rPr>
          <w:sz w:val="26"/>
          <w:szCs w:val="26"/>
        </w:rPr>
        <w:t>.</w:t>
      </w:r>
      <w:r w:rsidRPr="000856D1">
        <w:rPr>
          <w:sz w:val="26"/>
          <w:szCs w:val="26"/>
        </w:rPr>
        <w:t>0</w:t>
      </w:r>
      <w:r w:rsidR="001967C2">
        <w:rPr>
          <w:sz w:val="26"/>
          <w:szCs w:val="26"/>
        </w:rPr>
        <w:t>4</w:t>
      </w:r>
      <w:r w:rsidRPr="000856D1">
        <w:rPr>
          <w:sz w:val="26"/>
          <w:szCs w:val="26"/>
        </w:rPr>
        <w:t>.20</w:t>
      </w:r>
      <w:r w:rsidR="000856D1" w:rsidRPr="000856D1">
        <w:rPr>
          <w:sz w:val="26"/>
          <w:szCs w:val="26"/>
        </w:rPr>
        <w:t>2</w:t>
      </w:r>
      <w:r w:rsidR="001967C2">
        <w:rPr>
          <w:sz w:val="26"/>
          <w:szCs w:val="26"/>
        </w:rPr>
        <w:t>5</w:t>
      </w:r>
      <w:r w:rsidRPr="000856D1">
        <w:rPr>
          <w:sz w:val="26"/>
          <w:szCs w:val="26"/>
        </w:rPr>
        <w:t xml:space="preserve"> года.</w:t>
      </w:r>
    </w:p>
    <w:p w:rsidR="00F250FC" w:rsidRPr="000856D1" w:rsidRDefault="00F250FC" w:rsidP="00B04A5C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0856D1">
        <w:rPr>
          <w:sz w:val="26"/>
          <w:szCs w:val="26"/>
        </w:rPr>
        <w:t>На период действия особого противопожарного режима запретить:</w:t>
      </w:r>
    </w:p>
    <w:p w:rsidR="00904414" w:rsidRPr="00904414" w:rsidRDefault="00904414" w:rsidP="00B04A5C">
      <w:pPr>
        <w:pStyle w:val="20"/>
        <w:shd w:val="clear" w:color="auto" w:fill="auto"/>
        <w:tabs>
          <w:tab w:val="left" w:pos="1105"/>
        </w:tabs>
        <w:spacing w:before="0" w:after="0" w:line="240" w:lineRule="auto"/>
        <w:ind w:left="720"/>
        <w:jc w:val="left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использование открытого огня, разведение костров, сжигание сухой</w:t>
      </w:r>
      <w:r w:rsidR="00454A28">
        <w:rPr>
          <w:color w:val="000000"/>
          <w:sz w:val="26"/>
          <w:szCs w:val="26"/>
          <w:lang w:bidi="ru-RU"/>
        </w:rPr>
        <w:t xml:space="preserve"> 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травянистой растительности, стерни, пожнивных остатков и иных горючих отходов на всех категориях земель, а также при организации массовых мероприятий;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сжигание порубочных остатков и горючих материалов на земельных участках в границах полос отвода и охранных зон железных дорог;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приготовление пищи на открытом огне (кострах) и иных приспособлениях для тепловой обработки пищи с помощью открытого огня, в том числе на территориях частных домовладений (за исключением мангалов, а также приспособлений, находящихся на территориях и эксплуатируемых организациями общественного питания);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посещение гражданами лесов и въезд в них транспортных средств, за исключением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осуществления работ по предупреждению и тушению природных пожаров, осуществления мониторинга пожарной опасности в лесах уполномоченными лицами, и иных случаев, связанных с проездом по автомобильным дорогам общего пользования и проездом в оздоровительные учреждения, занятиями физической культурой и спортом, при условии соблюдения правил пожарной безопасности в лесах;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проведение огневых и других пожароопасных работ вне производственных помещений;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lastRenderedPageBreak/>
        <w:t>размещение палаточных лагерей на землях сельскохозяйственного назначения, землях запаса, а также на прилегающих к ним землях;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эксплуатацию агрегатов, автомобилей или иной моторной техники с неисправной выхлопной системой, что может привести к возгоранию сухой травянистой растительности, в местах возможного возникновения ландшафтного (природного) пожара.</w:t>
      </w:r>
    </w:p>
    <w:p w:rsidR="000856D1" w:rsidRPr="00904414" w:rsidRDefault="00704067" w:rsidP="00B04A5C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904414">
        <w:rPr>
          <w:sz w:val="26"/>
          <w:szCs w:val="26"/>
        </w:rPr>
        <w:t>Рекомендовать главам сельсоветов, руководителям организаций, предприятий и учреждений</w:t>
      </w:r>
      <w:r w:rsidR="000856D1" w:rsidRPr="00904414">
        <w:rPr>
          <w:sz w:val="26"/>
          <w:szCs w:val="26"/>
        </w:rPr>
        <w:t>: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36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</w:t>
      </w:r>
      <w:r w:rsidRPr="00904414">
        <w:rPr>
          <w:color w:val="000000"/>
          <w:sz w:val="26"/>
          <w:szCs w:val="26"/>
          <w:lang w:bidi="ru-RU"/>
        </w:rPr>
        <w:t>подготовить имеющуюся водовозную и землеройную технику к использованию при тушении лесных пожаров и других ландшафтных (природных) пожаров;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организовать дежурство должностных лиц органов местного самоуправления по отслеживанию обстановки с пожарами, патрулированию территорий населенных пунктов гражданами и членами добровольных пожарных формирований;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организовать контроль за очисткой территорий общего пользования населенных пунктов и инициировать уборку гражданами своих приусадебных участков и прилегающих территорий от сухой травы и горючего мусора;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при получении информации о возможном переходе природного пожара на территорию населенного пункта организовать своевременную эвакуацию населения;</w:t>
      </w:r>
    </w:p>
    <w:p w:rsid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color w:val="000000"/>
          <w:sz w:val="26"/>
          <w:szCs w:val="26"/>
          <w:lang w:bidi="ru-RU"/>
        </w:rPr>
      </w:pPr>
      <w:r w:rsidRPr="00904414">
        <w:rPr>
          <w:color w:val="000000"/>
          <w:sz w:val="26"/>
          <w:szCs w:val="26"/>
          <w:lang w:bidi="ru-RU"/>
        </w:rPr>
        <w:t>организовать мероприятия по созданию дополнительного запаса воды для целей пожаротушения, в том числе проконтролировать установку у каждого жилого строения в сельских поселениях емкостей (бочки) с водой вместимостью не менее 200 литров;</w:t>
      </w:r>
    </w:p>
    <w:p w:rsidR="00200DB0" w:rsidRPr="00904414" w:rsidRDefault="00200DB0" w:rsidP="00B04A5C">
      <w:pPr>
        <w:pStyle w:val="20"/>
        <w:shd w:val="clear" w:color="auto" w:fill="auto"/>
        <w:tabs>
          <w:tab w:val="left" w:pos="1200"/>
        </w:tabs>
        <w:spacing w:before="0" w:after="0" w:line="240" w:lineRule="auto"/>
        <w:ind w:firstLine="760"/>
        <w:rPr>
          <w:sz w:val="26"/>
          <w:szCs w:val="26"/>
        </w:rPr>
      </w:pPr>
      <w:r w:rsidRPr="00200DB0">
        <w:rPr>
          <w:color w:val="000000"/>
          <w:sz w:val="26"/>
          <w:szCs w:val="26"/>
          <w:lang w:bidi="ru-RU"/>
        </w:rPr>
        <w:t>определить порядок экстренного отключения электрических сетей, не задействованных в обеспечении электроснабжения социально значимых объектов при штормовой ветровой нагрузке</w:t>
      </w:r>
      <w:r>
        <w:rPr>
          <w:color w:val="000000"/>
          <w:sz w:val="26"/>
          <w:szCs w:val="26"/>
          <w:lang w:bidi="ru-RU"/>
        </w:rPr>
        <w:t>;</w:t>
      </w:r>
    </w:p>
    <w:p w:rsid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color w:val="000000"/>
          <w:sz w:val="26"/>
          <w:szCs w:val="26"/>
          <w:lang w:bidi="ru-RU"/>
        </w:rPr>
      </w:pPr>
      <w:r w:rsidRPr="00904414">
        <w:rPr>
          <w:color w:val="000000"/>
          <w:sz w:val="26"/>
          <w:szCs w:val="26"/>
          <w:lang w:bidi="ru-RU"/>
        </w:rPr>
        <w:t xml:space="preserve">организовать размещение информации, обращений и других материалов по противопожарной тематике в жилищных, торговых и других организациях, на уличных </w:t>
      </w:r>
      <w:r w:rsidR="00200DB0">
        <w:rPr>
          <w:color w:val="000000"/>
          <w:sz w:val="26"/>
          <w:szCs w:val="26"/>
          <w:lang w:bidi="ru-RU"/>
        </w:rPr>
        <w:t xml:space="preserve">информационных </w:t>
      </w:r>
      <w:r w:rsidRPr="00904414">
        <w:rPr>
          <w:color w:val="000000"/>
          <w:sz w:val="26"/>
          <w:szCs w:val="26"/>
          <w:lang w:bidi="ru-RU"/>
        </w:rPr>
        <w:t>стендах</w:t>
      </w:r>
      <w:r w:rsidR="00200DB0">
        <w:rPr>
          <w:color w:val="000000"/>
          <w:sz w:val="26"/>
          <w:szCs w:val="26"/>
          <w:lang w:bidi="ru-RU"/>
        </w:rPr>
        <w:t>.</w:t>
      </w:r>
    </w:p>
    <w:p w:rsidR="00200DB0" w:rsidRPr="00200DB0" w:rsidRDefault="00200DB0" w:rsidP="00B04A5C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left="0" w:firstLine="360"/>
        <w:rPr>
          <w:sz w:val="26"/>
          <w:szCs w:val="26"/>
        </w:rPr>
      </w:pPr>
      <w:r w:rsidRPr="00201670">
        <w:rPr>
          <w:rStyle w:val="a6"/>
          <w:i w:val="0"/>
          <w:sz w:val="26"/>
          <w:szCs w:val="26"/>
          <w:shd w:val="clear" w:color="auto" w:fill="FCFDFD"/>
        </w:rPr>
        <w:t>От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де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лу по ин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фор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ма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ци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он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ной по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ли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ти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ке и свя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зям с об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ще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ствен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но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стью</w:t>
      </w:r>
      <w:r>
        <w:rPr>
          <w:rStyle w:val="a6"/>
          <w:i w:val="0"/>
          <w:sz w:val="26"/>
          <w:szCs w:val="26"/>
          <w:shd w:val="clear" w:color="auto" w:fill="FCFDFD"/>
        </w:rPr>
        <w:t xml:space="preserve"> </w:t>
      </w:r>
      <w:r>
        <w:rPr>
          <w:sz w:val="26"/>
          <w:szCs w:val="26"/>
        </w:rPr>
        <w:t>Администрации района</w:t>
      </w:r>
      <w:r w:rsidR="002C25A1">
        <w:rPr>
          <w:sz w:val="26"/>
          <w:szCs w:val="26"/>
        </w:rPr>
        <w:t xml:space="preserve"> </w:t>
      </w:r>
      <w:r w:rsidRPr="00200DB0">
        <w:rPr>
          <w:color w:val="000000"/>
          <w:sz w:val="26"/>
          <w:szCs w:val="26"/>
          <w:lang w:bidi="ru-RU"/>
        </w:rPr>
        <w:t>с помощью использовани</w:t>
      </w:r>
      <w:r>
        <w:rPr>
          <w:color w:val="000000"/>
          <w:sz w:val="26"/>
          <w:szCs w:val="26"/>
          <w:lang w:bidi="ru-RU"/>
        </w:rPr>
        <w:t>я</w:t>
      </w:r>
      <w:r w:rsidR="002C25A1">
        <w:rPr>
          <w:color w:val="000000"/>
          <w:sz w:val="26"/>
          <w:szCs w:val="26"/>
          <w:lang w:bidi="ru-RU"/>
        </w:rPr>
        <w:t xml:space="preserve"> </w:t>
      </w:r>
      <w:r w:rsidRPr="00200DB0">
        <w:rPr>
          <w:color w:val="000000"/>
          <w:sz w:val="26"/>
          <w:szCs w:val="26"/>
          <w:lang w:bidi="ru-RU"/>
        </w:rPr>
        <w:t>современных средств</w:t>
      </w:r>
      <w:r>
        <w:rPr>
          <w:color w:val="000000"/>
          <w:sz w:val="26"/>
          <w:szCs w:val="26"/>
          <w:lang w:bidi="ru-RU"/>
        </w:rPr>
        <w:t xml:space="preserve"> </w:t>
      </w:r>
      <w:r w:rsidRPr="00200DB0">
        <w:rPr>
          <w:color w:val="000000"/>
          <w:sz w:val="26"/>
          <w:szCs w:val="26"/>
          <w:lang w:bidi="ru-RU"/>
        </w:rPr>
        <w:t xml:space="preserve">массовой информации, </w:t>
      </w:r>
      <w:proofErr w:type="spellStart"/>
      <w:r w:rsidRPr="00200DB0">
        <w:rPr>
          <w:color w:val="000000"/>
          <w:sz w:val="26"/>
          <w:szCs w:val="26"/>
          <w:lang w:bidi="ru-RU"/>
        </w:rPr>
        <w:t>интернет-ресурсов</w:t>
      </w:r>
      <w:proofErr w:type="spellEnd"/>
      <w:r w:rsidRPr="00200DB0">
        <w:rPr>
          <w:color w:val="000000"/>
          <w:sz w:val="26"/>
          <w:szCs w:val="26"/>
          <w:lang w:bidi="ru-RU"/>
        </w:rPr>
        <w:t xml:space="preserve"> и информационно-коммуникационных технологий проинформировать население об установлении особого противопожарного режима и вводимых в связи с этим ограничениях и мерах ответственности.</w:t>
      </w:r>
    </w:p>
    <w:p w:rsidR="007C48ED" w:rsidRPr="00900A3B" w:rsidRDefault="007C48ED" w:rsidP="007C48ED">
      <w:pPr>
        <w:numPr>
          <w:ilvl w:val="0"/>
          <w:numId w:val="1"/>
        </w:numPr>
        <w:tabs>
          <w:tab w:val="num" w:pos="709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Обнародовать данное постановление путем размещения в сетевом издании «Официальный сайт муниципального образования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Алтайского края».</w:t>
      </w:r>
    </w:p>
    <w:p w:rsidR="00704067" w:rsidRPr="000856D1" w:rsidRDefault="00704067" w:rsidP="00B04A5C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6"/>
          <w:szCs w:val="26"/>
        </w:rPr>
      </w:pPr>
      <w:r w:rsidRPr="000856D1">
        <w:rPr>
          <w:sz w:val="26"/>
          <w:szCs w:val="26"/>
        </w:rPr>
        <w:t xml:space="preserve">Контроль за исполнением настоящего постановления </w:t>
      </w:r>
      <w:r w:rsidR="00D85A62" w:rsidRPr="000856D1">
        <w:rPr>
          <w:sz w:val="26"/>
          <w:szCs w:val="26"/>
        </w:rPr>
        <w:t>оставляю за собой.</w:t>
      </w:r>
      <w:r w:rsidRPr="000856D1">
        <w:rPr>
          <w:sz w:val="26"/>
          <w:szCs w:val="26"/>
        </w:rPr>
        <w:t xml:space="preserve"> </w:t>
      </w:r>
    </w:p>
    <w:p w:rsidR="0040416D" w:rsidRDefault="0040416D" w:rsidP="00F250FC">
      <w:pPr>
        <w:rPr>
          <w:sz w:val="26"/>
        </w:rPr>
      </w:pPr>
    </w:p>
    <w:p w:rsidR="0040416D" w:rsidRDefault="0040416D" w:rsidP="00F250FC">
      <w:pPr>
        <w:rPr>
          <w:sz w:val="26"/>
        </w:rPr>
      </w:pPr>
    </w:p>
    <w:p w:rsidR="008D59DD" w:rsidRDefault="008D59DD" w:rsidP="008D59DD">
      <w:pPr>
        <w:rPr>
          <w:sz w:val="26"/>
        </w:rPr>
      </w:pPr>
      <w:r>
        <w:rPr>
          <w:sz w:val="26"/>
        </w:rPr>
        <w:t>Заместитель главы Администрации</w:t>
      </w:r>
    </w:p>
    <w:p w:rsidR="008D59DD" w:rsidRDefault="008D59DD" w:rsidP="008D59DD">
      <w:pPr>
        <w:rPr>
          <w:sz w:val="26"/>
        </w:rPr>
      </w:pPr>
      <w:r>
        <w:rPr>
          <w:sz w:val="26"/>
        </w:rPr>
        <w:t xml:space="preserve">района, начальник управления </w:t>
      </w:r>
    </w:p>
    <w:p w:rsidR="008D59DD" w:rsidRDefault="008D59DD" w:rsidP="008D59DD">
      <w:pPr>
        <w:rPr>
          <w:sz w:val="26"/>
        </w:rPr>
      </w:pPr>
      <w:r>
        <w:rPr>
          <w:sz w:val="26"/>
        </w:rPr>
        <w:t xml:space="preserve">по экономическому развитию, </w:t>
      </w:r>
    </w:p>
    <w:p w:rsidR="008D59DD" w:rsidRDefault="008D59DD" w:rsidP="008D59DD">
      <w:pPr>
        <w:rPr>
          <w:sz w:val="26"/>
        </w:rPr>
      </w:pPr>
      <w:r>
        <w:rPr>
          <w:sz w:val="26"/>
        </w:rPr>
        <w:t xml:space="preserve">имущественным  и земельным </w:t>
      </w:r>
    </w:p>
    <w:p w:rsidR="008D59DD" w:rsidRDefault="008D59DD" w:rsidP="008D59DD">
      <w:pPr>
        <w:rPr>
          <w:sz w:val="26"/>
        </w:rPr>
      </w:pPr>
      <w:r>
        <w:rPr>
          <w:sz w:val="26"/>
        </w:rPr>
        <w:t xml:space="preserve">отношениям Администрации района                                                             О.В. </w:t>
      </w:r>
      <w:proofErr w:type="spellStart"/>
      <w:r>
        <w:rPr>
          <w:sz w:val="26"/>
        </w:rPr>
        <w:t>Пыльцов</w:t>
      </w:r>
      <w:proofErr w:type="spellEnd"/>
    </w:p>
    <w:p w:rsidR="00F250FC" w:rsidRDefault="00F250FC" w:rsidP="00F250FC">
      <w:pPr>
        <w:rPr>
          <w:sz w:val="26"/>
        </w:rPr>
      </w:pPr>
      <w:r>
        <w:rPr>
          <w:sz w:val="26"/>
        </w:rPr>
        <w:t xml:space="preserve">                                                             </w:t>
      </w:r>
      <w:r w:rsidR="001B276C">
        <w:rPr>
          <w:sz w:val="26"/>
        </w:rPr>
        <w:t xml:space="preserve"> </w:t>
      </w:r>
    </w:p>
    <w:p w:rsidR="00DB1DD8" w:rsidRDefault="00DB1DD8" w:rsidP="0040416D">
      <w:pPr>
        <w:rPr>
          <w:sz w:val="22"/>
          <w:szCs w:val="22"/>
        </w:rPr>
      </w:pPr>
    </w:p>
    <w:p w:rsidR="007A1B39" w:rsidRDefault="007A1B39" w:rsidP="0040416D">
      <w:pPr>
        <w:rPr>
          <w:sz w:val="22"/>
          <w:szCs w:val="22"/>
        </w:rPr>
      </w:pPr>
    </w:p>
    <w:p w:rsidR="0040416D" w:rsidRPr="00757EBF" w:rsidRDefault="0040416D" w:rsidP="0040416D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F250FC" w:rsidRDefault="0040416D" w:rsidP="00F250FC">
      <w:pPr>
        <w:rPr>
          <w:sz w:val="26"/>
        </w:rPr>
      </w:pPr>
      <w:r w:rsidRPr="00757EBF">
        <w:rPr>
          <w:sz w:val="22"/>
          <w:szCs w:val="22"/>
        </w:rPr>
        <w:t>Ю.</w:t>
      </w:r>
      <w:r w:rsidR="007C48ED">
        <w:rPr>
          <w:sz w:val="22"/>
          <w:szCs w:val="22"/>
        </w:rPr>
        <w:t>А</w:t>
      </w:r>
      <w:r w:rsidRPr="00757EBF">
        <w:rPr>
          <w:sz w:val="22"/>
          <w:szCs w:val="22"/>
        </w:rPr>
        <w:t xml:space="preserve">. </w:t>
      </w:r>
      <w:r w:rsidR="007C48ED">
        <w:rPr>
          <w:sz w:val="22"/>
          <w:szCs w:val="22"/>
        </w:rPr>
        <w:t>Карпенко</w:t>
      </w:r>
      <w:r>
        <w:rPr>
          <w:sz w:val="22"/>
          <w:szCs w:val="22"/>
        </w:rPr>
        <w:t xml:space="preserve"> </w:t>
      </w:r>
    </w:p>
    <w:p w:rsidR="00F250FC" w:rsidRDefault="00F250FC"/>
    <w:sectPr w:rsidR="00F250FC" w:rsidSect="0040416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1684956"/>
    <w:multiLevelType w:val="hybridMultilevel"/>
    <w:tmpl w:val="A94E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70679"/>
    <w:multiLevelType w:val="multilevel"/>
    <w:tmpl w:val="5F326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A40F25"/>
    <w:multiLevelType w:val="multilevel"/>
    <w:tmpl w:val="A2B0B7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50FC"/>
    <w:rsid w:val="000856D1"/>
    <w:rsid w:val="001967C2"/>
    <w:rsid w:val="001B276C"/>
    <w:rsid w:val="001E32F7"/>
    <w:rsid w:val="00200DB0"/>
    <w:rsid w:val="00276074"/>
    <w:rsid w:val="00292378"/>
    <w:rsid w:val="002C25A1"/>
    <w:rsid w:val="0040416D"/>
    <w:rsid w:val="00454A28"/>
    <w:rsid w:val="004D5574"/>
    <w:rsid w:val="00645A94"/>
    <w:rsid w:val="006732A1"/>
    <w:rsid w:val="00704067"/>
    <w:rsid w:val="007A1B39"/>
    <w:rsid w:val="007C48ED"/>
    <w:rsid w:val="00841586"/>
    <w:rsid w:val="008B103F"/>
    <w:rsid w:val="008D59DD"/>
    <w:rsid w:val="00904414"/>
    <w:rsid w:val="00922249"/>
    <w:rsid w:val="009E5124"/>
    <w:rsid w:val="00A61E5E"/>
    <w:rsid w:val="00A84B37"/>
    <w:rsid w:val="00AC0FE1"/>
    <w:rsid w:val="00AF716C"/>
    <w:rsid w:val="00B04A5C"/>
    <w:rsid w:val="00C22C99"/>
    <w:rsid w:val="00C86418"/>
    <w:rsid w:val="00CE66A7"/>
    <w:rsid w:val="00D252D9"/>
    <w:rsid w:val="00D85A62"/>
    <w:rsid w:val="00DB1DD8"/>
    <w:rsid w:val="00DB5EDA"/>
    <w:rsid w:val="00DE2E68"/>
    <w:rsid w:val="00EA7A76"/>
    <w:rsid w:val="00F250FC"/>
    <w:rsid w:val="00FB3503"/>
    <w:rsid w:val="00FC33BD"/>
    <w:rsid w:val="00FE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250FC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0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250FC"/>
    <w:pPr>
      <w:ind w:left="720"/>
      <w:contextualSpacing/>
    </w:pPr>
  </w:style>
  <w:style w:type="paragraph" w:styleId="a4">
    <w:name w:val="footer"/>
    <w:basedOn w:val="a"/>
    <w:link w:val="a5"/>
    <w:rsid w:val="000856D1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0856D1"/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rsid w:val="0090441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4414"/>
    <w:pPr>
      <w:widowControl w:val="0"/>
      <w:shd w:val="clear" w:color="auto" w:fill="FFFFFF"/>
      <w:spacing w:before="600" w:after="960" w:line="240" w:lineRule="exact"/>
      <w:jc w:val="both"/>
    </w:pPr>
    <w:rPr>
      <w:sz w:val="28"/>
      <w:szCs w:val="28"/>
    </w:rPr>
  </w:style>
  <w:style w:type="character" w:styleId="a6">
    <w:name w:val="Emphasis"/>
    <w:basedOn w:val="a0"/>
    <w:uiPriority w:val="20"/>
    <w:qFormat/>
    <w:rsid w:val="00200D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2024-04-26T08:19:00Z</cp:lastPrinted>
  <dcterms:created xsi:type="dcterms:W3CDTF">2025-04-15T04:37:00Z</dcterms:created>
  <dcterms:modified xsi:type="dcterms:W3CDTF">2025-04-15T04:37:00Z</dcterms:modified>
</cp:coreProperties>
</file>