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49" w:rsidRPr="008B4249" w:rsidRDefault="008B4249" w:rsidP="008B4249">
      <w:pPr>
        <w:jc w:val="center"/>
        <w:rPr>
          <w:rFonts w:ascii="Times New Roman" w:hAnsi="Times New Roman"/>
          <w:b/>
          <w:lang w:val="ru-RU"/>
        </w:rPr>
      </w:pPr>
      <w:r w:rsidRPr="008B4249">
        <w:rPr>
          <w:rFonts w:ascii="Times New Roman" w:hAnsi="Times New Roman"/>
          <w:b/>
          <w:lang w:val="ru-RU"/>
        </w:rPr>
        <w:t>РОССИЙСКАЯ    ФЕДЕРАЦИЯ</w:t>
      </w:r>
    </w:p>
    <w:p w:rsidR="008B4249" w:rsidRPr="008B4249" w:rsidRDefault="008B4249" w:rsidP="008B4249">
      <w:pPr>
        <w:jc w:val="center"/>
        <w:rPr>
          <w:rFonts w:ascii="Times New Roman" w:hAnsi="Times New Roman"/>
          <w:b/>
          <w:lang w:val="ru-RU"/>
        </w:rPr>
      </w:pPr>
      <w:r w:rsidRPr="008B4249">
        <w:rPr>
          <w:rFonts w:ascii="Times New Roman" w:hAnsi="Times New Roman"/>
          <w:b/>
          <w:lang w:val="ru-RU"/>
        </w:rPr>
        <w:t>АДМИНИСТРАЦИЯ  БУРЛИНСКОГО РАЙОНА</w:t>
      </w:r>
    </w:p>
    <w:p w:rsidR="008B4249" w:rsidRPr="008B4249" w:rsidRDefault="008B4249" w:rsidP="008B4249">
      <w:pPr>
        <w:jc w:val="center"/>
        <w:rPr>
          <w:rFonts w:ascii="Times New Roman" w:hAnsi="Times New Roman"/>
          <w:b/>
          <w:lang w:val="ru-RU"/>
        </w:rPr>
      </w:pPr>
      <w:r w:rsidRPr="008B4249">
        <w:rPr>
          <w:rFonts w:ascii="Times New Roman" w:hAnsi="Times New Roman"/>
          <w:b/>
          <w:lang w:val="ru-RU"/>
        </w:rPr>
        <w:t>АЛТАЙСКОГО КРАЯ</w:t>
      </w:r>
    </w:p>
    <w:p w:rsidR="008B4249" w:rsidRPr="008B4249" w:rsidRDefault="008B4249" w:rsidP="008B4249">
      <w:pPr>
        <w:rPr>
          <w:rFonts w:ascii="Times New Roman" w:hAnsi="Times New Roman"/>
          <w:lang w:val="ru-RU"/>
        </w:rPr>
      </w:pPr>
    </w:p>
    <w:p w:rsidR="008B4249" w:rsidRPr="008B4249" w:rsidRDefault="008B4249" w:rsidP="008B4249">
      <w:pPr>
        <w:rPr>
          <w:rFonts w:ascii="Times New Roman" w:hAnsi="Times New Roman"/>
          <w:lang w:val="ru-RU"/>
        </w:rPr>
      </w:pPr>
    </w:p>
    <w:p w:rsidR="008B4249" w:rsidRPr="008B4249" w:rsidRDefault="008B4249" w:rsidP="008B4249">
      <w:pPr>
        <w:tabs>
          <w:tab w:val="left" w:pos="24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8B4249">
        <w:rPr>
          <w:rFonts w:ascii="Times New Roman" w:hAnsi="Times New Roman"/>
          <w:b/>
          <w:bCs/>
          <w:sz w:val="28"/>
          <w:szCs w:val="28"/>
          <w:lang w:val="ru-RU"/>
        </w:rPr>
        <w:t>П О С Т А Н О В Л Е Н И Е</w:t>
      </w:r>
    </w:p>
    <w:p w:rsidR="008B4249" w:rsidRPr="008B4249" w:rsidRDefault="008B4249" w:rsidP="008B4249">
      <w:pPr>
        <w:rPr>
          <w:rFonts w:ascii="Times New Roman" w:hAnsi="Times New Roman"/>
          <w:lang w:val="ru-RU"/>
        </w:rPr>
      </w:pPr>
    </w:p>
    <w:p w:rsidR="008B4249" w:rsidRPr="008B4249" w:rsidRDefault="008B4249" w:rsidP="008B4249">
      <w:pPr>
        <w:rPr>
          <w:rFonts w:ascii="Times New Roman" w:hAnsi="Times New Roman"/>
          <w:color w:val="000000"/>
          <w:lang w:val="ru-RU"/>
        </w:rPr>
      </w:pPr>
    </w:p>
    <w:p w:rsidR="008B4249" w:rsidRPr="004C703F" w:rsidRDefault="008E5698" w:rsidP="008B4249">
      <w:pPr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0226BE">
        <w:rPr>
          <w:rFonts w:ascii="Times New Roman" w:hAnsi="Times New Roman"/>
          <w:color w:val="000000"/>
          <w:sz w:val="26"/>
          <w:szCs w:val="26"/>
          <w:lang w:val="ru-RU"/>
        </w:rPr>
        <w:t>24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июня </w:t>
      </w:r>
      <w:r w:rsidR="008B4249" w:rsidRPr="004C703F">
        <w:rPr>
          <w:rFonts w:ascii="Times New Roman" w:hAnsi="Times New Roman"/>
          <w:color w:val="000000"/>
          <w:sz w:val="26"/>
          <w:szCs w:val="26"/>
          <w:lang w:val="ru-RU"/>
        </w:rPr>
        <w:t>20</w:t>
      </w:r>
      <w:r w:rsidR="008B4249">
        <w:rPr>
          <w:rFonts w:ascii="Times New Roman" w:hAnsi="Times New Roman"/>
          <w:color w:val="000000"/>
          <w:sz w:val="26"/>
          <w:szCs w:val="26"/>
          <w:lang w:val="ru-RU"/>
        </w:rPr>
        <w:t>2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2</w:t>
      </w:r>
      <w:r w:rsidR="008B4249"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 г.                                                                                              </w:t>
      </w:r>
      <w:r w:rsidR="008B4249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</w:t>
      </w:r>
      <w:r w:rsidR="008B4249"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№ </w:t>
      </w:r>
      <w:r w:rsidR="000226BE">
        <w:rPr>
          <w:rFonts w:ascii="Times New Roman" w:hAnsi="Times New Roman"/>
          <w:color w:val="000000"/>
          <w:sz w:val="26"/>
          <w:szCs w:val="26"/>
          <w:lang w:val="ru-RU"/>
        </w:rPr>
        <w:t>210</w:t>
      </w:r>
      <w:r w:rsidR="008B424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</w:p>
    <w:p w:rsidR="008B4249" w:rsidRDefault="008B4249" w:rsidP="008B4249">
      <w:pPr>
        <w:ind w:firstLine="708"/>
        <w:jc w:val="center"/>
        <w:rPr>
          <w:rFonts w:ascii="Times New Roman" w:hAnsi="Times New Roman"/>
          <w:sz w:val="22"/>
          <w:szCs w:val="22"/>
          <w:lang w:val="ru-RU"/>
        </w:rPr>
      </w:pPr>
      <w:r w:rsidRPr="004C703F">
        <w:rPr>
          <w:rFonts w:ascii="Times New Roman" w:hAnsi="Times New Roman"/>
          <w:sz w:val="22"/>
          <w:szCs w:val="22"/>
          <w:lang w:val="ru-RU"/>
        </w:rPr>
        <w:t>с. Бурла</w:t>
      </w:r>
    </w:p>
    <w:p w:rsidR="008B4249" w:rsidRDefault="008B4249" w:rsidP="008B4249">
      <w:pPr>
        <w:ind w:firstLine="708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8B4249" w:rsidRDefault="008B4249" w:rsidP="008B4249">
      <w:pPr>
        <w:ind w:firstLine="708"/>
        <w:jc w:val="center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5920" w:type="dxa"/>
        <w:tblLayout w:type="fixed"/>
        <w:tblLook w:val="0000"/>
      </w:tblPr>
      <w:tblGrid>
        <w:gridCol w:w="5920"/>
      </w:tblGrid>
      <w:tr w:rsidR="008B4249" w:rsidRPr="008B4249" w:rsidTr="008B4249">
        <w:tc>
          <w:tcPr>
            <w:tcW w:w="5920" w:type="dxa"/>
            <w:shd w:val="clear" w:color="auto" w:fill="auto"/>
          </w:tcPr>
          <w:p w:rsidR="008B4249" w:rsidRDefault="008B4249" w:rsidP="008B4249">
            <w:pPr>
              <w:pStyle w:val="11"/>
              <w:rPr>
                <w:b/>
                <w:sz w:val="28"/>
                <w:szCs w:val="28"/>
              </w:rPr>
            </w:pPr>
            <w:r w:rsidRPr="008B4249">
              <w:rPr>
                <w:b/>
                <w:sz w:val="28"/>
                <w:szCs w:val="28"/>
              </w:rPr>
              <w:t xml:space="preserve">О создании, хранении, использовании </w:t>
            </w:r>
          </w:p>
          <w:p w:rsidR="008B4249" w:rsidRPr="008B4249" w:rsidRDefault="008B4249" w:rsidP="008B4249">
            <w:pPr>
              <w:pStyle w:val="11"/>
              <w:rPr>
                <w:b/>
                <w:sz w:val="28"/>
                <w:szCs w:val="28"/>
              </w:rPr>
            </w:pPr>
            <w:r w:rsidRPr="008B4249">
              <w:rPr>
                <w:b/>
                <w:sz w:val="28"/>
                <w:szCs w:val="28"/>
              </w:rPr>
              <w:t xml:space="preserve">и восполнении резервов </w:t>
            </w:r>
            <w:r>
              <w:rPr>
                <w:b/>
                <w:sz w:val="28"/>
                <w:szCs w:val="28"/>
              </w:rPr>
              <w:t>м</w:t>
            </w:r>
            <w:r w:rsidRPr="008B4249">
              <w:rPr>
                <w:b/>
                <w:sz w:val="28"/>
                <w:szCs w:val="28"/>
              </w:rPr>
              <w:t xml:space="preserve">атериальных ресурсов для ликвидации </w:t>
            </w:r>
            <w:r>
              <w:rPr>
                <w:b/>
                <w:sz w:val="28"/>
                <w:szCs w:val="28"/>
              </w:rPr>
              <w:t>ч</w:t>
            </w:r>
            <w:r w:rsidRPr="008B4249">
              <w:rPr>
                <w:b/>
                <w:sz w:val="28"/>
                <w:szCs w:val="28"/>
              </w:rPr>
              <w:t>резвычайных ситуаций природного и техногенного характера и для обеспечения мероприятий по гражданской обороне на территории Бурлинского района Алтайского края</w:t>
            </w:r>
          </w:p>
        </w:tc>
      </w:tr>
    </w:tbl>
    <w:p w:rsidR="008B4249" w:rsidRDefault="008B4249" w:rsidP="008B4249">
      <w:pPr>
        <w:pStyle w:val="11"/>
        <w:ind w:firstLine="142"/>
        <w:jc w:val="both"/>
        <w:rPr>
          <w:sz w:val="28"/>
          <w:szCs w:val="28"/>
        </w:rPr>
      </w:pPr>
    </w:p>
    <w:p w:rsidR="008B4249" w:rsidRPr="008B4249" w:rsidRDefault="008B4249" w:rsidP="008B4249">
      <w:pPr>
        <w:pStyle w:val="11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8B4249">
        <w:rPr>
          <w:sz w:val="26"/>
          <w:szCs w:val="26"/>
        </w:rPr>
        <w:t>В соответствии с Федеральными законами от 21.12.1994 №68-ФЗ «О защите населения и территорий от чрезвычайных ситуаций природного и техногенного характера», от 12.02.1998 №28-ФЗ «О гражданской обороне», постановлением Правительства Российской Федерации от 27.04.2000 №379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постановлениями Администрации Алтайского края от 17.10.2013 №532 «О создании, использовании и восполнении резервов материальных ресурсов для ликвидации чрезвычайных ситуаций природного и техногенного характера и от 20.12.2011 №755-21 «О создании запасов материально-технических, продовольственных, медицинских и иных средств для обеспечения мероприятий по гражданской обороне»,</w:t>
      </w:r>
    </w:p>
    <w:p w:rsidR="008B4249" w:rsidRPr="008B4249" w:rsidRDefault="008B4249" w:rsidP="008B4249">
      <w:pPr>
        <w:pStyle w:val="11"/>
        <w:ind w:firstLine="142"/>
        <w:jc w:val="center"/>
        <w:rPr>
          <w:sz w:val="26"/>
          <w:szCs w:val="26"/>
        </w:rPr>
      </w:pPr>
      <w:r w:rsidRPr="008B4249">
        <w:rPr>
          <w:sz w:val="26"/>
          <w:szCs w:val="26"/>
        </w:rPr>
        <w:t>ПОСТАНОВЛЯЮ:</w:t>
      </w:r>
    </w:p>
    <w:p w:rsidR="008B4249" w:rsidRPr="008B4249" w:rsidRDefault="008B4249" w:rsidP="008B4249">
      <w:pPr>
        <w:ind w:firstLine="705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B4249">
        <w:rPr>
          <w:rFonts w:ascii="Times New Roman" w:hAnsi="Times New Roman"/>
          <w:sz w:val="26"/>
          <w:szCs w:val="26"/>
          <w:lang w:val="ru-RU"/>
        </w:rPr>
        <w:t xml:space="preserve">1. Утвердить Порядок создания резервов материальных ресурсов для ликвидации чрезвычайных ситуаций природного и техногенного характера и для обеспечения мероприятий по гражданской обороне на территории </w:t>
      </w:r>
      <w:r>
        <w:rPr>
          <w:rFonts w:ascii="Times New Roman" w:hAnsi="Times New Roman"/>
          <w:sz w:val="26"/>
          <w:szCs w:val="26"/>
          <w:lang w:val="ru-RU"/>
        </w:rPr>
        <w:t>Бурлинского</w:t>
      </w:r>
      <w:r w:rsidRPr="008B4249">
        <w:rPr>
          <w:rFonts w:ascii="Times New Roman" w:hAnsi="Times New Roman"/>
          <w:sz w:val="26"/>
          <w:szCs w:val="26"/>
          <w:lang w:val="ru-RU"/>
        </w:rPr>
        <w:t xml:space="preserve"> района Алтайского края (Приложение 1).</w:t>
      </w:r>
    </w:p>
    <w:p w:rsidR="008B4249" w:rsidRPr="008B4249" w:rsidRDefault="008B4249" w:rsidP="008B4249">
      <w:pPr>
        <w:ind w:firstLine="705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B4249">
        <w:rPr>
          <w:rFonts w:ascii="Times New Roman" w:hAnsi="Times New Roman"/>
          <w:sz w:val="26"/>
          <w:szCs w:val="26"/>
          <w:lang w:val="ru-RU"/>
        </w:rPr>
        <w:t xml:space="preserve">2. Утвердить номенклатуру и объем резерва материальных ресурсов для ликвидации чрезвычайных ситуаций природного и техногенного характера и для обеспечения мероприятий по гражданской обороне на территории </w:t>
      </w:r>
      <w:r>
        <w:rPr>
          <w:rFonts w:ascii="Times New Roman" w:hAnsi="Times New Roman"/>
          <w:sz w:val="26"/>
          <w:szCs w:val="26"/>
          <w:lang w:val="ru-RU"/>
        </w:rPr>
        <w:t>Бурлинского</w:t>
      </w:r>
      <w:r w:rsidRPr="008B4249">
        <w:rPr>
          <w:rFonts w:ascii="Times New Roman" w:hAnsi="Times New Roman"/>
          <w:sz w:val="26"/>
          <w:szCs w:val="26"/>
          <w:lang w:val="ru-RU"/>
        </w:rPr>
        <w:t xml:space="preserve"> района Алтайского края (Приложения 2).</w:t>
      </w:r>
    </w:p>
    <w:p w:rsidR="008B4249" w:rsidRPr="008B4249" w:rsidRDefault="008B4249" w:rsidP="008B4249">
      <w:pPr>
        <w:ind w:firstLine="709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B4249">
        <w:rPr>
          <w:rFonts w:ascii="Times New Roman" w:hAnsi="Times New Roman"/>
          <w:sz w:val="26"/>
          <w:szCs w:val="26"/>
          <w:lang w:val="ru-RU"/>
        </w:rPr>
        <w:t xml:space="preserve">3.  Начальнику отдела ГОЧС и </w:t>
      </w:r>
      <w:r w:rsidR="008E5698">
        <w:rPr>
          <w:rFonts w:ascii="Times New Roman" w:hAnsi="Times New Roman"/>
          <w:sz w:val="26"/>
          <w:szCs w:val="26"/>
          <w:lang w:val="ru-RU"/>
        </w:rPr>
        <w:t>МОБ работе</w:t>
      </w:r>
      <w:r w:rsidRPr="008B4249">
        <w:rPr>
          <w:rFonts w:ascii="Times New Roman" w:hAnsi="Times New Roman"/>
          <w:sz w:val="26"/>
          <w:szCs w:val="26"/>
          <w:lang w:val="ru-RU"/>
        </w:rPr>
        <w:t xml:space="preserve"> Администрации </w:t>
      </w:r>
      <w:r>
        <w:rPr>
          <w:rFonts w:ascii="Times New Roman" w:hAnsi="Times New Roman"/>
          <w:sz w:val="26"/>
          <w:szCs w:val="26"/>
          <w:lang w:val="ru-RU"/>
        </w:rPr>
        <w:t>Бурлинского</w:t>
      </w:r>
      <w:r w:rsidRPr="008B4249">
        <w:rPr>
          <w:rFonts w:ascii="Times New Roman" w:hAnsi="Times New Roman"/>
          <w:sz w:val="26"/>
          <w:szCs w:val="26"/>
          <w:lang w:val="ru-RU"/>
        </w:rPr>
        <w:t xml:space="preserve"> района Алтайского края  </w:t>
      </w:r>
      <w:r>
        <w:rPr>
          <w:rFonts w:ascii="Times New Roman" w:hAnsi="Times New Roman"/>
          <w:sz w:val="26"/>
          <w:szCs w:val="26"/>
          <w:lang w:val="ru-RU"/>
        </w:rPr>
        <w:t>Ю.Н. Сапа</w:t>
      </w:r>
      <w:r w:rsidRPr="008B4249">
        <w:rPr>
          <w:rFonts w:ascii="Times New Roman" w:hAnsi="Times New Roman"/>
          <w:sz w:val="26"/>
          <w:szCs w:val="26"/>
          <w:lang w:val="ru-RU"/>
        </w:rPr>
        <w:t>:</w:t>
      </w:r>
    </w:p>
    <w:p w:rsidR="008B4249" w:rsidRPr="008B4249" w:rsidRDefault="008B4249" w:rsidP="008B4249">
      <w:pPr>
        <w:pStyle w:val="11"/>
        <w:ind w:firstLine="709"/>
        <w:jc w:val="both"/>
        <w:rPr>
          <w:sz w:val="26"/>
          <w:szCs w:val="26"/>
          <w:lang w:eastAsia="ru-RU"/>
        </w:rPr>
      </w:pPr>
      <w:r w:rsidRPr="008B4249">
        <w:rPr>
          <w:sz w:val="26"/>
          <w:szCs w:val="26"/>
          <w:lang w:eastAsia="ru-RU"/>
        </w:rPr>
        <w:t xml:space="preserve">3.1. довести настоящее постановление до глав администраций поселений района и руководителей </w:t>
      </w:r>
      <w:r w:rsidRPr="008B4249">
        <w:rPr>
          <w:sz w:val="26"/>
          <w:szCs w:val="26"/>
        </w:rPr>
        <w:t xml:space="preserve">учреждений, предприятий и организаций, осуществляющим свою деятельность на территории </w:t>
      </w:r>
      <w:r>
        <w:rPr>
          <w:sz w:val="26"/>
          <w:szCs w:val="26"/>
        </w:rPr>
        <w:t>Бурлинского</w:t>
      </w:r>
      <w:r w:rsidRPr="008B4249">
        <w:rPr>
          <w:sz w:val="26"/>
          <w:szCs w:val="26"/>
        </w:rPr>
        <w:t xml:space="preserve"> района независимо от их организационно-правовых форм (далее – организации)</w:t>
      </w:r>
      <w:r w:rsidRPr="008B4249">
        <w:rPr>
          <w:sz w:val="26"/>
          <w:szCs w:val="26"/>
          <w:lang w:eastAsia="ru-RU"/>
        </w:rPr>
        <w:t>;</w:t>
      </w:r>
    </w:p>
    <w:p w:rsidR="008B4249" w:rsidRPr="008B4249" w:rsidRDefault="008B4249" w:rsidP="008B4249">
      <w:pPr>
        <w:pStyle w:val="11"/>
        <w:ind w:firstLine="709"/>
        <w:jc w:val="both"/>
        <w:rPr>
          <w:sz w:val="26"/>
          <w:szCs w:val="26"/>
          <w:lang w:eastAsia="ru-RU"/>
        </w:rPr>
      </w:pPr>
      <w:r w:rsidRPr="008B4249">
        <w:rPr>
          <w:sz w:val="26"/>
          <w:szCs w:val="26"/>
          <w:lang w:eastAsia="ru-RU"/>
        </w:rPr>
        <w:t xml:space="preserve">3.2. </w:t>
      </w:r>
      <w:r w:rsidRPr="008B4249">
        <w:rPr>
          <w:sz w:val="26"/>
          <w:szCs w:val="26"/>
        </w:rPr>
        <w:t>оказать методическую помощь руководителям организаций в организации работы по созданию резервов финансовых и материальных ресурсов для ликвидации чрезвычайных ситуаций</w:t>
      </w:r>
      <w:r w:rsidRPr="008B4249">
        <w:rPr>
          <w:sz w:val="26"/>
          <w:szCs w:val="26"/>
          <w:lang w:eastAsia="ru-RU"/>
        </w:rPr>
        <w:t>;</w:t>
      </w:r>
    </w:p>
    <w:p w:rsidR="008B4249" w:rsidRPr="008B4249" w:rsidRDefault="008B4249" w:rsidP="008B4249">
      <w:pPr>
        <w:pStyle w:val="11"/>
        <w:ind w:firstLine="709"/>
        <w:jc w:val="both"/>
        <w:rPr>
          <w:sz w:val="26"/>
          <w:szCs w:val="26"/>
          <w:lang w:eastAsia="ru-RU"/>
        </w:rPr>
      </w:pPr>
      <w:r w:rsidRPr="008B4249">
        <w:rPr>
          <w:sz w:val="26"/>
          <w:szCs w:val="26"/>
          <w:lang w:eastAsia="ru-RU"/>
        </w:rPr>
        <w:lastRenderedPageBreak/>
        <w:t>3.3. проанализировать возможности хранения резервов материальных средств, при их отсутствии рассмотреть вопрос заключения договоров на их экстренную поставку с организациями, имеющими материальные ресурсы в постоянном наличии или обращении;</w:t>
      </w:r>
    </w:p>
    <w:p w:rsidR="008B4249" w:rsidRPr="008B4249" w:rsidRDefault="008B4249" w:rsidP="008B4249">
      <w:pPr>
        <w:pStyle w:val="11"/>
        <w:ind w:firstLine="709"/>
        <w:jc w:val="both"/>
        <w:rPr>
          <w:sz w:val="26"/>
          <w:szCs w:val="26"/>
          <w:lang w:eastAsia="ru-RU"/>
        </w:rPr>
      </w:pPr>
      <w:r w:rsidRPr="008B4249">
        <w:rPr>
          <w:sz w:val="26"/>
          <w:szCs w:val="26"/>
          <w:lang w:eastAsia="ru-RU"/>
        </w:rPr>
        <w:t>3.4. ежегодно до 15 января представлять сведения о накопленном резерве или заключенных договорах поставки материальных ресурсов в краевое казенное учреждение «Управление по обеспечению мероприятий в области гражданской обороны, чрезвычайных ситуаций и пожарной безопасности в Алтайском крае»;</w:t>
      </w:r>
    </w:p>
    <w:p w:rsidR="008B4249" w:rsidRPr="008B4249" w:rsidRDefault="008B4249" w:rsidP="008B4249">
      <w:pPr>
        <w:pStyle w:val="11"/>
        <w:ind w:firstLine="709"/>
        <w:jc w:val="both"/>
        <w:rPr>
          <w:rStyle w:val="a3"/>
          <w:sz w:val="26"/>
          <w:szCs w:val="26"/>
        </w:rPr>
      </w:pPr>
      <w:r w:rsidRPr="008B4249">
        <w:rPr>
          <w:sz w:val="26"/>
          <w:szCs w:val="26"/>
          <w:lang w:eastAsia="ru-RU"/>
        </w:rPr>
        <w:t xml:space="preserve">3.5. </w:t>
      </w:r>
      <w:r w:rsidRPr="008B4249">
        <w:rPr>
          <w:sz w:val="26"/>
          <w:szCs w:val="26"/>
        </w:rPr>
        <w:t xml:space="preserve">обнародовать настоящее постановление на официальном </w:t>
      </w:r>
      <w:r>
        <w:rPr>
          <w:sz w:val="26"/>
          <w:szCs w:val="26"/>
        </w:rPr>
        <w:t>интернет-</w:t>
      </w:r>
      <w:r w:rsidRPr="008B4249">
        <w:rPr>
          <w:sz w:val="26"/>
          <w:szCs w:val="26"/>
        </w:rPr>
        <w:t xml:space="preserve">сайте Администрации </w:t>
      </w:r>
      <w:r>
        <w:rPr>
          <w:sz w:val="26"/>
          <w:szCs w:val="26"/>
        </w:rPr>
        <w:t>Бурлинского</w:t>
      </w:r>
      <w:r w:rsidRPr="008B4249">
        <w:rPr>
          <w:sz w:val="26"/>
          <w:szCs w:val="26"/>
        </w:rPr>
        <w:t xml:space="preserve"> района Алтайского края</w:t>
      </w:r>
      <w:r>
        <w:rPr>
          <w:sz w:val="26"/>
          <w:szCs w:val="26"/>
        </w:rPr>
        <w:t>;</w:t>
      </w:r>
    </w:p>
    <w:p w:rsidR="008B4249" w:rsidRPr="008B4249" w:rsidRDefault="008B4249" w:rsidP="008B4249">
      <w:pPr>
        <w:pStyle w:val="11"/>
        <w:ind w:firstLine="709"/>
        <w:jc w:val="both"/>
        <w:rPr>
          <w:sz w:val="26"/>
          <w:szCs w:val="26"/>
        </w:rPr>
      </w:pPr>
      <w:r w:rsidRPr="008B4249">
        <w:rPr>
          <w:rStyle w:val="a3"/>
          <w:color w:val="auto"/>
          <w:sz w:val="26"/>
          <w:szCs w:val="26"/>
          <w:u w:val="none"/>
        </w:rPr>
        <w:t xml:space="preserve">3.6. осуществлять контроль за наличием, состоянием, соблюдением условий хранения и выполнением мероприятий по содержанию </w:t>
      </w:r>
      <w:r w:rsidRPr="008B4249">
        <w:rPr>
          <w:sz w:val="26"/>
          <w:szCs w:val="26"/>
        </w:rPr>
        <w:t>резервов материальных ресурсов для ликвидации чрезвычайных ситуаций природного и техногенного характера и для обеспечения мероприятий по гражданской обороне (далее – резерв).</w:t>
      </w:r>
    </w:p>
    <w:p w:rsidR="008B4249" w:rsidRPr="008B4249" w:rsidRDefault="008B4249" w:rsidP="008B4249">
      <w:pPr>
        <w:ind w:firstLine="705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B4249">
        <w:rPr>
          <w:rFonts w:ascii="Times New Roman" w:hAnsi="Times New Roman"/>
          <w:sz w:val="26"/>
          <w:szCs w:val="26"/>
          <w:lang w:val="ru-RU"/>
        </w:rPr>
        <w:t>3. Рекомендовать главам администрации поселений района:</w:t>
      </w:r>
    </w:p>
    <w:p w:rsidR="008B4249" w:rsidRPr="008B4249" w:rsidRDefault="008B4249" w:rsidP="008B4249">
      <w:pPr>
        <w:ind w:firstLine="705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B4249">
        <w:rPr>
          <w:rFonts w:ascii="Times New Roman" w:hAnsi="Times New Roman"/>
          <w:sz w:val="26"/>
          <w:szCs w:val="26"/>
          <w:lang w:val="ru-RU"/>
        </w:rPr>
        <w:t>3.1. рассмотреть возможности и при наличии возможностей организовать создание резервов;</w:t>
      </w:r>
    </w:p>
    <w:p w:rsidR="008B4249" w:rsidRPr="008B4249" w:rsidRDefault="008B4249" w:rsidP="008B4249">
      <w:pPr>
        <w:ind w:firstLine="705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B4249">
        <w:rPr>
          <w:rFonts w:ascii="Times New Roman" w:hAnsi="Times New Roman"/>
          <w:sz w:val="26"/>
          <w:szCs w:val="26"/>
          <w:lang w:val="ru-RU"/>
        </w:rPr>
        <w:t xml:space="preserve">3.2. при создании резервов, сведения о накопленных резервах или заключенных договорах поставки материальных ресурсов предоставлять в отдел ГОЧС и </w:t>
      </w:r>
      <w:r>
        <w:rPr>
          <w:rFonts w:ascii="Times New Roman" w:hAnsi="Times New Roman"/>
          <w:sz w:val="26"/>
          <w:szCs w:val="26"/>
          <w:lang w:val="ru-RU"/>
        </w:rPr>
        <w:t>МОБ работе</w:t>
      </w:r>
      <w:r w:rsidRPr="008B4249">
        <w:rPr>
          <w:rFonts w:ascii="Times New Roman" w:hAnsi="Times New Roman"/>
          <w:sz w:val="26"/>
          <w:szCs w:val="26"/>
          <w:lang w:val="ru-RU"/>
        </w:rPr>
        <w:t xml:space="preserve"> Администрации района ежегодно до 12 января;</w:t>
      </w:r>
    </w:p>
    <w:p w:rsidR="008B4249" w:rsidRPr="008B4249" w:rsidRDefault="008B4249" w:rsidP="008B4249">
      <w:pPr>
        <w:ind w:firstLine="705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B4249">
        <w:rPr>
          <w:rFonts w:ascii="Times New Roman" w:hAnsi="Times New Roman"/>
          <w:sz w:val="26"/>
          <w:szCs w:val="26"/>
          <w:lang w:val="ru-RU"/>
        </w:rPr>
        <w:t xml:space="preserve">3.3. оценить возможности создания и хранения резервов на территории поселений организациями и индивидуальными предпринимателями, имеющими материальные ресурсы в постоянном наличии или обращении, в целях заключения с ними договоров на их создание и экстренную поставку. Сведения о таких организациях предоставить в отдел ГОЧС и </w:t>
      </w:r>
      <w:r>
        <w:rPr>
          <w:rFonts w:ascii="Times New Roman" w:hAnsi="Times New Roman"/>
          <w:sz w:val="26"/>
          <w:szCs w:val="26"/>
          <w:lang w:val="ru-RU"/>
        </w:rPr>
        <w:t>МОБ работе</w:t>
      </w:r>
      <w:r w:rsidRPr="008B4249">
        <w:rPr>
          <w:rFonts w:ascii="Times New Roman" w:hAnsi="Times New Roman"/>
          <w:sz w:val="26"/>
          <w:szCs w:val="26"/>
          <w:lang w:val="ru-RU"/>
        </w:rPr>
        <w:t xml:space="preserve"> Администрации района.</w:t>
      </w:r>
    </w:p>
    <w:p w:rsidR="008B4249" w:rsidRPr="008B4249" w:rsidRDefault="008B4249" w:rsidP="008B4249">
      <w:pPr>
        <w:ind w:firstLine="705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B4249">
        <w:rPr>
          <w:rFonts w:ascii="Times New Roman" w:hAnsi="Times New Roman"/>
          <w:sz w:val="26"/>
          <w:szCs w:val="26"/>
          <w:lang w:val="ru-RU"/>
        </w:rPr>
        <w:t>4. Рекомендовать руководителям организации:</w:t>
      </w:r>
    </w:p>
    <w:p w:rsidR="008B4249" w:rsidRPr="008B4249" w:rsidRDefault="008B4249" w:rsidP="008B4249">
      <w:pPr>
        <w:ind w:firstLine="705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B4249">
        <w:rPr>
          <w:rFonts w:ascii="Times New Roman" w:hAnsi="Times New Roman"/>
          <w:sz w:val="26"/>
          <w:szCs w:val="26"/>
          <w:lang w:val="ru-RU"/>
        </w:rPr>
        <w:t>4.1. организовать работу по созданию резервов финансовых и материальных ресурсов для ликвидации чрезвычайных ситуаций;</w:t>
      </w:r>
    </w:p>
    <w:p w:rsidR="008B4249" w:rsidRPr="008B4249" w:rsidRDefault="008B4249" w:rsidP="008B4249">
      <w:pPr>
        <w:ind w:firstLine="705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8B4249">
        <w:rPr>
          <w:rFonts w:ascii="Times New Roman" w:hAnsi="Times New Roman"/>
          <w:sz w:val="26"/>
          <w:szCs w:val="26"/>
          <w:lang w:val="ru-RU"/>
        </w:rPr>
        <w:t xml:space="preserve">4.2. сведения о накопленных резервах или заключенных договорах поставки материальных ресурсов предоставлять в отдел ГОЧС и </w:t>
      </w:r>
      <w:r>
        <w:rPr>
          <w:rFonts w:ascii="Times New Roman" w:hAnsi="Times New Roman"/>
          <w:sz w:val="26"/>
          <w:szCs w:val="26"/>
          <w:lang w:val="ru-RU"/>
        </w:rPr>
        <w:t>МОБ работе</w:t>
      </w:r>
      <w:r w:rsidRPr="008B4249">
        <w:rPr>
          <w:rFonts w:ascii="Times New Roman" w:hAnsi="Times New Roman"/>
          <w:sz w:val="26"/>
          <w:szCs w:val="26"/>
          <w:lang w:val="ru-RU"/>
        </w:rPr>
        <w:t xml:space="preserve"> Администрации района ежегодно до 12 января.</w:t>
      </w:r>
    </w:p>
    <w:p w:rsidR="008B4249" w:rsidRPr="008B4249" w:rsidRDefault="008B4249" w:rsidP="008B4249">
      <w:pPr>
        <w:pStyle w:val="11"/>
        <w:ind w:firstLine="709"/>
        <w:jc w:val="both"/>
        <w:rPr>
          <w:sz w:val="26"/>
          <w:szCs w:val="26"/>
          <w:lang w:eastAsia="ru-RU"/>
        </w:rPr>
      </w:pPr>
      <w:r w:rsidRPr="008B4249">
        <w:rPr>
          <w:sz w:val="26"/>
          <w:szCs w:val="26"/>
        </w:rPr>
        <w:t>5. Общее управление работами по созданию, хранению, использованию и восполнению резерва возложить на комиссию по чрезвычайны</w:t>
      </w:r>
      <w:r>
        <w:rPr>
          <w:sz w:val="26"/>
          <w:szCs w:val="26"/>
        </w:rPr>
        <w:t>м</w:t>
      </w:r>
      <w:r w:rsidRPr="008B4249">
        <w:rPr>
          <w:sz w:val="26"/>
          <w:szCs w:val="26"/>
        </w:rPr>
        <w:t xml:space="preserve"> ситуаци</w:t>
      </w:r>
      <w:r>
        <w:rPr>
          <w:sz w:val="26"/>
          <w:szCs w:val="26"/>
        </w:rPr>
        <w:t>ям</w:t>
      </w:r>
      <w:r w:rsidRPr="008B4249">
        <w:rPr>
          <w:sz w:val="26"/>
          <w:szCs w:val="26"/>
        </w:rPr>
        <w:t xml:space="preserve"> и обеспечению пожарной безопасности Администрации района (далее – КЧС и ОПБ района) по резерву для ликвидации ЧС и на Суженное совещания Администрации района по резерву для обеспечения мероприятия по гражданской обороне.</w:t>
      </w:r>
    </w:p>
    <w:p w:rsidR="008E5698" w:rsidRPr="008E5698" w:rsidRDefault="008E5698" w:rsidP="008E5698">
      <w:pPr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</w:t>
      </w:r>
      <w:r w:rsidR="008B4249" w:rsidRPr="008E5698">
        <w:rPr>
          <w:rFonts w:ascii="Times New Roman" w:hAnsi="Times New Roman"/>
          <w:sz w:val="26"/>
          <w:szCs w:val="26"/>
          <w:lang w:val="ru-RU"/>
        </w:rPr>
        <w:t xml:space="preserve">6. Признать утратившими силу постановления Администрации </w:t>
      </w:r>
      <w:r w:rsidRPr="008E5698">
        <w:rPr>
          <w:rFonts w:ascii="Times New Roman" w:hAnsi="Times New Roman"/>
          <w:sz w:val="26"/>
          <w:szCs w:val="26"/>
          <w:lang w:val="ru-RU"/>
        </w:rPr>
        <w:t>Бурлинского</w:t>
      </w:r>
      <w:r w:rsidR="008B4249" w:rsidRPr="008E5698">
        <w:rPr>
          <w:rFonts w:ascii="Times New Roman" w:hAnsi="Times New Roman"/>
          <w:sz w:val="26"/>
          <w:szCs w:val="26"/>
          <w:lang w:val="ru-RU"/>
        </w:rPr>
        <w:t xml:space="preserve"> района </w:t>
      </w:r>
      <w:r w:rsidRPr="008E5698">
        <w:rPr>
          <w:rFonts w:ascii="Times New Roman" w:hAnsi="Times New Roman"/>
          <w:sz w:val="26"/>
          <w:szCs w:val="26"/>
          <w:lang w:val="ru-RU"/>
        </w:rPr>
        <w:t>от 12 августа 2014 г. № 198 «О порядке создания и использования резервов материальных ресурсов для ликвидации чрезвычайных ситуаций природного и техногенного характера на территории Бурлинского района»</w:t>
      </w:r>
    </w:p>
    <w:p w:rsidR="008B4249" w:rsidRPr="008B4249" w:rsidRDefault="008B4249" w:rsidP="008B4249">
      <w:pPr>
        <w:pStyle w:val="11"/>
        <w:ind w:firstLine="709"/>
        <w:jc w:val="both"/>
        <w:rPr>
          <w:sz w:val="26"/>
          <w:szCs w:val="26"/>
        </w:rPr>
      </w:pPr>
      <w:r w:rsidRPr="008B4249">
        <w:rPr>
          <w:sz w:val="26"/>
          <w:szCs w:val="26"/>
        </w:rPr>
        <w:t xml:space="preserve">7. Контроль исполнения настоящего постановления </w:t>
      </w:r>
      <w:r w:rsidR="00F04AC6">
        <w:rPr>
          <w:color w:val="000000"/>
          <w:spacing w:val="-9"/>
          <w:sz w:val="26"/>
          <w:szCs w:val="26"/>
        </w:rPr>
        <w:t>оставляю за собой.</w:t>
      </w:r>
    </w:p>
    <w:p w:rsidR="008E5698" w:rsidRDefault="008E5698" w:rsidP="008E5698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8E5698" w:rsidRPr="008E5698" w:rsidRDefault="008E5698" w:rsidP="008E5698">
      <w:pPr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Глава района                                                                                          </w:t>
      </w:r>
      <w:r w:rsidR="00C35F37">
        <w:rPr>
          <w:rFonts w:ascii="Times New Roman" w:hAnsi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/>
          <w:sz w:val="26"/>
          <w:szCs w:val="26"/>
          <w:lang w:val="ru-RU"/>
        </w:rPr>
        <w:t xml:space="preserve"> С.А. Давыденко</w:t>
      </w:r>
    </w:p>
    <w:p w:rsidR="008B4249" w:rsidRDefault="008B4249" w:rsidP="008B4249">
      <w:pPr>
        <w:rPr>
          <w:rFonts w:ascii="Times New Roman" w:hAnsi="Times New Roman"/>
          <w:sz w:val="26"/>
          <w:szCs w:val="26"/>
          <w:lang w:val="ru-RU"/>
        </w:rPr>
      </w:pPr>
    </w:p>
    <w:p w:rsidR="008E5698" w:rsidRDefault="008E5698" w:rsidP="008B4249">
      <w:pPr>
        <w:rPr>
          <w:rFonts w:ascii="Times New Roman" w:hAnsi="Times New Roman"/>
          <w:sz w:val="26"/>
          <w:szCs w:val="26"/>
          <w:lang w:val="ru-RU"/>
        </w:rPr>
      </w:pPr>
    </w:p>
    <w:p w:rsidR="003F6141" w:rsidRDefault="003F6141" w:rsidP="008B4249">
      <w:pPr>
        <w:rPr>
          <w:rFonts w:ascii="Times New Roman" w:hAnsi="Times New Roman"/>
          <w:sz w:val="26"/>
          <w:szCs w:val="26"/>
          <w:lang w:val="ru-RU"/>
        </w:rPr>
      </w:pPr>
    </w:p>
    <w:p w:rsidR="008E5698" w:rsidRPr="003F6141" w:rsidRDefault="003F6141" w:rsidP="008B4249">
      <w:pPr>
        <w:rPr>
          <w:rFonts w:ascii="Times New Roman" w:hAnsi="Times New Roman"/>
          <w:sz w:val="22"/>
          <w:szCs w:val="22"/>
          <w:lang w:val="ru-RU"/>
        </w:rPr>
      </w:pPr>
      <w:r w:rsidRPr="003F6141">
        <w:rPr>
          <w:rFonts w:ascii="Times New Roman" w:hAnsi="Times New Roman"/>
          <w:sz w:val="22"/>
          <w:szCs w:val="22"/>
          <w:lang w:val="ru-RU"/>
        </w:rPr>
        <w:t>Исполнил</w:t>
      </w:r>
    </w:p>
    <w:p w:rsidR="003F6141" w:rsidRDefault="003F6141" w:rsidP="003F6141">
      <w:pPr>
        <w:tabs>
          <w:tab w:val="left" w:pos="1170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3F6141">
        <w:rPr>
          <w:rFonts w:ascii="Times New Roman" w:hAnsi="Times New Roman"/>
          <w:sz w:val="22"/>
          <w:szCs w:val="22"/>
          <w:lang w:val="ru-RU"/>
        </w:rPr>
        <w:t>Ю.Н. Сапа</w:t>
      </w:r>
    </w:p>
    <w:tbl>
      <w:tblPr>
        <w:tblW w:w="0" w:type="auto"/>
        <w:tblInd w:w="6487" w:type="dxa"/>
        <w:tblLook w:val="04A0"/>
      </w:tblPr>
      <w:tblGrid>
        <w:gridCol w:w="3367"/>
      </w:tblGrid>
      <w:tr w:rsidR="00AC5718" w:rsidRPr="000D4FCB" w:rsidTr="000D4FCB">
        <w:tc>
          <w:tcPr>
            <w:tcW w:w="3367" w:type="dxa"/>
          </w:tcPr>
          <w:p w:rsidR="003F6141" w:rsidRDefault="003F6141" w:rsidP="003F6141">
            <w:pPr>
              <w:tabs>
                <w:tab w:val="left" w:pos="1170"/>
              </w:tabs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AC5718" w:rsidRPr="000D4FCB" w:rsidRDefault="00AC5718" w:rsidP="000D4FCB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Приложение 1</w:t>
            </w:r>
          </w:p>
          <w:p w:rsidR="00AC5718" w:rsidRPr="000D4FCB" w:rsidRDefault="00AC5718" w:rsidP="000D4FCB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>к постановлению Администраци</w:t>
            </w:r>
          </w:p>
          <w:p w:rsidR="00AC5718" w:rsidRPr="000D4FCB" w:rsidRDefault="00AC5718" w:rsidP="000D4FCB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>Бурлинского района</w:t>
            </w:r>
          </w:p>
          <w:p w:rsidR="00AC5718" w:rsidRPr="000D4FCB" w:rsidRDefault="00AC5718" w:rsidP="00605782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r w:rsidR="00605782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июня 2022 г. № </w:t>
            </w:r>
            <w:r w:rsidR="00605782">
              <w:rPr>
                <w:rFonts w:ascii="Times New Roman" w:hAnsi="Times New Roman"/>
                <w:sz w:val="22"/>
                <w:szCs w:val="22"/>
                <w:lang w:val="ru-RU"/>
              </w:rPr>
              <w:t>210</w:t>
            </w:r>
          </w:p>
        </w:tc>
      </w:tr>
    </w:tbl>
    <w:p w:rsidR="008E5698" w:rsidRDefault="008E5698" w:rsidP="008B4249">
      <w:pPr>
        <w:rPr>
          <w:rFonts w:ascii="Times New Roman" w:hAnsi="Times New Roman"/>
          <w:sz w:val="26"/>
          <w:szCs w:val="26"/>
          <w:lang w:val="ru-RU"/>
        </w:rPr>
      </w:pPr>
    </w:p>
    <w:p w:rsidR="008E5698" w:rsidRPr="008E5698" w:rsidRDefault="008E5698" w:rsidP="008E5698">
      <w:pPr>
        <w:pStyle w:val="ConsPlusNormal"/>
        <w:jc w:val="center"/>
        <w:outlineLvl w:val="0"/>
        <w:rPr>
          <w:sz w:val="24"/>
          <w:szCs w:val="24"/>
        </w:rPr>
      </w:pPr>
      <w:r w:rsidRPr="008E5698">
        <w:rPr>
          <w:sz w:val="24"/>
          <w:szCs w:val="24"/>
        </w:rPr>
        <w:t>ПОРЯДОК</w:t>
      </w:r>
    </w:p>
    <w:p w:rsidR="008E5698" w:rsidRPr="008E5698" w:rsidRDefault="008E5698" w:rsidP="008E5698">
      <w:pPr>
        <w:pStyle w:val="ConsPlusNormal"/>
        <w:jc w:val="center"/>
        <w:outlineLvl w:val="0"/>
        <w:rPr>
          <w:sz w:val="24"/>
          <w:szCs w:val="24"/>
        </w:rPr>
      </w:pPr>
      <w:r w:rsidRPr="008E5698">
        <w:rPr>
          <w:sz w:val="24"/>
          <w:szCs w:val="24"/>
        </w:rPr>
        <w:t xml:space="preserve">создания резервов материальных ресурсов для ликвидации чрезвычайных ситуаций природного и техногенного характера и для обеспечения мероприятий по гражданской обороне на территории </w:t>
      </w:r>
      <w:r w:rsidR="00AC5718">
        <w:rPr>
          <w:sz w:val="24"/>
          <w:szCs w:val="24"/>
        </w:rPr>
        <w:t>Бурлинского</w:t>
      </w:r>
      <w:r w:rsidRPr="008E5698">
        <w:rPr>
          <w:sz w:val="24"/>
          <w:szCs w:val="24"/>
        </w:rPr>
        <w:t xml:space="preserve"> района Алтайского края</w:t>
      </w:r>
    </w:p>
    <w:p w:rsidR="008E5698" w:rsidRPr="008E5698" w:rsidRDefault="008E5698" w:rsidP="008E5698">
      <w:pPr>
        <w:pStyle w:val="ConsPlusNormal"/>
        <w:jc w:val="both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widowControl w:val="0"/>
        <w:suppressAutoHyphens/>
        <w:ind w:firstLine="709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 xml:space="preserve">1. Настоящий Порядок разработан в соответствии с федеральными законами от 21.12.1994 №68-ФЗ «О защите населения и территорий от чрезвычайных ситуаций природного и техногенного характера», от 12.02.1998 №28-ФЗ «О гражданской обороне», постановлением Правительства Российской Федерации от 27.04.2000 №379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постановлениями Администрации Алтайского края от 17.10.2013 №532 «О создании, использовании и восполнении резервов материальных ресурсов для ликвидации чрезвычайных ситуаций природного и техногенного характера и от 20.12.2011 №755-21 «О создании запасов материально-технических, продовольственных, медицинских и иных средств для обеспечения мероприятий по гражданской обороне» и определяет основные принципы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и обеспечения мероприятий гражданской обороны (далее – Резерв) на территории </w:t>
      </w:r>
      <w:r w:rsidR="00AC5718">
        <w:rPr>
          <w:rFonts w:ascii="Times New Roman" w:eastAsia="DejaVu Sans" w:hAnsi="Times New Roman"/>
          <w:color w:val="000000"/>
          <w:kern w:val="2"/>
          <w:lang w:val="ru-RU"/>
        </w:rPr>
        <w:t>Бурлинского</w:t>
      </w: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 xml:space="preserve"> района Алтайского края.</w:t>
      </w:r>
    </w:p>
    <w:p w:rsidR="008E5698" w:rsidRPr="008E5698" w:rsidRDefault="008E5698" w:rsidP="008E5698">
      <w:pPr>
        <w:widowControl w:val="0"/>
        <w:suppressAutoHyphens/>
        <w:ind w:firstLine="709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 xml:space="preserve">2. Резерв создается заблаговременно в целях экстренного привлечения необходимых средств для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 природного и техногенного характера и обеспечения мероприятий гражданской обороны Администрацией </w:t>
      </w:r>
      <w:r w:rsidR="00AC5718">
        <w:rPr>
          <w:rFonts w:ascii="Times New Roman" w:eastAsia="DejaVu Sans" w:hAnsi="Times New Roman"/>
          <w:color w:val="000000"/>
          <w:kern w:val="2"/>
          <w:lang w:val="ru-RU"/>
        </w:rPr>
        <w:t>Бурлинского</w:t>
      </w: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 xml:space="preserve"> района (далее – Администрация района).</w:t>
      </w:r>
    </w:p>
    <w:p w:rsidR="008E5698" w:rsidRPr="008E5698" w:rsidRDefault="008E5698" w:rsidP="008E5698">
      <w:pPr>
        <w:widowControl w:val="0"/>
        <w:suppressAutoHyphens/>
        <w:ind w:firstLine="709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Использование Резерва на иные цели, не связанные с ликвидацией чрезвычайных ситуаций и обеспечения мероприятий гражданской обороны, допускается в исключительных случаях, только на основании решений, принятых Администрацией района.</w:t>
      </w:r>
    </w:p>
    <w:p w:rsidR="008E5698" w:rsidRPr="008E5698" w:rsidRDefault="008E5698" w:rsidP="008E5698">
      <w:pPr>
        <w:widowControl w:val="0"/>
        <w:suppressAutoHyphens/>
        <w:ind w:firstLine="709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3. Резерв включает технику, продовольствие, предметы первой необходимости, вещевое имущество, строительные материалы, медикаменты и медицинское имущество, нефтепродукты, средства индивидуальной защиты и другие материальные ресурсы.</w:t>
      </w:r>
    </w:p>
    <w:p w:rsidR="008E5698" w:rsidRPr="008E5698" w:rsidRDefault="008E5698" w:rsidP="008E5698">
      <w:pPr>
        <w:widowControl w:val="0"/>
        <w:suppressAutoHyphens/>
        <w:ind w:firstLine="709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4. Номенклатура и объемы материальных ресурсов резерва утверждаются постановлением Администрации района и устанавливаются,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8E5698" w:rsidRPr="008E5698" w:rsidRDefault="008E5698" w:rsidP="008E5698">
      <w:pPr>
        <w:widowControl w:val="0"/>
        <w:suppressAutoHyphens/>
        <w:ind w:firstLine="709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5. Создание, хранение и восполнение резерва осуществляется за счет средств бюджета района, а также за счет внебюджетных источников.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8E5698" w:rsidRPr="008E5698" w:rsidRDefault="008E5698" w:rsidP="008E5698">
      <w:pPr>
        <w:ind w:firstLine="540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ab/>
        <w:t>7. Бюджетная заявка для создания Резерва на планируемый год представляется в комитет по финансам, налоговой и кредитной политики Администрации района  до 01 октября текущего года.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lastRenderedPageBreak/>
        <w:t>8. Функции по созданию, размещению, хранению и восполнению Резерва возлагаются на руководителей предприятий, организаций и объектов экономики, с которыми заключены договоры.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 xml:space="preserve">9. Отдел ГОЧС  и </w:t>
      </w:r>
      <w:r w:rsidR="00AC5718">
        <w:rPr>
          <w:rFonts w:ascii="Times New Roman" w:hAnsi="Times New Roman"/>
          <w:lang w:val="ru-RU"/>
        </w:rPr>
        <w:t>МОБ работе</w:t>
      </w:r>
      <w:r w:rsidRPr="008E5698">
        <w:rPr>
          <w:rFonts w:ascii="Times New Roman" w:hAnsi="Times New Roman"/>
          <w:lang w:val="ru-RU"/>
        </w:rPr>
        <w:t xml:space="preserve"> Администрации района: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9.1. разрабатывает предложения по номенклатуре и объемам материальных ресурсов в Резерве.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 xml:space="preserve">9.2. представляет на очередной год бюджетные заявки для закупки материальных ресурсов в Резерв. 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9.3 готовит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 xml:space="preserve">10. </w:t>
      </w:r>
      <w:r w:rsidR="00AC5718">
        <w:rPr>
          <w:rFonts w:ascii="Times New Roman" w:hAnsi="Times New Roman"/>
          <w:lang w:val="ru-RU"/>
        </w:rPr>
        <w:t xml:space="preserve">Управление по экономическому развитию, имущественным и земельным отношениям </w:t>
      </w:r>
      <w:r w:rsidRPr="008E5698">
        <w:rPr>
          <w:rFonts w:ascii="Times New Roman" w:hAnsi="Times New Roman"/>
          <w:lang w:val="ru-RU"/>
        </w:rPr>
        <w:t>Администраци</w:t>
      </w:r>
      <w:r w:rsidR="00AC5718">
        <w:rPr>
          <w:rFonts w:ascii="Times New Roman" w:hAnsi="Times New Roman"/>
          <w:lang w:val="ru-RU"/>
        </w:rPr>
        <w:t>и</w:t>
      </w:r>
      <w:r w:rsidRPr="008E5698">
        <w:rPr>
          <w:rFonts w:ascii="Times New Roman" w:hAnsi="Times New Roman"/>
          <w:lang w:val="ru-RU"/>
        </w:rPr>
        <w:t xml:space="preserve"> района: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10.1. определяет размеры расходов по хранению и содержанию материальных ресурсов в Резерве.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10.2. определяет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10.3. заключает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10.4. организует хранение, освежение, замену, обслуживание и выпуск материальных ресурсов, находящихся в Резерве.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10.5. организует доставку материальных ресурсов Резерва потребителям в районы чрезвычайных ситуаций.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10.6. ведет учет и отчетность по операциям с материальными ресурсами Резерва.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10.7. обеспечивает поддержание Резерва в постоянной готовности к использованию.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10.8. осуществляет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>11. Общее руководство по созданию, хранению, использованию Резерва возлагается на заместителя главы Администрации района</w:t>
      </w:r>
      <w:r w:rsidR="00AC5718">
        <w:rPr>
          <w:rFonts w:ascii="Times New Roman" w:hAnsi="Times New Roman"/>
          <w:lang w:val="ru-RU"/>
        </w:rPr>
        <w:t xml:space="preserve">, начальника управления по экономическому развитию, имущественным и земельным отношениям </w:t>
      </w:r>
      <w:r w:rsidR="00AC5718" w:rsidRPr="008E5698">
        <w:rPr>
          <w:rFonts w:ascii="Times New Roman" w:hAnsi="Times New Roman"/>
          <w:lang w:val="ru-RU"/>
        </w:rPr>
        <w:t>Администраци</w:t>
      </w:r>
      <w:r w:rsidR="00AC5718">
        <w:rPr>
          <w:rFonts w:ascii="Times New Roman" w:hAnsi="Times New Roman"/>
          <w:lang w:val="ru-RU"/>
        </w:rPr>
        <w:t>и</w:t>
      </w:r>
      <w:r w:rsidR="00AC5718" w:rsidRPr="008E5698">
        <w:rPr>
          <w:rFonts w:ascii="Times New Roman" w:hAnsi="Times New Roman"/>
          <w:lang w:val="ru-RU"/>
        </w:rPr>
        <w:t xml:space="preserve"> района</w:t>
      </w:r>
      <w:r w:rsidRPr="008E5698">
        <w:rPr>
          <w:rFonts w:ascii="Times New Roman" w:hAnsi="Times New Roman"/>
          <w:lang w:val="ru-RU"/>
        </w:rPr>
        <w:t xml:space="preserve">. 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hAnsi="Times New Roman"/>
          <w:lang w:val="ru-RU"/>
        </w:rPr>
        <w:t xml:space="preserve">12.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 </w:t>
      </w:r>
    </w:p>
    <w:p w:rsidR="008E5698" w:rsidRPr="008E5698" w:rsidRDefault="008E5698" w:rsidP="008E5698">
      <w:pPr>
        <w:ind w:firstLine="708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bookmarkStart w:id="0" w:name="sub_120"/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13. Приобретение материальных ресурсов в резерв осуществляется в соответствии с Федеральным законом от 05.04.2013 №</w:t>
      </w:r>
      <w:r w:rsidRPr="008E5698">
        <w:rPr>
          <w:rFonts w:ascii="Times New Roman" w:eastAsia="DejaVu Sans" w:hAnsi="Times New Roman"/>
          <w:color w:val="000000"/>
          <w:kern w:val="2"/>
        </w:rPr>
        <w:t> </w:t>
      </w: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44-ФЗ</w:t>
      </w:r>
      <w:r w:rsidRPr="008E5698">
        <w:rPr>
          <w:rFonts w:ascii="Times New Roman" w:hAnsi="Times New Roman"/>
          <w:lang w:val="ru-RU"/>
        </w:rPr>
        <w:t xml:space="preserve"> </w:t>
      </w: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«</w:t>
      </w:r>
      <w:r w:rsidRPr="008E5698">
        <w:rPr>
          <w:rFonts w:ascii="Times New Roman" w:hAnsi="Times New Roman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».</w:t>
      </w:r>
    </w:p>
    <w:p w:rsidR="008E5698" w:rsidRPr="008E5698" w:rsidRDefault="008E5698" w:rsidP="008E5698">
      <w:pPr>
        <w:widowControl w:val="0"/>
        <w:suppressAutoHyphens/>
        <w:ind w:firstLine="709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bookmarkStart w:id="1" w:name="sub_130"/>
      <w:bookmarkEnd w:id="0"/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14.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п. 13 настоящего Порядка.</w:t>
      </w:r>
    </w:p>
    <w:bookmarkEnd w:id="1"/>
    <w:p w:rsidR="008E5698" w:rsidRPr="008E5698" w:rsidRDefault="008E5698" w:rsidP="008E5698">
      <w:pPr>
        <w:widowControl w:val="0"/>
        <w:suppressAutoHyphens/>
        <w:ind w:firstLine="709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15.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где гарантирована их безусловная сохранность и откуда возможна их оперативная доставка в зоны чрезвычайных ситуаций.</w:t>
      </w:r>
    </w:p>
    <w:p w:rsidR="008E5698" w:rsidRPr="008E5698" w:rsidRDefault="008E5698" w:rsidP="008E5698">
      <w:pPr>
        <w:widowControl w:val="0"/>
        <w:suppressAutoHyphens/>
        <w:ind w:firstLine="709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16.</w:t>
      </w: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ab/>
        <w:t xml:space="preserve">Резерв, поступивший в места хранения, должен иметь техническую документацию (сертификат соответствия ТУ), удостоверяющую год выпуска, качественное </w:t>
      </w:r>
      <w:r w:rsidRPr="008E5698">
        <w:rPr>
          <w:rFonts w:ascii="Times New Roman" w:eastAsia="DejaVu Sans" w:hAnsi="Times New Roman"/>
          <w:color w:val="000000"/>
          <w:kern w:val="2"/>
          <w:lang w:val="ru-RU"/>
        </w:rPr>
        <w:lastRenderedPageBreak/>
        <w:t>состояние, срок хранения (годности) и другую информацию, а для отдельных видов материальных ресурсов – инструкцию по эксплуатации, ремонту и обслуживанию.</w:t>
      </w:r>
    </w:p>
    <w:p w:rsidR="008E5698" w:rsidRPr="008E5698" w:rsidRDefault="008E5698" w:rsidP="008E5698">
      <w:pPr>
        <w:widowControl w:val="0"/>
        <w:suppressAutoHyphens/>
        <w:ind w:firstLine="709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17.</w:t>
      </w: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ab/>
        <w:t>Резерв хранится как материальные ценности длительного хранения (в технически исправном состоянии, с применением средств защиты от воздействия окружающей среды) отдельно от собственных материальных средств Уполномоченных органов, осуществляющих хранение.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18. Администрация района осуществляет контроль за количеством, качеством и условиями хранения материальных ресурсов и устанавливает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Возмещение затрат организациям, осуществляющим на договорной основе ответственное хранение Резерва, производится за счет средств бюджета района.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19. Выпуск материальных ресурсов из Резерва осуществляется по решению главы района или лица, исполняющего его обязанности, и оформляется постановлением. Постановления готовятся на основании обращений предприятий, учреждений и организаций.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20. Использование Резерва осуществляется на безвозмездной или возмездной основе.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В случае возникновения на территории района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21. Перевозка материальных ресурсов, входящих в состав Резерва, в целях ликвидации чрезвычайных ситуаций осуществляется транспортом поставщика на договорной основе с Администрацией района.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22.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23.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района в 10-дневный срок.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24. Для ликвидации чрезвычайных ситуаций и обеспечения жизнедеятельности пострадавшего населения Администрация района 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</w:p>
    <w:p w:rsidR="008E5698" w:rsidRPr="008E5698" w:rsidRDefault="008E5698" w:rsidP="008E5698">
      <w:pPr>
        <w:ind w:firstLine="708"/>
        <w:jc w:val="both"/>
        <w:rPr>
          <w:rFonts w:ascii="Times New Roman" w:eastAsia="DejaVu Sans" w:hAnsi="Times New Roman"/>
          <w:color w:val="000000"/>
          <w:kern w:val="2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25. Восполнение материальных ресурсов Резерва, израсходованных при ликвидации чрезвычайных ситуаций, осуществляется за счет средств, указанных в распоряжении Администрации района о выделении ресурсов из Резерва.</w:t>
      </w:r>
    </w:p>
    <w:p w:rsidR="008E5698" w:rsidRPr="008E5698" w:rsidRDefault="008E5698" w:rsidP="008E5698">
      <w:pPr>
        <w:ind w:firstLine="708"/>
        <w:jc w:val="both"/>
        <w:rPr>
          <w:rFonts w:ascii="Times New Roman" w:hAnsi="Times New Roman"/>
          <w:lang w:val="ru-RU"/>
        </w:rPr>
      </w:pPr>
      <w:r w:rsidRPr="008E5698">
        <w:rPr>
          <w:rFonts w:ascii="Times New Roman" w:eastAsia="DejaVu Sans" w:hAnsi="Times New Roman"/>
          <w:color w:val="000000"/>
          <w:kern w:val="2"/>
          <w:lang w:val="ru-RU"/>
        </w:rPr>
        <w:t>26.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p w:rsidR="008E5698" w:rsidRPr="008E5698" w:rsidRDefault="008E5698" w:rsidP="008E5698">
      <w:pPr>
        <w:pStyle w:val="ConsPlusNormal"/>
        <w:jc w:val="right"/>
        <w:outlineLvl w:val="0"/>
        <w:rPr>
          <w:sz w:val="24"/>
          <w:szCs w:val="24"/>
        </w:rPr>
      </w:pPr>
    </w:p>
    <w:tbl>
      <w:tblPr>
        <w:tblW w:w="0" w:type="auto"/>
        <w:tblInd w:w="6487" w:type="dxa"/>
        <w:tblLook w:val="04A0"/>
      </w:tblPr>
      <w:tblGrid>
        <w:gridCol w:w="3367"/>
      </w:tblGrid>
      <w:tr w:rsidR="00723513" w:rsidRPr="000D4FCB" w:rsidTr="000D4FCB">
        <w:tc>
          <w:tcPr>
            <w:tcW w:w="3367" w:type="dxa"/>
          </w:tcPr>
          <w:p w:rsidR="00723513" w:rsidRPr="000D4FCB" w:rsidRDefault="00723513" w:rsidP="000D4FCB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>Приложение 2</w:t>
            </w:r>
          </w:p>
          <w:p w:rsidR="00723513" w:rsidRPr="000D4FCB" w:rsidRDefault="00723513" w:rsidP="000D4FCB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>к постановлению Администраци</w:t>
            </w:r>
          </w:p>
          <w:p w:rsidR="00723513" w:rsidRPr="000D4FCB" w:rsidRDefault="00723513" w:rsidP="000D4FCB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>Бурлинского района</w:t>
            </w:r>
          </w:p>
          <w:p w:rsidR="00723513" w:rsidRPr="000D4FCB" w:rsidRDefault="00723513" w:rsidP="00605782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r w:rsidR="00605782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  <w:r w:rsidRPr="000D4FC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июня 2022 г. № </w:t>
            </w:r>
            <w:r w:rsidR="00605782">
              <w:rPr>
                <w:rFonts w:ascii="Times New Roman" w:hAnsi="Times New Roman"/>
                <w:sz w:val="22"/>
                <w:szCs w:val="22"/>
                <w:lang w:val="ru-RU"/>
              </w:rPr>
              <w:t>210</w:t>
            </w:r>
          </w:p>
        </w:tc>
      </w:tr>
    </w:tbl>
    <w:p w:rsidR="008E5698" w:rsidRPr="008E5698" w:rsidRDefault="008E5698" w:rsidP="008E5698">
      <w:pPr>
        <w:pStyle w:val="11"/>
        <w:ind w:firstLine="142"/>
        <w:jc w:val="right"/>
        <w:rPr>
          <w:sz w:val="24"/>
          <w:szCs w:val="24"/>
        </w:rPr>
      </w:pPr>
    </w:p>
    <w:p w:rsidR="008E5698" w:rsidRPr="008E5698" w:rsidRDefault="008E5698" w:rsidP="008E5698">
      <w:pPr>
        <w:pStyle w:val="11"/>
        <w:ind w:firstLine="142"/>
        <w:jc w:val="center"/>
        <w:rPr>
          <w:sz w:val="24"/>
          <w:szCs w:val="24"/>
        </w:rPr>
      </w:pPr>
      <w:r w:rsidRPr="008E5698">
        <w:rPr>
          <w:sz w:val="24"/>
          <w:szCs w:val="24"/>
        </w:rPr>
        <w:t xml:space="preserve">Номенклатуру и объем </w:t>
      </w:r>
    </w:p>
    <w:p w:rsidR="008E5698" w:rsidRPr="008E5698" w:rsidRDefault="008E5698" w:rsidP="008E5698">
      <w:pPr>
        <w:pStyle w:val="11"/>
        <w:ind w:firstLine="142"/>
        <w:jc w:val="center"/>
        <w:rPr>
          <w:sz w:val="24"/>
          <w:szCs w:val="24"/>
        </w:rPr>
      </w:pPr>
      <w:r w:rsidRPr="008E5698">
        <w:rPr>
          <w:sz w:val="24"/>
          <w:szCs w:val="24"/>
        </w:rPr>
        <w:t xml:space="preserve">резерва материальных ресурсов для ликвидации чрезвычайных ситуаций природного и техногенного характера и для обеспечения мероприятий по гражданской обороне на территории </w:t>
      </w:r>
      <w:r w:rsidR="00723513">
        <w:rPr>
          <w:sz w:val="24"/>
          <w:szCs w:val="24"/>
        </w:rPr>
        <w:t>Бурлинского</w:t>
      </w:r>
      <w:r w:rsidRPr="008E5698">
        <w:rPr>
          <w:sz w:val="24"/>
          <w:szCs w:val="24"/>
        </w:rPr>
        <w:t xml:space="preserve"> района Алтайского края</w:t>
      </w:r>
    </w:p>
    <w:p w:rsidR="008E5698" w:rsidRPr="008E5698" w:rsidRDefault="008E5698" w:rsidP="008E5698">
      <w:pPr>
        <w:pStyle w:val="ConsPlusNormal"/>
        <w:jc w:val="center"/>
        <w:rPr>
          <w:sz w:val="24"/>
          <w:szCs w:val="24"/>
        </w:rPr>
      </w:pPr>
    </w:p>
    <w:p w:rsidR="008E5698" w:rsidRPr="008E5698" w:rsidRDefault="008E5698" w:rsidP="008E5698">
      <w:pPr>
        <w:pStyle w:val="11"/>
        <w:ind w:firstLine="142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4075"/>
        <w:gridCol w:w="1762"/>
        <w:gridCol w:w="3034"/>
      </w:tblGrid>
      <w:tr w:rsidR="008E5698" w:rsidRPr="008E5698" w:rsidTr="000D4FCB">
        <w:trPr>
          <w:trHeight w:val="6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723513">
            <w:pPr>
              <w:spacing w:line="293" w:lineRule="exact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№ п/п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AE4BBA" w:rsidRDefault="008E5698" w:rsidP="00AE4BBA">
            <w:pPr>
              <w:ind w:left="120"/>
              <w:jc w:val="center"/>
              <w:rPr>
                <w:rFonts w:ascii="Times New Roman" w:hAnsi="Times New Roman"/>
                <w:lang w:val="ru-RU"/>
              </w:rPr>
            </w:pPr>
            <w:r w:rsidRPr="008E5698">
              <w:rPr>
                <w:rFonts w:ascii="Times New Roman" w:hAnsi="Times New Roman"/>
              </w:rPr>
              <w:t xml:space="preserve">Наименование </w:t>
            </w:r>
            <w:r w:rsidR="00AE4BBA">
              <w:rPr>
                <w:rFonts w:ascii="Times New Roman" w:hAnsi="Times New Roman"/>
                <w:lang w:val="ru-RU"/>
              </w:rPr>
              <w:t>материальных ресурсов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723513">
            <w:pPr>
              <w:spacing w:line="298" w:lineRule="exact"/>
              <w:ind w:left="12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AE4BBA">
            <w:pPr>
              <w:spacing w:line="298" w:lineRule="exact"/>
              <w:jc w:val="center"/>
              <w:rPr>
                <w:rFonts w:ascii="Times New Roman" w:hAnsi="Times New Roman"/>
                <w:lang w:val="ru-RU"/>
              </w:rPr>
            </w:pPr>
            <w:r w:rsidRPr="008E5698">
              <w:rPr>
                <w:rFonts w:ascii="Times New Roman" w:hAnsi="Times New Roman"/>
                <w:lang w:val="ru-RU"/>
              </w:rPr>
              <w:t xml:space="preserve">Количество </w:t>
            </w:r>
          </w:p>
        </w:tc>
      </w:tr>
      <w:tr w:rsidR="008E5698" w:rsidRPr="008E5698" w:rsidTr="000D4FCB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 w:rsidRPr="008E5698">
              <w:rPr>
                <w:rFonts w:ascii="Times New Roman" w:hAnsi="Times New Roman"/>
                <w:lang w:val="ru-RU"/>
              </w:rPr>
              <w:t>1. Имущество для ликвидации аварий на объектах ЖКХ</w:t>
            </w:r>
          </w:p>
        </w:tc>
      </w:tr>
      <w:tr w:rsidR="008E5698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1.1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Мотопомпа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1</w:t>
            </w:r>
          </w:p>
        </w:tc>
      </w:tr>
      <w:tr w:rsidR="008E5698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1.2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Насосы центробежные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1</w:t>
            </w:r>
          </w:p>
        </w:tc>
      </w:tr>
      <w:tr w:rsidR="008E5698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1.3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Насосы погружные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E5698" w:rsidRDefault="008E5698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698" w:rsidRPr="008645AF" w:rsidRDefault="008645AF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E8683E" w:rsidRDefault="00E8683E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1.4.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83E" w:rsidRPr="00E57CDA" w:rsidRDefault="00E8683E" w:rsidP="000D4FCB">
            <w:pPr>
              <w:keepNext/>
              <w:keepLines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  </w:t>
            </w:r>
            <w:r w:rsidRPr="00E57CDA">
              <w:rPr>
                <w:rFonts w:ascii="Times New Roman" w:hAnsi="Times New Roman"/>
                <w:lang w:val="ru-RU" w:eastAsia="ru-RU"/>
              </w:rPr>
              <w:t>Шланг заборный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E57CDA" w:rsidRDefault="00E8683E" w:rsidP="000D4FC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83E" w:rsidRPr="00E57CDA" w:rsidRDefault="00E8683E" w:rsidP="000D4FCB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2</w:t>
            </w:r>
          </w:p>
        </w:tc>
      </w:tr>
      <w:tr w:rsidR="00E8683E" w:rsidRPr="008E5698" w:rsidTr="000D4FCB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2. Средства спасения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2.1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Палатка туристическая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C35F37" w:rsidRDefault="00C35F37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2.2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Лента оградительная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м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500</w:t>
            </w:r>
          </w:p>
        </w:tc>
      </w:tr>
      <w:tr w:rsidR="00E8683E" w:rsidRPr="008E5698" w:rsidTr="000D4FCB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E8683E">
            <w:pPr>
              <w:jc w:val="center"/>
              <w:rPr>
                <w:rFonts w:ascii="Times New Roman" w:hAnsi="Times New Roman"/>
                <w:lang w:val="ru-RU"/>
              </w:rPr>
            </w:pPr>
            <w:r w:rsidRPr="008E5698">
              <w:rPr>
                <w:rFonts w:ascii="Times New Roman" w:hAnsi="Times New Roman"/>
                <w:lang w:val="ru-RU"/>
              </w:rPr>
              <w:t xml:space="preserve">3. Противопожарное оборудование для тушения </w:t>
            </w:r>
            <w:r>
              <w:rPr>
                <w:rFonts w:ascii="Times New Roman" w:hAnsi="Times New Roman"/>
                <w:lang w:val="ru-RU"/>
              </w:rPr>
              <w:t>природных</w:t>
            </w:r>
            <w:r w:rsidRPr="008E5698">
              <w:rPr>
                <w:rFonts w:ascii="Times New Roman" w:hAnsi="Times New Roman"/>
                <w:lang w:val="ru-RU"/>
              </w:rPr>
              <w:t xml:space="preserve"> пожаров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3.1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Огнетушитель ранцевый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723513" w:rsidRDefault="00E8683E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3.2.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Рукав пожарный напорный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645AF" w:rsidRDefault="008645AF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3.3.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 xml:space="preserve">Ствол пожарный ручной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1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723513" w:rsidRDefault="00E8683E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3.4.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E8683E" w:rsidRDefault="00E8683E" w:rsidP="000D4FCB">
            <w:pPr>
              <w:ind w:left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Бензопила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E8683E" w:rsidRDefault="00E8683E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Default="00E8683E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3.5.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Default="00E8683E" w:rsidP="000D4FCB">
            <w:pPr>
              <w:ind w:left="120"/>
              <w:rPr>
                <w:rFonts w:ascii="Times New Roman" w:hAnsi="Times New Roman"/>
                <w:lang w:val="ru-RU"/>
              </w:rPr>
            </w:pPr>
            <w:r w:rsidRPr="00E57CDA">
              <w:rPr>
                <w:rFonts w:ascii="Times New Roman" w:hAnsi="Times New Roman"/>
                <w:color w:val="01011B"/>
                <w:shd w:val="clear" w:color="auto" w:fill="FFFFFF"/>
              </w:rPr>
              <w:t>Воздуходувка-опрыскиватель лесопожарная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1</w:t>
            </w:r>
          </w:p>
        </w:tc>
      </w:tr>
      <w:tr w:rsidR="00E8683E" w:rsidRPr="008E5698" w:rsidTr="000D4FCB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723513" w:rsidRDefault="00E8683E" w:rsidP="00723513">
            <w:pPr>
              <w:jc w:val="center"/>
              <w:rPr>
                <w:rFonts w:ascii="Times New Roman" w:hAnsi="Times New Roman"/>
                <w:lang w:val="ru-RU"/>
              </w:rPr>
            </w:pPr>
            <w:r w:rsidRPr="008E5698">
              <w:rPr>
                <w:rFonts w:ascii="Times New Roman" w:hAnsi="Times New Roman"/>
              </w:rPr>
              <w:t xml:space="preserve">3. Средства </w:t>
            </w:r>
            <w:r>
              <w:rPr>
                <w:rFonts w:ascii="Times New Roman" w:hAnsi="Times New Roman"/>
                <w:lang w:val="ru-RU"/>
              </w:rPr>
              <w:t>оповещения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3.1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Ручной электромегафон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723513" w:rsidRDefault="002E69C2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E8683E" w:rsidRPr="008E5698" w:rsidTr="000D4FCB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 Другие материальные средства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Топор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2E69C2" w:rsidRDefault="002E69C2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Лом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723513" w:rsidRDefault="00E8683E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723513" w:rsidRDefault="00E8683E" w:rsidP="000D4FCB">
            <w:pPr>
              <w:ind w:left="120"/>
              <w:rPr>
                <w:rFonts w:ascii="Times New Roman" w:hAnsi="Times New Roman"/>
                <w:lang w:val="ru-RU"/>
              </w:rPr>
            </w:pPr>
            <w:r w:rsidRPr="008E5698">
              <w:rPr>
                <w:rFonts w:ascii="Times New Roman" w:hAnsi="Times New Roman"/>
              </w:rPr>
              <w:t>Лопата штыкова</w:t>
            </w:r>
            <w:r>
              <w:rPr>
                <w:rFonts w:ascii="Times New Roman" w:hAnsi="Times New Roman"/>
                <w:lang w:val="ru-RU"/>
              </w:rPr>
              <w:t>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CA69AE" w:rsidRDefault="00CA69AE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Лопата совковая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CA69AE" w:rsidRDefault="00CA69AE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Кувалда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723513" w:rsidRDefault="00E8683E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Молоток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7D1A04" w:rsidRDefault="007D1A04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Пила поперечная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2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E57CDA">
              <w:rPr>
                <w:rFonts w:ascii="Times New Roman" w:hAnsi="Times New Roman"/>
                <w:lang w:val="ru-RU" w:eastAsia="ru-RU"/>
              </w:rPr>
              <w:t>Бензогенератор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1</w:t>
            </w:r>
            <w:bookmarkStart w:id="2" w:name="_GoBack"/>
            <w:bookmarkEnd w:id="2"/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Мешки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50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Ведро металлическое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645AF" w:rsidRDefault="008645AF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4.13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 xml:space="preserve">Свечи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50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4.14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Спички в коробках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20</w:t>
            </w:r>
          </w:p>
        </w:tc>
      </w:tr>
      <w:tr w:rsidR="00E8683E" w:rsidRPr="008E5698" w:rsidTr="000D4FCB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4.15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120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Лампа керосиновая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8E5698" w:rsidRDefault="00E8683E" w:rsidP="000D4FCB">
            <w:pPr>
              <w:ind w:left="30"/>
              <w:jc w:val="center"/>
              <w:rPr>
                <w:rFonts w:ascii="Times New Roman" w:hAnsi="Times New Roman"/>
              </w:rPr>
            </w:pPr>
            <w:r w:rsidRPr="008E5698">
              <w:rPr>
                <w:rFonts w:ascii="Times New Roman" w:hAnsi="Times New Roman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83E" w:rsidRPr="00B04AC2" w:rsidRDefault="00B04AC2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E4BBA" w:rsidRPr="008E5698" w:rsidTr="003F6141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BBA" w:rsidRDefault="00AE4BBA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32"/>
                <w:lang w:val="ru-RU" w:eastAsia="ru-RU"/>
              </w:rPr>
              <w:t xml:space="preserve">5. </w:t>
            </w:r>
            <w:r w:rsidRPr="00E57CDA">
              <w:rPr>
                <w:rFonts w:ascii="Times New Roman" w:hAnsi="Times New Roman"/>
                <w:color w:val="000000"/>
                <w:kern w:val="32"/>
                <w:lang w:val="ru-RU" w:eastAsia="ru-RU"/>
              </w:rPr>
              <w:t>Вещевое имущество</w:t>
            </w:r>
          </w:p>
        </w:tc>
      </w:tr>
      <w:tr w:rsidR="00AE4BBA" w:rsidRPr="008E5698" w:rsidTr="003F6141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BBA" w:rsidRPr="00AE4BBA" w:rsidRDefault="00AE4BBA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BBA" w:rsidRPr="00E57CDA" w:rsidRDefault="00AE4BBA" w:rsidP="003F6141">
            <w:pPr>
              <w:keepNext/>
              <w:keepLines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 xml:space="preserve">Кровать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BBA" w:rsidRPr="00E57CDA" w:rsidRDefault="00AE4BBA" w:rsidP="003F614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BBA" w:rsidRPr="00E57CDA" w:rsidRDefault="00AE4BBA" w:rsidP="003F6141">
            <w:pPr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Pr="00E57CDA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AE4BBA" w:rsidRPr="008E5698" w:rsidTr="003F6141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BBA" w:rsidRPr="00AE4BBA" w:rsidRDefault="00AE4BBA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5.2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BBA" w:rsidRPr="00E57CDA" w:rsidRDefault="00AE4BBA" w:rsidP="003F6141">
            <w:pPr>
              <w:keepNext/>
              <w:keepLines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 xml:space="preserve">Одеяло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BBA" w:rsidRPr="00E57CDA" w:rsidRDefault="00AE4BBA" w:rsidP="003F614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BBA" w:rsidRPr="00E57CDA" w:rsidRDefault="00AE4BBA" w:rsidP="003F6141">
            <w:pPr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Pr="00E57CDA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AE4BBA" w:rsidRPr="008E5698" w:rsidTr="003F6141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BBA" w:rsidRPr="00AE4BBA" w:rsidRDefault="00AE4BBA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BBA" w:rsidRPr="00E57CDA" w:rsidRDefault="00AE4BBA" w:rsidP="003F6141">
            <w:pPr>
              <w:keepNext/>
              <w:keepLines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Матрас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BBA" w:rsidRPr="00E57CDA" w:rsidRDefault="00AE4BBA" w:rsidP="003F614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BBA" w:rsidRPr="00E57CDA" w:rsidRDefault="00AE4BBA" w:rsidP="003F6141">
            <w:pPr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Pr="00E57CDA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AE4BBA" w:rsidRPr="008E5698" w:rsidTr="003F6141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BBA" w:rsidRPr="00AE4BBA" w:rsidRDefault="00AE4BBA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BBA" w:rsidRPr="00E57CDA" w:rsidRDefault="00AE4BBA" w:rsidP="003F6141">
            <w:pPr>
              <w:keepNext/>
              <w:keepLines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Подушка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BBA" w:rsidRPr="00E57CDA" w:rsidRDefault="00AE4BBA" w:rsidP="003F614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BBA" w:rsidRPr="00E57CDA" w:rsidRDefault="00AE4BBA" w:rsidP="003F6141">
            <w:pPr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Pr="00E57CDA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AE4BBA" w:rsidRPr="008E5698" w:rsidTr="003F6141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BBA" w:rsidRPr="00AE4BBA" w:rsidRDefault="00AE4BBA" w:rsidP="000D4FC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BBA" w:rsidRPr="00E57CDA" w:rsidRDefault="00AE4BBA" w:rsidP="003F6141">
            <w:pPr>
              <w:keepNext/>
              <w:keepLines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Постельные принадлежности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BBA" w:rsidRPr="00E57CDA" w:rsidRDefault="00AE4BBA" w:rsidP="003F6141">
            <w:pPr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 w:rsidRPr="00E57CDA">
              <w:rPr>
                <w:rFonts w:ascii="Times New Roman" w:hAnsi="Times New Roman"/>
                <w:lang w:eastAsia="ru-RU"/>
              </w:rPr>
              <w:t>компл.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BBA" w:rsidRPr="00E57CDA" w:rsidRDefault="00AE4BBA" w:rsidP="003F6141">
            <w:pPr>
              <w:keepNext/>
              <w:keepLines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  <w:r w:rsidRPr="00E57CDA">
              <w:rPr>
                <w:rFonts w:ascii="Times New Roman" w:hAnsi="Times New Roman"/>
                <w:lang w:val="ru-RU" w:eastAsia="ru-RU"/>
              </w:rPr>
              <w:t>0</w:t>
            </w:r>
          </w:p>
        </w:tc>
      </w:tr>
    </w:tbl>
    <w:p w:rsidR="008E5698" w:rsidRPr="008E5698" w:rsidRDefault="008E5698" w:rsidP="008E5698">
      <w:pPr>
        <w:pStyle w:val="11"/>
        <w:ind w:firstLine="142"/>
        <w:rPr>
          <w:sz w:val="24"/>
          <w:szCs w:val="24"/>
        </w:rPr>
      </w:pPr>
    </w:p>
    <w:p w:rsidR="008E5698" w:rsidRPr="008E5698" w:rsidRDefault="008E5698" w:rsidP="008B4249">
      <w:pPr>
        <w:rPr>
          <w:rFonts w:ascii="Times New Roman" w:hAnsi="Times New Roman"/>
          <w:lang w:val="ru-RU"/>
        </w:rPr>
      </w:pPr>
    </w:p>
    <w:sectPr w:rsidR="008E5698" w:rsidRPr="008E5698" w:rsidSect="00A33894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8B4249"/>
    <w:rsid w:val="000226BE"/>
    <w:rsid w:val="000D4FCB"/>
    <w:rsid w:val="002E69C2"/>
    <w:rsid w:val="003F6141"/>
    <w:rsid w:val="005D3003"/>
    <w:rsid w:val="00605782"/>
    <w:rsid w:val="00723513"/>
    <w:rsid w:val="007555BC"/>
    <w:rsid w:val="007D1A04"/>
    <w:rsid w:val="008645AF"/>
    <w:rsid w:val="008B4249"/>
    <w:rsid w:val="008E5698"/>
    <w:rsid w:val="00940553"/>
    <w:rsid w:val="00A33894"/>
    <w:rsid w:val="00AC5718"/>
    <w:rsid w:val="00AE4BBA"/>
    <w:rsid w:val="00B04AC2"/>
    <w:rsid w:val="00BE6233"/>
    <w:rsid w:val="00C35F37"/>
    <w:rsid w:val="00CA69AE"/>
    <w:rsid w:val="00E8683E"/>
    <w:rsid w:val="00F0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49"/>
    <w:rPr>
      <w:rFonts w:eastAsia="Times New Roman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8E5698"/>
    <w:pPr>
      <w:keepNext/>
      <w:outlineLvl w:val="0"/>
    </w:pPr>
    <w:rPr>
      <w:rFonts w:ascii="Times New Roman" w:hAnsi="Times New Roman"/>
      <w:b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4249"/>
    <w:pPr>
      <w:suppressAutoHyphens/>
    </w:pPr>
    <w:rPr>
      <w:rFonts w:ascii="Times New Roman" w:eastAsia="Times New Roman" w:hAnsi="Times New Roman"/>
      <w:lang w:eastAsia="ar-SA"/>
    </w:rPr>
  </w:style>
  <w:style w:type="character" w:styleId="a3">
    <w:name w:val="Hyperlink"/>
    <w:unhideWhenUsed/>
    <w:rsid w:val="008B4249"/>
    <w:rPr>
      <w:color w:val="0000FF"/>
      <w:u w:val="single"/>
    </w:rPr>
  </w:style>
  <w:style w:type="character" w:customStyle="1" w:styleId="10">
    <w:name w:val="Заголовок 1 Знак"/>
    <w:link w:val="1"/>
    <w:rsid w:val="008E5698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8E569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odytext5">
    <w:name w:val="Body text (5)_"/>
    <w:link w:val="Bodytext50"/>
    <w:rsid w:val="008E5698"/>
    <w:rPr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8E5698"/>
    <w:pPr>
      <w:shd w:val="clear" w:color="auto" w:fill="FFFFFF"/>
      <w:spacing w:line="0" w:lineRule="atLeast"/>
    </w:pPr>
    <w:rPr>
      <w:rFonts w:eastAsia="Calibri"/>
      <w:sz w:val="19"/>
      <w:szCs w:val="19"/>
      <w:lang w:bidi="ar-SA"/>
    </w:rPr>
  </w:style>
  <w:style w:type="table" w:styleId="a4">
    <w:name w:val="Table Grid"/>
    <w:basedOn w:val="a1"/>
    <w:uiPriority w:val="59"/>
    <w:rsid w:val="00AC57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ТТВ</cp:lastModifiedBy>
  <cp:revision>2</cp:revision>
  <dcterms:created xsi:type="dcterms:W3CDTF">2022-07-01T07:52:00Z</dcterms:created>
  <dcterms:modified xsi:type="dcterms:W3CDTF">2022-07-01T07:52:00Z</dcterms:modified>
</cp:coreProperties>
</file>