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9A" w:rsidRDefault="00D97B9A" w:rsidP="00D97B9A">
      <w:pPr>
        <w:jc w:val="center"/>
        <w:rPr>
          <w:b/>
        </w:rPr>
      </w:pPr>
      <w:r>
        <w:rPr>
          <w:b/>
        </w:rPr>
        <w:t>РОССИЙСКАЯ ФЕДЕРАЦИЯ</w:t>
      </w:r>
    </w:p>
    <w:p w:rsidR="00D97B9A" w:rsidRDefault="00D97B9A" w:rsidP="00D97B9A">
      <w:pPr>
        <w:jc w:val="center"/>
        <w:rPr>
          <w:b/>
        </w:rPr>
      </w:pPr>
      <w:r>
        <w:rPr>
          <w:b/>
        </w:rPr>
        <w:t>АДМИНИСТРАЦИЯ БУРЛИНСКОГО РАЙОНА</w:t>
      </w:r>
    </w:p>
    <w:p w:rsidR="00D97B9A" w:rsidRDefault="00D97B9A" w:rsidP="00D97B9A">
      <w:pPr>
        <w:jc w:val="center"/>
        <w:rPr>
          <w:b/>
        </w:rPr>
      </w:pPr>
      <w:r>
        <w:rPr>
          <w:b/>
        </w:rPr>
        <w:t>АЛТАЙСКОГО КРАЯ</w:t>
      </w:r>
    </w:p>
    <w:p w:rsidR="007D5EB1" w:rsidRDefault="007D5EB1" w:rsidP="00D97B9A">
      <w:pPr>
        <w:jc w:val="center"/>
        <w:rPr>
          <w:b/>
        </w:rPr>
      </w:pPr>
    </w:p>
    <w:p w:rsidR="00D97B9A" w:rsidRDefault="00D97B9A" w:rsidP="00D97B9A">
      <w:pPr>
        <w:rPr>
          <w:b/>
        </w:rPr>
      </w:pPr>
    </w:p>
    <w:p w:rsidR="00D97B9A" w:rsidRDefault="00D97B9A" w:rsidP="00D97B9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7D5EB1" w:rsidRDefault="007D5EB1" w:rsidP="00D97B9A">
      <w:pPr>
        <w:jc w:val="center"/>
        <w:rPr>
          <w:b/>
          <w:sz w:val="28"/>
          <w:szCs w:val="28"/>
        </w:rPr>
      </w:pPr>
    </w:p>
    <w:p w:rsidR="00D97B9A" w:rsidRDefault="00D97B9A" w:rsidP="00D97B9A">
      <w:pPr>
        <w:rPr>
          <w:b/>
          <w:sz w:val="28"/>
          <w:szCs w:val="28"/>
        </w:rPr>
      </w:pPr>
    </w:p>
    <w:p w:rsidR="00D97B9A" w:rsidRDefault="00F72196" w:rsidP="00D97B9A">
      <w:pPr>
        <w:rPr>
          <w:sz w:val="26"/>
          <w:szCs w:val="26"/>
        </w:rPr>
      </w:pPr>
      <w:r>
        <w:rPr>
          <w:sz w:val="26"/>
          <w:szCs w:val="26"/>
        </w:rPr>
        <w:t>07</w:t>
      </w:r>
      <w:r w:rsidR="00D97B9A">
        <w:rPr>
          <w:sz w:val="26"/>
          <w:szCs w:val="26"/>
        </w:rPr>
        <w:t xml:space="preserve"> </w:t>
      </w:r>
      <w:r w:rsidR="007D5EB1">
        <w:rPr>
          <w:sz w:val="26"/>
          <w:szCs w:val="26"/>
        </w:rPr>
        <w:t>августа</w:t>
      </w:r>
      <w:r w:rsidR="00D97B9A">
        <w:rPr>
          <w:sz w:val="26"/>
          <w:szCs w:val="26"/>
        </w:rPr>
        <w:t xml:space="preserve"> 202</w:t>
      </w:r>
      <w:r w:rsidR="00FE650B">
        <w:rPr>
          <w:sz w:val="26"/>
          <w:szCs w:val="26"/>
        </w:rPr>
        <w:t>5</w:t>
      </w:r>
      <w:r w:rsidR="00D97B9A">
        <w:rPr>
          <w:sz w:val="26"/>
          <w:szCs w:val="26"/>
        </w:rPr>
        <w:t xml:space="preserve"> г.                                                              </w:t>
      </w:r>
      <w:r w:rsidR="00FE650B">
        <w:rPr>
          <w:sz w:val="26"/>
          <w:szCs w:val="26"/>
        </w:rPr>
        <w:t xml:space="preserve">     </w:t>
      </w:r>
      <w:r w:rsidR="00D97B9A">
        <w:rPr>
          <w:sz w:val="26"/>
          <w:szCs w:val="26"/>
        </w:rPr>
        <w:t xml:space="preserve">                                    №  </w:t>
      </w:r>
      <w:r>
        <w:rPr>
          <w:sz w:val="26"/>
          <w:szCs w:val="26"/>
        </w:rPr>
        <w:t>220</w:t>
      </w:r>
      <w:r w:rsidR="00D97B9A">
        <w:rPr>
          <w:sz w:val="26"/>
          <w:szCs w:val="26"/>
        </w:rPr>
        <w:t xml:space="preserve"> </w:t>
      </w:r>
    </w:p>
    <w:p w:rsidR="00D97B9A" w:rsidRDefault="00D97B9A" w:rsidP="00D97B9A">
      <w:pPr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урла</w:t>
      </w:r>
    </w:p>
    <w:p w:rsidR="00D97B9A" w:rsidRDefault="00D97B9A" w:rsidP="00D97B9A">
      <w:pPr>
        <w:rPr>
          <w:sz w:val="22"/>
          <w:szCs w:val="22"/>
        </w:rPr>
      </w:pPr>
    </w:p>
    <w:p w:rsidR="00D97B9A" w:rsidRPr="00D97B9A" w:rsidRDefault="00D97B9A" w:rsidP="004F2BF6">
      <w:pPr>
        <w:pStyle w:val="20"/>
        <w:shd w:val="clear" w:color="auto" w:fill="auto"/>
        <w:spacing w:line="322" w:lineRule="exact"/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E650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лана </w:t>
      </w:r>
      <w:r w:rsidRPr="00D97B9A">
        <w:rPr>
          <w:b/>
          <w:color w:val="000000"/>
          <w:sz w:val="28"/>
          <w:szCs w:val="28"/>
          <w:lang w:eastAsia="ru-RU" w:bidi="ru-RU"/>
        </w:rPr>
        <w:t>мероприятий</w:t>
      </w:r>
      <w:r w:rsidR="004F2BF6">
        <w:rPr>
          <w:b/>
          <w:color w:val="000000"/>
          <w:sz w:val="28"/>
          <w:szCs w:val="28"/>
          <w:lang w:eastAsia="ru-RU" w:bidi="ru-RU"/>
        </w:rPr>
        <w:t xml:space="preserve"> </w:t>
      </w:r>
      <w:r w:rsidR="00FE650B">
        <w:rPr>
          <w:b/>
          <w:sz w:val="28"/>
          <w:szCs w:val="28"/>
        </w:rPr>
        <w:t>на 2025-2030 годы (</w:t>
      </w:r>
      <w:r w:rsidR="00FE650B">
        <w:rPr>
          <w:b/>
          <w:sz w:val="28"/>
          <w:szCs w:val="28"/>
          <w:lang w:val="en-US"/>
        </w:rPr>
        <w:t>II</w:t>
      </w:r>
      <w:r w:rsidR="00FE650B">
        <w:rPr>
          <w:b/>
          <w:sz w:val="28"/>
          <w:szCs w:val="28"/>
        </w:rPr>
        <w:t xml:space="preserve"> этап) по реализации Стратегии в области развития</w:t>
      </w:r>
      <w:r w:rsidR="004F2BF6">
        <w:rPr>
          <w:b/>
          <w:sz w:val="28"/>
          <w:szCs w:val="28"/>
        </w:rPr>
        <w:t xml:space="preserve"> и</w:t>
      </w:r>
      <w:r w:rsidR="00D862C9">
        <w:rPr>
          <w:b/>
          <w:sz w:val="28"/>
          <w:szCs w:val="28"/>
        </w:rPr>
        <w:t xml:space="preserve"> </w:t>
      </w:r>
      <w:r w:rsidR="00FE650B">
        <w:rPr>
          <w:b/>
          <w:sz w:val="28"/>
          <w:szCs w:val="28"/>
        </w:rPr>
        <w:t>гражданской обороны,</w:t>
      </w:r>
      <w:r w:rsidR="004F2BF6">
        <w:rPr>
          <w:b/>
          <w:sz w:val="28"/>
          <w:szCs w:val="28"/>
        </w:rPr>
        <w:t xml:space="preserve"> </w:t>
      </w:r>
      <w:r w:rsidR="00FE650B">
        <w:rPr>
          <w:b/>
          <w:sz w:val="28"/>
          <w:szCs w:val="28"/>
        </w:rPr>
        <w:t>защиты населения и территорий от чрезвычайных</w:t>
      </w:r>
      <w:r w:rsidR="004F2BF6">
        <w:rPr>
          <w:b/>
          <w:sz w:val="28"/>
          <w:szCs w:val="28"/>
        </w:rPr>
        <w:t xml:space="preserve"> </w:t>
      </w:r>
      <w:r w:rsidR="00FE650B">
        <w:rPr>
          <w:b/>
          <w:sz w:val="28"/>
          <w:szCs w:val="28"/>
        </w:rPr>
        <w:t>ситуаций, обеспечения пожарной бе</w:t>
      </w:r>
      <w:r w:rsidR="004F2BF6">
        <w:rPr>
          <w:b/>
          <w:sz w:val="28"/>
          <w:szCs w:val="28"/>
        </w:rPr>
        <w:t>з</w:t>
      </w:r>
      <w:r w:rsidR="00FE650B">
        <w:rPr>
          <w:b/>
          <w:sz w:val="28"/>
          <w:szCs w:val="28"/>
        </w:rPr>
        <w:t xml:space="preserve">опасности и безопасности людей на водных объектах на период до 2030 года в </w:t>
      </w:r>
      <w:r w:rsidRPr="00D97B9A">
        <w:rPr>
          <w:b/>
          <w:sz w:val="28"/>
          <w:szCs w:val="28"/>
        </w:rPr>
        <w:t>Бурлинск</w:t>
      </w:r>
      <w:r w:rsidR="00FE650B">
        <w:rPr>
          <w:b/>
          <w:sz w:val="28"/>
          <w:szCs w:val="28"/>
        </w:rPr>
        <w:t>ом</w:t>
      </w:r>
      <w:r w:rsidRPr="00D97B9A">
        <w:rPr>
          <w:b/>
          <w:sz w:val="28"/>
          <w:szCs w:val="28"/>
        </w:rPr>
        <w:t xml:space="preserve"> район</w:t>
      </w:r>
      <w:r w:rsidR="00FE650B">
        <w:rPr>
          <w:b/>
          <w:sz w:val="28"/>
          <w:szCs w:val="28"/>
        </w:rPr>
        <w:t>е</w:t>
      </w:r>
      <w:r w:rsidRPr="00D97B9A">
        <w:rPr>
          <w:b/>
          <w:sz w:val="28"/>
          <w:szCs w:val="28"/>
        </w:rPr>
        <w:t xml:space="preserve"> Алтайского</w:t>
      </w:r>
      <w:r w:rsidR="004F2BF6">
        <w:rPr>
          <w:b/>
          <w:sz w:val="28"/>
          <w:szCs w:val="28"/>
        </w:rPr>
        <w:t xml:space="preserve"> </w:t>
      </w:r>
      <w:r w:rsidRPr="00D97B9A">
        <w:rPr>
          <w:b/>
          <w:sz w:val="28"/>
          <w:szCs w:val="28"/>
        </w:rPr>
        <w:t>края</w:t>
      </w:r>
    </w:p>
    <w:p w:rsidR="00D97B9A" w:rsidRDefault="00D97B9A" w:rsidP="00D97B9A">
      <w:pPr>
        <w:rPr>
          <w:b/>
          <w:sz w:val="28"/>
          <w:szCs w:val="28"/>
        </w:rPr>
      </w:pPr>
    </w:p>
    <w:p w:rsidR="00D97B9A" w:rsidRPr="00425D6C" w:rsidRDefault="00D97B9A" w:rsidP="004F2BF6">
      <w:pPr>
        <w:ind w:firstLine="709"/>
        <w:jc w:val="both"/>
        <w:rPr>
          <w:sz w:val="26"/>
          <w:szCs w:val="26"/>
        </w:rPr>
      </w:pPr>
      <w:proofErr w:type="gramStart"/>
      <w:r w:rsidRPr="00425D6C">
        <w:rPr>
          <w:sz w:val="26"/>
          <w:szCs w:val="26"/>
        </w:rPr>
        <w:t>В соответствии с Указом Президента</w:t>
      </w:r>
      <w:r w:rsidR="004F2BF6">
        <w:rPr>
          <w:sz w:val="26"/>
          <w:szCs w:val="26"/>
        </w:rPr>
        <w:t xml:space="preserve"> </w:t>
      </w:r>
      <w:r w:rsidRPr="00425D6C">
        <w:rPr>
          <w:sz w:val="26"/>
          <w:szCs w:val="26"/>
        </w:rPr>
        <w:t xml:space="preserve">Российской Федерации </w:t>
      </w:r>
      <w:r>
        <w:rPr>
          <w:sz w:val="26"/>
          <w:szCs w:val="26"/>
        </w:rPr>
        <w:t xml:space="preserve">  </w:t>
      </w:r>
      <w:r w:rsidRPr="00425D6C">
        <w:rPr>
          <w:sz w:val="26"/>
          <w:szCs w:val="26"/>
        </w:rPr>
        <w:t xml:space="preserve">от </w:t>
      </w:r>
      <w:r w:rsidR="00FE650B">
        <w:rPr>
          <w:sz w:val="26"/>
          <w:szCs w:val="26"/>
        </w:rPr>
        <w:t>16</w:t>
      </w:r>
      <w:r w:rsidRPr="00425D6C">
        <w:rPr>
          <w:sz w:val="26"/>
          <w:szCs w:val="26"/>
        </w:rPr>
        <w:t>.1</w:t>
      </w:r>
      <w:r w:rsidR="00FE650B">
        <w:rPr>
          <w:sz w:val="26"/>
          <w:szCs w:val="26"/>
        </w:rPr>
        <w:t>0</w:t>
      </w:r>
      <w:r w:rsidRPr="00425D6C">
        <w:rPr>
          <w:sz w:val="26"/>
          <w:szCs w:val="26"/>
        </w:rPr>
        <w:t>.201</w:t>
      </w:r>
      <w:r w:rsidR="00FE650B">
        <w:rPr>
          <w:sz w:val="26"/>
          <w:szCs w:val="26"/>
        </w:rPr>
        <w:t>9</w:t>
      </w:r>
      <w:r w:rsidRPr="00425D6C">
        <w:rPr>
          <w:sz w:val="26"/>
          <w:szCs w:val="26"/>
        </w:rPr>
        <w:t xml:space="preserve"> № </w:t>
      </w:r>
      <w:r w:rsidR="00FE650B">
        <w:rPr>
          <w:sz w:val="26"/>
          <w:szCs w:val="26"/>
        </w:rPr>
        <w:t>501</w:t>
      </w:r>
      <w:r w:rsidRPr="00425D6C"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«</w:t>
      </w:r>
      <w:r w:rsidRPr="00D97B9A">
        <w:rPr>
          <w:sz w:val="26"/>
          <w:szCs w:val="26"/>
          <w:shd w:val="clear" w:color="auto" w:fill="FFFFFF"/>
        </w:rPr>
        <w:t>О</w:t>
      </w:r>
      <w:r w:rsidR="00FE650B">
        <w:rPr>
          <w:sz w:val="26"/>
          <w:szCs w:val="26"/>
          <w:shd w:val="clear" w:color="auto" w:fill="FFFFFF"/>
        </w:rPr>
        <w:t xml:space="preserve"> Стратегии в области развития гражданской обороны,</w:t>
      </w:r>
      <w:r w:rsidR="00D748F1">
        <w:rPr>
          <w:sz w:val="26"/>
          <w:szCs w:val="26"/>
          <w:shd w:val="clear" w:color="auto" w:fill="FFFFFF"/>
        </w:rPr>
        <w:t xml:space="preserve"> </w:t>
      </w:r>
      <w:r w:rsidR="00FE650B">
        <w:rPr>
          <w:sz w:val="26"/>
          <w:szCs w:val="26"/>
          <w:shd w:val="clear" w:color="auto" w:fill="FFFFFF"/>
        </w:rPr>
        <w:t>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года»,</w:t>
      </w:r>
      <w:r w:rsidR="00D748F1">
        <w:rPr>
          <w:sz w:val="26"/>
          <w:szCs w:val="26"/>
          <w:shd w:val="clear" w:color="auto" w:fill="FFFFFF"/>
        </w:rPr>
        <w:t xml:space="preserve"> </w:t>
      </w:r>
      <w:r w:rsidR="00FE650B">
        <w:rPr>
          <w:sz w:val="26"/>
          <w:szCs w:val="26"/>
          <w:shd w:val="clear" w:color="auto" w:fill="FFFFFF"/>
        </w:rPr>
        <w:t>Планом мероприятий на 2025-2030 годы (</w:t>
      </w:r>
      <w:r w:rsidR="00FE650B">
        <w:rPr>
          <w:sz w:val="26"/>
          <w:szCs w:val="26"/>
          <w:shd w:val="clear" w:color="auto" w:fill="FFFFFF"/>
          <w:lang w:val="en-US"/>
        </w:rPr>
        <w:t>II</w:t>
      </w:r>
      <w:r w:rsidR="00FE650B" w:rsidRPr="00FE650B">
        <w:rPr>
          <w:sz w:val="26"/>
          <w:szCs w:val="26"/>
          <w:shd w:val="clear" w:color="auto" w:fill="FFFFFF"/>
        </w:rPr>
        <w:t xml:space="preserve"> </w:t>
      </w:r>
      <w:r w:rsidR="00FE650B">
        <w:rPr>
          <w:sz w:val="26"/>
          <w:szCs w:val="26"/>
          <w:shd w:val="clear" w:color="auto" w:fill="FFFFFF"/>
        </w:rPr>
        <w:t>этап) по реализации Стратегии в области развития гражданской обороны, защиты населения</w:t>
      </w:r>
      <w:r w:rsidR="00E207BA">
        <w:rPr>
          <w:sz w:val="26"/>
          <w:szCs w:val="26"/>
          <w:shd w:val="clear" w:color="auto" w:fill="FFFFFF"/>
        </w:rPr>
        <w:t xml:space="preserve"> и территорий от чрезвычайных ситуаций</w:t>
      </w:r>
      <w:proofErr w:type="gramEnd"/>
      <w:r w:rsidR="00E207BA">
        <w:rPr>
          <w:sz w:val="26"/>
          <w:szCs w:val="26"/>
          <w:shd w:val="clear" w:color="auto" w:fill="FFFFFF"/>
        </w:rPr>
        <w:t>, обеспечения пожарной безопасности и безопасности людей на водных объектах на период до 2030 года,</w:t>
      </w:r>
      <w:r>
        <w:rPr>
          <w:sz w:val="26"/>
          <w:szCs w:val="26"/>
          <w:shd w:val="clear" w:color="auto" w:fill="FFFFFF"/>
        </w:rPr>
        <w:t xml:space="preserve"> </w:t>
      </w:r>
      <w:r w:rsidRPr="00425D6C">
        <w:rPr>
          <w:sz w:val="26"/>
          <w:szCs w:val="26"/>
        </w:rPr>
        <w:t xml:space="preserve">и распоряжением Правительства Алтайского края от </w:t>
      </w:r>
      <w:r w:rsidR="00E207BA">
        <w:rPr>
          <w:sz w:val="26"/>
          <w:szCs w:val="26"/>
        </w:rPr>
        <w:t>07</w:t>
      </w:r>
      <w:r w:rsidRPr="00425D6C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E207BA">
        <w:rPr>
          <w:sz w:val="26"/>
          <w:szCs w:val="26"/>
        </w:rPr>
        <w:t>7</w:t>
      </w:r>
      <w:r w:rsidRPr="00425D6C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E207BA">
        <w:rPr>
          <w:sz w:val="26"/>
          <w:szCs w:val="26"/>
        </w:rPr>
        <w:t>5</w:t>
      </w:r>
      <w:r w:rsidRPr="00425D6C">
        <w:rPr>
          <w:sz w:val="26"/>
          <w:szCs w:val="26"/>
        </w:rPr>
        <w:t xml:space="preserve"> № </w:t>
      </w:r>
      <w:r w:rsidR="00E207BA">
        <w:rPr>
          <w:sz w:val="26"/>
          <w:szCs w:val="26"/>
        </w:rPr>
        <w:t>293</w:t>
      </w:r>
      <w:r w:rsidRPr="00425D6C">
        <w:rPr>
          <w:sz w:val="26"/>
          <w:szCs w:val="26"/>
        </w:rPr>
        <w:t>-р,</w:t>
      </w:r>
    </w:p>
    <w:p w:rsidR="00D97B9A" w:rsidRPr="00425D6C" w:rsidRDefault="00D97B9A" w:rsidP="00D97B9A">
      <w:pPr>
        <w:jc w:val="center"/>
        <w:rPr>
          <w:sz w:val="26"/>
          <w:szCs w:val="26"/>
        </w:rPr>
      </w:pPr>
      <w:proofErr w:type="gramStart"/>
      <w:r w:rsidRPr="00425D6C">
        <w:rPr>
          <w:sz w:val="26"/>
          <w:szCs w:val="26"/>
        </w:rPr>
        <w:t>П</w:t>
      </w:r>
      <w:proofErr w:type="gramEnd"/>
      <w:r w:rsidRPr="00425D6C">
        <w:rPr>
          <w:sz w:val="26"/>
          <w:szCs w:val="26"/>
        </w:rPr>
        <w:t xml:space="preserve"> О С Т А Н О В Л Я Ю:</w:t>
      </w:r>
    </w:p>
    <w:p w:rsidR="00D97B9A" w:rsidRPr="00425D6C" w:rsidRDefault="00D97B9A" w:rsidP="004F2BF6">
      <w:pPr>
        <w:pStyle w:val="20"/>
        <w:shd w:val="clear" w:color="auto" w:fill="auto"/>
        <w:spacing w:line="322" w:lineRule="exact"/>
        <w:ind w:firstLine="709"/>
      </w:pPr>
      <w:r w:rsidRPr="00425D6C">
        <w:t xml:space="preserve">1. Утвердить </w:t>
      </w:r>
      <w:r w:rsidR="00D748F1">
        <w:t>прилагаемый П</w:t>
      </w:r>
      <w:r w:rsidRPr="00425D6C">
        <w:t xml:space="preserve">лан </w:t>
      </w:r>
      <w:r>
        <w:rPr>
          <w:color w:val="000000"/>
          <w:lang w:eastAsia="ru-RU" w:bidi="ru-RU"/>
        </w:rPr>
        <w:t>мероприятий</w:t>
      </w:r>
      <w:r w:rsidR="00D748F1">
        <w:rPr>
          <w:color w:val="000000"/>
          <w:lang w:eastAsia="ru-RU" w:bidi="ru-RU"/>
        </w:rPr>
        <w:t xml:space="preserve"> на 2025-2030 годы (</w:t>
      </w:r>
      <w:r w:rsidR="00D748F1">
        <w:rPr>
          <w:color w:val="000000"/>
          <w:lang w:val="en-US" w:eastAsia="ru-RU" w:bidi="ru-RU"/>
        </w:rPr>
        <w:t>II</w:t>
      </w:r>
      <w:r w:rsidR="00D748F1" w:rsidRPr="00D748F1">
        <w:rPr>
          <w:color w:val="000000"/>
          <w:lang w:eastAsia="ru-RU" w:bidi="ru-RU"/>
        </w:rPr>
        <w:t xml:space="preserve"> </w:t>
      </w:r>
      <w:r w:rsidR="00D748F1">
        <w:rPr>
          <w:color w:val="000000"/>
          <w:lang w:eastAsia="ru-RU" w:bidi="ru-RU"/>
        </w:rPr>
        <w:t>этап)</w:t>
      </w:r>
      <w:r>
        <w:rPr>
          <w:color w:val="000000"/>
          <w:lang w:eastAsia="ru-RU" w:bidi="ru-RU"/>
        </w:rPr>
        <w:t xml:space="preserve"> </w:t>
      </w:r>
      <w:r>
        <w:t xml:space="preserve"> </w:t>
      </w:r>
      <w:r>
        <w:rPr>
          <w:color w:val="000000"/>
          <w:lang w:eastAsia="ru-RU" w:bidi="ru-RU"/>
        </w:rPr>
        <w:t xml:space="preserve"> по реализации </w:t>
      </w:r>
      <w:r w:rsidR="00D748F1">
        <w:rPr>
          <w:color w:val="000000"/>
          <w:lang w:eastAsia="ru-RU" w:bidi="ru-RU"/>
        </w:rPr>
        <w:t>Стратегии в области развития гражданской обороны,</w:t>
      </w:r>
      <w:r w:rsidR="002A2C18">
        <w:rPr>
          <w:color w:val="000000"/>
          <w:lang w:eastAsia="ru-RU" w:bidi="ru-RU"/>
        </w:rPr>
        <w:t xml:space="preserve"> </w:t>
      </w:r>
      <w:r w:rsidR="00D748F1">
        <w:rPr>
          <w:color w:val="000000"/>
          <w:lang w:eastAsia="ru-RU" w:bidi="ru-RU"/>
        </w:rPr>
        <w:t>защиты населения и территорий от чрезвычайных ситуаций, обеспечения пожарной безопасности и безопасности людей</w:t>
      </w:r>
      <w:r w:rsidR="002A2C18">
        <w:rPr>
          <w:color w:val="000000"/>
          <w:lang w:eastAsia="ru-RU" w:bidi="ru-RU"/>
        </w:rPr>
        <w:t xml:space="preserve"> на водных объектах на период до 2030 года в Бурлинском районе Алтайского края.</w:t>
      </w:r>
    </w:p>
    <w:p w:rsidR="00D97B9A" w:rsidRPr="00425D6C" w:rsidRDefault="00D97B9A" w:rsidP="004F2BF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Pr="00425D6C">
        <w:rPr>
          <w:sz w:val="26"/>
          <w:szCs w:val="26"/>
        </w:rPr>
        <w:t xml:space="preserve">. </w:t>
      </w:r>
      <w:proofErr w:type="gramStart"/>
      <w:r w:rsidRPr="00425D6C">
        <w:rPr>
          <w:sz w:val="26"/>
          <w:szCs w:val="26"/>
        </w:rPr>
        <w:t>Контроль за</w:t>
      </w:r>
      <w:proofErr w:type="gramEnd"/>
      <w:r w:rsidRPr="00425D6C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 xml:space="preserve">постановления </w:t>
      </w:r>
      <w:r w:rsidR="00CB7E62">
        <w:rPr>
          <w:sz w:val="26"/>
          <w:szCs w:val="26"/>
        </w:rPr>
        <w:t>оставляю за собой.</w:t>
      </w:r>
    </w:p>
    <w:p w:rsidR="00D97B9A" w:rsidRDefault="00D97B9A" w:rsidP="004F2BF6">
      <w:pPr>
        <w:pStyle w:val="a3"/>
        <w:ind w:left="0" w:firstLine="709"/>
        <w:rPr>
          <w:sz w:val="26"/>
          <w:szCs w:val="26"/>
        </w:rPr>
      </w:pPr>
    </w:p>
    <w:p w:rsidR="00D97B9A" w:rsidRDefault="00D97B9A" w:rsidP="00D97B9A">
      <w:pPr>
        <w:rPr>
          <w:sz w:val="26"/>
          <w:szCs w:val="26"/>
        </w:rPr>
      </w:pPr>
    </w:p>
    <w:p w:rsidR="004F2BF6" w:rsidRDefault="00D97B9A" w:rsidP="00D97B9A">
      <w:pPr>
        <w:rPr>
          <w:sz w:val="26"/>
          <w:szCs w:val="26"/>
        </w:rPr>
      </w:pPr>
      <w:r>
        <w:rPr>
          <w:sz w:val="26"/>
          <w:szCs w:val="26"/>
        </w:rPr>
        <w:t>Глава района                                                                                                  С.А. Давыденко</w:t>
      </w:r>
    </w:p>
    <w:p w:rsidR="00C46E1A" w:rsidRDefault="00C46E1A" w:rsidP="00D97B9A">
      <w:pPr>
        <w:rPr>
          <w:sz w:val="26"/>
          <w:szCs w:val="26"/>
        </w:rPr>
        <w:sectPr w:rsidR="00C46E1A" w:rsidSect="00A33894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523"/>
      </w:tblGrid>
      <w:tr w:rsidR="00B63052" w:rsidTr="00B63052">
        <w:tc>
          <w:tcPr>
            <w:tcW w:w="3523" w:type="dxa"/>
          </w:tcPr>
          <w:p w:rsidR="00B63052" w:rsidRPr="00164598" w:rsidRDefault="00B63052" w:rsidP="00B63052">
            <w:pPr>
              <w:ind w:left="18"/>
            </w:pPr>
            <w:bookmarkStart w:id="0" w:name="bookmark1"/>
            <w:r w:rsidRPr="00164598">
              <w:lastRenderedPageBreak/>
              <w:t xml:space="preserve">Приложение  </w:t>
            </w:r>
          </w:p>
          <w:p w:rsidR="00B63052" w:rsidRPr="00164598" w:rsidRDefault="00B63052" w:rsidP="00B63052">
            <w:pPr>
              <w:ind w:left="18"/>
            </w:pPr>
            <w:r w:rsidRPr="00164598">
              <w:t>к постановлению</w:t>
            </w:r>
          </w:p>
          <w:p w:rsidR="00B63052" w:rsidRPr="00164598" w:rsidRDefault="00B63052" w:rsidP="00B63052">
            <w:pPr>
              <w:ind w:left="18"/>
            </w:pPr>
            <w:r w:rsidRPr="00164598">
              <w:t>Администрации района</w:t>
            </w:r>
          </w:p>
          <w:p w:rsidR="00B63052" w:rsidRPr="00B63052" w:rsidRDefault="00B63052" w:rsidP="00B63052">
            <w:pPr>
              <w:pStyle w:val="120"/>
              <w:keepNext/>
              <w:keepLines/>
              <w:shd w:val="clear" w:color="auto" w:fill="auto"/>
              <w:spacing w:before="0"/>
              <w:ind w:left="18"/>
              <w:jc w:val="left"/>
              <w:rPr>
                <w:rStyle w:val="123pt"/>
                <w:bCs w:val="0"/>
                <w:sz w:val="24"/>
                <w:szCs w:val="24"/>
              </w:rPr>
            </w:pPr>
            <w:r w:rsidRPr="00B63052">
              <w:rPr>
                <w:b w:val="0"/>
                <w:sz w:val="24"/>
                <w:szCs w:val="24"/>
              </w:rPr>
              <w:t xml:space="preserve">от  07 августа 2025 г. № 220   </w:t>
            </w:r>
          </w:p>
          <w:p w:rsidR="00B63052" w:rsidRDefault="00B63052" w:rsidP="00B63052">
            <w:pPr>
              <w:jc w:val="both"/>
            </w:pPr>
          </w:p>
        </w:tc>
      </w:tr>
    </w:tbl>
    <w:p w:rsidR="00B63052" w:rsidRDefault="00B63052" w:rsidP="00B63052">
      <w:pPr>
        <w:ind w:left="5652" w:firstLine="444"/>
        <w:jc w:val="both"/>
      </w:pPr>
      <w:r>
        <w:br w:type="textWrapping" w:clear="all"/>
      </w:r>
    </w:p>
    <w:p w:rsidR="00B63052" w:rsidRDefault="00B63052" w:rsidP="00B63052">
      <w:pPr>
        <w:ind w:left="5652" w:firstLine="444"/>
        <w:jc w:val="both"/>
      </w:pPr>
    </w:p>
    <w:p w:rsidR="00B63052" w:rsidRDefault="00B63052" w:rsidP="00B63052">
      <w:pPr>
        <w:pStyle w:val="120"/>
        <w:keepNext/>
        <w:keepLines/>
        <w:shd w:val="clear" w:color="auto" w:fill="auto"/>
        <w:spacing w:before="0"/>
        <w:ind w:left="20"/>
      </w:pPr>
      <w:r>
        <w:rPr>
          <w:rStyle w:val="123pt"/>
        </w:rPr>
        <w:t>ПЛАН</w:t>
      </w:r>
      <w:bookmarkEnd w:id="0"/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  <w:r>
        <w:t xml:space="preserve">мероприятий на 2025 - 2030 годы (II этап) по реализации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</w:t>
      </w: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  <w:r>
        <w:t>2030 года в Бурлинском районе</w:t>
      </w: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4147"/>
        <w:gridCol w:w="3163"/>
        <w:gridCol w:w="1728"/>
        <w:gridCol w:w="1858"/>
        <w:gridCol w:w="3847"/>
      </w:tblGrid>
      <w:tr w:rsidR="00B63052" w:rsidTr="00FC4F2D">
        <w:trPr>
          <w:trHeight w:hRule="exact" w:val="1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11pt0pt"/>
              </w:rPr>
              <w:t>№</w:t>
            </w:r>
          </w:p>
          <w:p w:rsidR="00B63052" w:rsidRDefault="00B63052" w:rsidP="00FC4F2D">
            <w:pPr>
              <w:pStyle w:val="1"/>
              <w:shd w:val="clear" w:color="auto" w:fill="auto"/>
              <w:spacing w:before="60" w:after="0" w:line="22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11pt0pt"/>
              </w:rPr>
              <w:t>п</w:t>
            </w:r>
            <w:proofErr w:type="spellEnd"/>
            <w:proofErr w:type="gramEnd"/>
            <w:r>
              <w:rPr>
                <w:rStyle w:val="11pt0pt"/>
              </w:rPr>
              <w:t>/</w:t>
            </w:r>
            <w:proofErr w:type="spellStart"/>
            <w:r>
              <w:rPr>
                <w:rStyle w:val="11pt0pt"/>
              </w:rPr>
              <w:t>п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pt0pt"/>
              </w:rPr>
              <w:t>Основные задачи реализации Стратегии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"/>
              </w:rPr>
              <w:t>Мероприятия органов местного са</w:t>
            </w:r>
            <w:r>
              <w:rPr>
                <w:rStyle w:val="11pt0pt"/>
              </w:rPr>
              <w:softHyphen/>
              <w:t>моуправления и организа</w:t>
            </w:r>
            <w:r>
              <w:rPr>
                <w:rStyle w:val="11pt0pt"/>
              </w:rPr>
              <w:softHyphen/>
              <w:t>ций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0pt"/>
              </w:rPr>
              <w:t>Срок</w:t>
            </w:r>
          </w:p>
          <w:p w:rsidR="00B63052" w:rsidRDefault="00B63052" w:rsidP="00FC4F2D">
            <w:pPr>
              <w:pStyle w:val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11pt0pt"/>
              </w:rPr>
              <w:t>исполнения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0pt"/>
              </w:rPr>
              <w:t>Ответственный</w:t>
            </w:r>
          </w:p>
          <w:p w:rsidR="00B63052" w:rsidRDefault="00B63052" w:rsidP="00FC4F2D">
            <w:pPr>
              <w:pStyle w:val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11pt0pt"/>
              </w:rPr>
              <w:t>исполнитель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Ожидаемый результат</w:t>
            </w:r>
          </w:p>
        </w:tc>
      </w:tr>
      <w:tr w:rsidR="00B63052" w:rsidTr="00FC4F2D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11pt0pt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</w:t>
            </w:r>
          </w:p>
        </w:tc>
      </w:tr>
      <w:tr w:rsidR="00B63052" w:rsidTr="00FC4F2D">
        <w:trPr>
          <w:trHeight w:hRule="exact" w:val="845"/>
        </w:trPr>
        <w:tc>
          <w:tcPr>
            <w:tcW w:w="15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pt1pt"/>
              </w:rPr>
              <w:t xml:space="preserve">I. </w:t>
            </w:r>
            <w:r>
              <w:rPr>
                <w:rStyle w:val="11pt0pt0"/>
              </w:rPr>
              <w:t>Развитие системы государственного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</w:t>
            </w:r>
            <w:r>
              <w:rPr>
                <w:rStyle w:val="11pt0pt0"/>
              </w:rPr>
              <w:softHyphen/>
              <w:t>тах с учетом политической и социально-экономической ситуации в Российской Федерации и в мире</w:t>
            </w:r>
          </w:p>
        </w:tc>
      </w:tr>
      <w:tr w:rsidR="00B63052" w:rsidTr="00FC4F2D">
        <w:trPr>
          <w:trHeight w:hRule="exact" w:val="2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11pt0pt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 xml:space="preserve">Формирование эффективного </w:t>
            </w:r>
            <w:proofErr w:type="gramStart"/>
            <w:r>
              <w:rPr>
                <w:rStyle w:val="11pt0pt"/>
              </w:rPr>
              <w:t>меха</w:t>
            </w:r>
            <w:r>
              <w:rPr>
                <w:rStyle w:val="11pt0pt"/>
              </w:rPr>
              <w:softHyphen/>
              <w:t>низма оценки применения законода</w:t>
            </w:r>
            <w:r>
              <w:rPr>
                <w:rStyle w:val="11pt0pt"/>
              </w:rPr>
              <w:softHyphen/>
              <w:t>тельства Российской Федерации</w:t>
            </w:r>
            <w:proofErr w:type="gramEnd"/>
            <w:r>
              <w:rPr>
                <w:rStyle w:val="11pt0pt"/>
              </w:rPr>
              <w:t xml:space="preserve"> и ре</w:t>
            </w:r>
            <w:r>
              <w:rPr>
                <w:rStyle w:val="11pt0pt"/>
              </w:rPr>
              <w:softHyphen/>
              <w:t>ализации документов стратегиче</w:t>
            </w:r>
            <w:r>
              <w:rPr>
                <w:rStyle w:val="11pt0pt"/>
              </w:rPr>
              <w:softHyphen/>
              <w:t>ского планирования в области граж</w:t>
            </w:r>
            <w:r>
              <w:rPr>
                <w:rStyle w:val="11pt0pt"/>
              </w:rPr>
              <w:softHyphen/>
              <w:t>данской обороны, защиты населения и территорий от чрезвычайных ситуа</w:t>
            </w:r>
            <w:r>
              <w:rPr>
                <w:rStyle w:val="11pt0pt"/>
              </w:rPr>
              <w:softHyphen/>
              <w:t>ций, обеспечения пожарной безопас</w:t>
            </w:r>
            <w:r>
              <w:rPr>
                <w:rStyle w:val="11pt0pt"/>
              </w:rPr>
              <w:softHyphen/>
              <w:t>ности и безопасности людей на вод</w:t>
            </w:r>
            <w:r>
              <w:rPr>
                <w:rStyle w:val="11pt0pt"/>
              </w:rPr>
              <w:softHyphen/>
              <w:t>ных объектах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разработка (внесение изме</w:t>
            </w:r>
            <w:r>
              <w:rPr>
                <w:rStyle w:val="11pt0pt"/>
              </w:rPr>
              <w:softHyphen/>
              <w:t>нений) нормативных право</w:t>
            </w:r>
            <w:r>
              <w:rPr>
                <w:rStyle w:val="11pt0pt"/>
              </w:rPr>
              <w:softHyphen/>
              <w:t>вых актов Бурлинского района в области граж</w:t>
            </w:r>
            <w:r>
              <w:rPr>
                <w:rStyle w:val="11pt0pt"/>
              </w:rPr>
              <w:softHyphen/>
              <w:t>данской обороны, защиты населения и территорий от чрезвычайных ситуаций, обеспечения пожарной без</w:t>
            </w:r>
            <w:r>
              <w:rPr>
                <w:rStyle w:val="11pt0pt"/>
              </w:rPr>
              <w:softHyphen/>
              <w:t>опасности и безопасности людей на водных объектах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Pr="004B2052" w:rsidRDefault="00B63052" w:rsidP="00FC4F2D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2"/>
                <w:szCs w:val="22"/>
              </w:rPr>
            </w:pPr>
            <w:r w:rsidRPr="004B2052">
              <w:rPr>
                <w:rStyle w:val="11pt0pt"/>
              </w:rPr>
              <w:t>в течение 2025 - 2030 годов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Pr="004B2052" w:rsidRDefault="00B63052" w:rsidP="00FC4F2D">
            <w:pPr>
              <w:pStyle w:val="1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 xml:space="preserve">актуализация нормативных правовых актов </w:t>
            </w:r>
            <w:proofErr w:type="spellStart"/>
            <w:r>
              <w:rPr>
                <w:rStyle w:val="11pt0pt"/>
              </w:rPr>
              <w:t>оганов</w:t>
            </w:r>
            <w:proofErr w:type="spellEnd"/>
            <w:r>
              <w:rPr>
                <w:rStyle w:val="11pt0pt"/>
              </w:rPr>
              <w:t xml:space="preserve"> местного са</w:t>
            </w:r>
            <w:r>
              <w:rPr>
                <w:rStyle w:val="11pt0pt"/>
              </w:rPr>
              <w:softHyphen/>
              <w:t>моуправления для обеспече</w:t>
            </w:r>
            <w:r>
              <w:rPr>
                <w:rStyle w:val="11pt0pt"/>
              </w:rPr>
              <w:softHyphen/>
              <w:t>ния необходимого уровня защиты населения и терри</w:t>
            </w:r>
            <w:r>
              <w:rPr>
                <w:rStyle w:val="11pt0pt"/>
              </w:rPr>
              <w:softHyphen/>
              <w:t>торий, материальных и культурных ценностей от опасностей, возникающих при военных конфликтах,</w:t>
            </w:r>
          </w:p>
        </w:tc>
      </w:tr>
    </w:tbl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4147"/>
        <w:gridCol w:w="3163"/>
        <w:gridCol w:w="1733"/>
        <w:gridCol w:w="1858"/>
        <w:gridCol w:w="3842"/>
      </w:tblGrid>
      <w:tr w:rsidR="00B63052" w:rsidTr="00FC4F2D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</w:t>
            </w:r>
          </w:p>
        </w:tc>
      </w:tr>
      <w:tr w:rsidR="00B63052" w:rsidTr="00FC4F2D">
        <w:trPr>
          <w:trHeight w:hRule="exact" w:val="13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вследствие этих конфлик</w:t>
            </w:r>
            <w:r>
              <w:rPr>
                <w:rStyle w:val="11pt0pt"/>
              </w:rPr>
              <w:softHyphen/>
              <w:t>тов, при чрезвычайных си</w:t>
            </w:r>
            <w:r>
              <w:rPr>
                <w:rStyle w:val="11pt0pt"/>
              </w:rPr>
              <w:softHyphen/>
              <w:t>туациях, пожарах и проис</w:t>
            </w:r>
            <w:r>
              <w:rPr>
                <w:rStyle w:val="11pt0pt"/>
              </w:rPr>
              <w:softHyphen/>
              <w:t>шествиях на водных объек</w:t>
            </w:r>
            <w:r>
              <w:rPr>
                <w:rStyle w:val="11pt0pt"/>
              </w:rPr>
              <w:softHyphen/>
              <w:t>тах</w:t>
            </w:r>
          </w:p>
        </w:tc>
      </w:tr>
      <w:tr w:rsidR="00B63052" w:rsidTr="00FC4F2D">
        <w:trPr>
          <w:trHeight w:hRule="exact" w:val="221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Совершенствование организации вза</w:t>
            </w:r>
            <w:r>
              <w:rPr>
                <w:rStyle w:val="11pt0pt"/>
              </w:rPr>
              <w:softHyphen/>
              <w:t>имодействия системы управления гражданской обороной, органов управления единой государственной системы предупреждения и ликвида</w:t>
            </w:r>
            <w:r>
              <w:rPr>
                <w:rStyle w:val="11pt0pt"/>
              </w:rPr>
              <w:softHyphen/>
              <w:t>ции чрезвычайных ситуаций (далее - РСЧС) с системой государственного управления Российской Федерации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разработка и утверждение плана основных мероприя</w:t>
            </w:r>
            <w:r>
              <w:rPr>
                <w:rStyle w:val="11pt0pt"/>
              </w:rPr>
              <w:softHyphen/>
              <w:t>тий в области гражданской обороны, предупреждения и ликвидации чрезвычайных ситуаций, обеспечения по</w:t>
            </w:r>
            <w:r>
              <w:rPr>
                <w:rStyle w:val="11pt0pt"/>
              </w:rPr>
              <w:softHyphen/>
              <w:t>жарной безопасности и без</w:t>
            </w:r>
            <w:r>
              <w:rPr>
                <w:rStyle w:val="11pt0pt"/>
              </w:rPr>
              <w:softHyphen/>
              <w:t>опасности людей на водных объектах на год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pacing w:line="274" w:lineRule="exact"/>
              <w:ind w:left="120"/>
              <w:jc w:val="left"/>
            </w:pPr>
            <w:r>
              <w:rPr>
                <w:rStyle w:val="11pt0pt"/>
              </w:rPr>
              <w:t xml:space="preserve">ежегодно не позднее 15 дней </w:t>
            </w:r>
            <w:proofErr w:type="gramStart"/>
            <w:r>
              <w:rPr>
                <w:rStyle w:val="11pt0pt"/>
              </w:rPr>
              <w:t>с даты доведения</w:t>
            </w:r>
            <w:proofErr w:type="gramEnd"/>
            <w:r>
              <w:rPr>
                <w:rStyle w:val="11pt0pt"/>
              </w:rPr>
              <w:t xml:space="preserve"> плана основ</w:t>
            </w:r>
            <w:r>
              <w:rPr>
                <w:rStyle w:val="11pt0pt"/>
              </w:rPr>
              <w:softHyphen/>
              <w:t>ных меропри</w:t>
            </w:r>
            <w:r>
              <w:rPr>
                <w:rStyle w:val="11pt0pt"/>
              </w:rPr>
              <w:softHyphen/>
              <w:t>ятий в области гражданской обороны, пре</w:t>
            </w:r>
            <w:r>
              <w:rPr>
                <w:rStyle w:val="11pt0pt"/>
              </w:rPr>
              <w:softHyphen/>
              <w:t>дупреждения и ликвидации чрезвычайных ситуаций, обеспечения пожарной без</w:t>
            </w:r>
            <w:r>
              <w:rPr>
                <w:rStyle w:val="11pt0pt"/>
              </w:rPr>
              <w:softHyphen/>
              <w:t>опасности и безопасности людей на вод</w:t>
            </w:r>
            <w:r>
              <w:rPr>
                <w:rStyle w:val="11pt0pt"/>
              </w:rPr>
              <w:softHyphen/>
              <w:t>ных объектах Алтайского края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реализация, органами местного са</w:t>
            </w:r>
            <w:r>
              <w:rPr>
                <w:rStyle w:val="11pt0pt"/>
              </w:rPr>
              <w:softHyphen/>
              <w:t>моуправления Бурлинского района государственной поли</w:t>
            </w:r>
            <w:r>
              <w:rPr>
                <w:rStyle w:val="11pt0pt"/>
              </w:rPr>
              <w:softHyphen/>
              <w:t>тики Российской Федерации в области защиты населения и территорий от чрезвычай</w:t>
            </w:r>
            <w:r>
              <w:rPr>
                <w:rStyle w:val="11pt0pt"/>
              </w:rPr>
              <w:softHyphen/>
              <w:t>ных ситуаций</w:t>
            </w:r>
          </w:p>
        </w:tc>
      </w:tr>
      <w:tr w:rsidR="00B63052" w:rsidTr="00FC4F2D">
        <w:trPr>
          <w:trHeight w:hRule="exact" w:val="52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4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/>
        </w:tc>
      </w:tr>
    </w:tbl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4147"/>
        <w:gridCol w:w="3163"/>
        <w:gridCol w:w="1723"/>
        <w:gridCol w:w="1858"/>
        <w:gridCol w:w="3847"/>
      </w:tblGrid>
      <w:tr w:rsidR="00B63052" w:rsidTr="00FC4F2D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</w:t>
            </w:r>
          </w:p>
        </w:tc>
      </w:tr>
      <w:tr w:rsidR="00B63052" w:rsidTr="00FC4F2D">
        <w:trPr>
          <w:trHeight w:hRule="exact" w:val="55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120" w:after="0" w:line="220" w:lineRule="exact"/>
              <w:ind w:left="220"/>
              <w:jc w:val="left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</w:tr>
      <w:tr w:rsidR="00B63052" w:rsidTr="00FC4F2D">
        <w:trPr>
          <w:trHeight w:hRule="exact" w:val="3326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4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  <w:r>
              <w:rPr>
                <w:rStyle w:val="11pt0pt"/>
              </w:rPr>
              <w:t>проведение штабной трени</w:t>
            </w:r>
            <w:r>
              <w:rPr>
                <w:rStyle w:val="11pt0pt"/>
              </w:rPr>
              <w:softHyphen/>
              <w:t>ровки по гражданской обо</w:t>
            </w:r>
            <w:r>
              <w:rPr>
                <w:rStyle w:val="11pt0pt"/>
              </w:rPr>
              <w:softHyphen/>
              <w:t>роне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pt0pt"/>
              </w:rPr>
              <w:t>ежегодно в IV квартале в течение 2025 - 2030 годов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обеспечение координации действий при планирова</w:t>
            </w:r>
            <w:r>
              <w:rPr>
                <w:rStyle w:val="11pt0pt"/>
              </w:rPr>
              <w:softHyphen/>
              <w:t>нии, организации и проведе</w:t>
            </w:r>
            <w:r>
              <w:rPr>
                <w:rStyle w:val="11pt0pt"/>
              </w:rPr>
              <w:softHyphen/>
              <w:t>нии совместных мероприя</w:t>
            </w:r>
            <w:r>
              <w:rPr>
                <w:rStyle w:val="11pt0pt"/>
              </w:rPr>
              <w:softHyphen/>
              <w:t>тий по гражданской обороне в случае угрозы возникнове</w:t>
            </w:r>
            <w:r>
              <w:rPr>
                <w:rStyle w:val="11pt0pt"/>
              </w:rPr>
              <w:softHyphen/>
              <w:t>ния и возникновении опас</w:t>
            </w:r>
            <w:r>
              <w:rPr>
                <w:rStyle w:val="11pt0pt"/>
              </w:rPr>
              <w:softHyphen/>
              <w:t>ностей при военных кон</w:t>
            </w:r>
            <w:r>
              <w:rPr>
                <w:rStyle w:val="11pt0pt"/>
              </w:rPr>
              <w:softHyphen/>
              <w:t>фликтах или вследствие этих конфликтов, а также при чрезвычайных ситуа</w:t>
            </w:r>
            <w:r>
              <w:rPr>
                <w:rStyle w:val="11pt0pt"/>
              </w:rPr>
              <w:softHyphen/>
              <w:t>циях</w:t>
            </w:r>
          </w:p>
        </w:tc>
      </w:tr>
      <w:tr w:rsidR="00B63052" w:rsidTr="00FC4F2D">
        <w:trPr>
          <w:trHeight w:hRule="exact" w:val="22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Совершенствование состава и струк</w:t>
            </w:r>
            <w:r>
              <w:rPr>
                <w:rStyle w:val="11pt0pt"/>
              </w:rPr>
              <w:softHyphen/>
              <w:t>туры органов управления граждан</w:t>
            </w:r>
            <w:r>
              <w:rPr>
                <w:rStyle w:val="11pt0pt"/>
              </w:rPr>
              <w:softHyphen/>
              <w:t>ской обороной, сил и сре</w:t>
            </w:r>
            <w:proofErr w:type="gramStart"/>
            <w:r>
              <w:rPr>
                <w:rStyle w:val="11pt0pt"/>
              </w:rPr>
              <w:t>дств гр</w:t>
            </w:r>
            <w:proofErr w:type="gramEnd"/>
            <w:r>
              <w:rPr>
                <w:rStyle w:val="11pt0pt"/>
              </w:rPr>
              <w:t>аж</w:t>
            </w:r>
            <w:r>
              <w:rPr>
                <w:rStyle w:val="11pt0pt"/>
              </w:rPr>
              <w:softHyphen/>
              <w:t>данской обороны, органов управле</w:t>
            </w:r>
            <w:r>
              <w:rPr>
                <w:rStyle w:val="11pt0pt"/>
              </w:rPr>
              <w:softHyphen/>
              <w:t>ния, сил и средств РСЧС с учетом про</w:t>
            </w:r>
            <w:r>
              <w:rPr>
                <w:rStyle w:val="11pt0pt"/>
              </w:rPr>
              <w:softHyphen/>
              <w:t>гнозируемых опасностей, возникаю</w:t>
            </w:r>
            <w:r>
              <w:rPr>
                <w:rStyle w:val="11pt0pt"/>
              </w:rPr>
              <w:softHyphen/>
              <w:t>щих при военных конфликтах или вследствие этих конфликтов, а также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совершенствование и разви</w:t>
            </w:r>
            <w:r>
              <w:rPr>
                <w:rStyle w:val="11pt0pt"/>
              </w:rPr>
              <w:softHyphen/>
              <w:t>тие направлений деятельно</w:t>
            </w:r>
            <w:r>
              <w:rPr>
                <w:rStyle w:val="11pt0pt"/>
              </w:rPr>
              <w:softHyphen/>
              <w:t>сти территориальной подси</w:t>
            </w:r>
            <w:r>
              <w:rPr>
                <w:rStyle w:val="11pt0pt"/>
              </w:rPr>
              <w:softHyphen/>
              <w:t>стемы РСЧС Алтайского края, в том числе в зависи</w:t>
            </w:r>
            <w:r>
              <w:rPr>
                <w:rStyle w:val="11pt0pt"/>
              </w:rPr>
              <w:softHyphen/>
              <w:t>мости от изменяющихся рисков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"/>
              </w:rPr>
              <w:t>ежегодно в течение 2025 - 2030 годов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актуализация положений о функциональных и террито</w:t>
            </w:r>
            <w:r>
              <w:rPr>
                <w:rStyle w:val="11pt0pt"/>
              </w:rPr>
              <w:softHyphen/>
              <w:t xml:space="preserve">риальных подсистемах РСЧС </w:t>
            </w:r>
            <w:proofErr w:type="gramStart"/>
            <w:r>
              <w:rPr>
                <w:rStyle w:val="11pt0pt"/>
              </w:rPr>
              <w:t>исходя из обоснован</w:t>
            </w:r>
            <w:r>
              <w:rPr>
                <w:rStyle w:val="11pt0pt"/>
              </w:rPr>
              <w:softHyphen/>
              <w:t>ной системы приоритетов, позволяющих достигнуть</w:t>
            </w:r>
            <w:proofErr w:type="gramEnd"/>
            <w:r>
              <w:rPr>
                <w:rStyle w:val="11pt0pt"/>
              </w:rPr>
              <w:t xml:space="preserve"> оптимального результата в области предупреждения и</w:t>
            </w:r>
          </w:p>
        </w:tc>
      </w:tr>
    </w:tbl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4142"/>
        <w:gridCol w:w="3158"/>
        <w:gridCol w:w="1733"/>
        <w:gridCol w:w="1858"/>
        <w:gridCol w:w="3852"/>
      </w:tblGrid>
      <w:tr w:rsidR="00B63052" w:rsidTr="00FC4F2D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11pt0pt"/>
              </w:rPr>
              <w:lastRenderedPageBreak/>
              <w:t>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5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</w:t>
            </w:r>
          </w:p>
        </w:tc>
      </w:tr>
      <w:tr w:rsidR="00B63052" w:rsidTr="00FC4F2D">
        <w:trPr>
          <w:trHeight w:hRule="exact"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рисков возникновения чрезвычайных ситуаций, пожаров и происшествий на водных объектах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  <w:r>
              <w:rPr>
                <w:rStyle w:val="11pt0pt"/>
              </w:rPr>
              <w:t>ликвидации чрезвычайных ситуаций</w:t>
            </w:r>
          </w:p>
        </w:tc>
      </w:tr>
      <w:tr w:rsidR="00B63052" w:rsidTr="00FC4F2D">
        <w:trPr>
          <w:trHeight w:hRule="exact" w:val="333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4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проработка вопросов обес</w:t>
            </w:r>
            <w:r>
              <w:rPr>
                <w:rStyle w:val="11pt0pt"/>
              </w:rPr>
              <w:softHyphen/>
              <w:t xml:space="preserve">печения деятельности и </w:t>
            </w:r>
            <w:proofErr w:type="gramStart"/>
            <w:r>
              <w:rPr>
                <w:rStyle w:val="11pt0pt"/>
              </w:rPr>
              <w:t>раз</w:t>
            </w:r>
            <w:r>
              <w:rPr>
                <w:rStyle w:val="11pt0pt"/>
              </w:rPr>
              <w:softHyphen/>
              <w:t>вития</w:t>
            </w:r>
            <w:proofErr w:type="gramEnd"/>
            <w:r>
              <w:rPr>
                <w:rStyle w:val="11pt0pt"/>
              </w:rPr>
              <w:t xml:space="preserve"> единых дежурно-дис</w:t>
            </w:r>
            <w:r>
              <w:rPr>
                <w:rStyle w:val="11pt0pt"/>
              </w:rPr>
              <w:softHyphen/>
              <w:t>петчерских служб муници</w:t>
            </w:r>
            <w:r>
              <w:rPr>
                <w:rStyle w:val="11pt0pt"/>
              </w:rPr>
              <w:softHyphen/>
              <w:t>пальных образований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  <w:r>
              <w:rPr>
                <w:rStyle w:val="11pt0pt"/>
              </w:rPr>
              <w:t>IV квартал 2030 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применение единых де</w:t>
            </w:r>
            <w:r>
              <w:rPr>
                <w:rStyle w:val="11pt0pt"/>
              </w:rPr>
              <w:softHyphen/>
              <w:t>журно-диспетчерских служб муниципальных об</w:t>
            </w:r>
            <w:r>
              <w:rPr>
                <w:rStyle w:val="11pt0pt"/>
              </w:rPr>
              <w:softHyphen/>
              <w:t>разований в соответствии с национальным стандартом Российской Федерации «Безопасность в чрезвычай</w:t>
            </w:r>
            <w:r>
              <w:rPr>
                <w:rStyle w:val="11pt0pt"/>
              </w:rPr>
              <w:softHyphen/>
              <w:t>ных ситуациях. Единая де</w:t>
            </w:r>
            <w:r>
              <w:rPr>
                <w:rStyle w:val="11pt0pt"/>
              </w:rPr>
              <w:softHyphen/>
              <w:t>журно-диспетчерская служба. Основные положе</w:t>
            </w:r>
            <w:r>
              <w:rPr>
                <w:rStyle w:val="11pt0pt"/>
              </w:rPr>
              <w:softHyphen/>
              <w:t>ния» на добровольной ос</w:t>
            </w:r>
            <w:r>
              <w:rPr>
                <w:rStyle w:val="11pt0pt"/>
              </w:rPr>
              <w:softHyphen/>
              <w:t>нове</w:t>
            </w:r>
          </w:p>
        </w:tc>
      </w:tr>
      <w:tr w:rsidR="00B63052" w:rsidTr="00FC4F2D">
        <w:trPr>
          <w:trHeight w:hRule="exact" w:val="283"/>
        </w:trPr>
        <w:tc>
          <w:tcPr>
            <w:tcW w:w="15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0"/>
              </w:rPr>
              <w:t xml:space="preserve">II. Внедрение новых </w:t>
            </w:r>
            <w:proofErr w:type="gramStart"/>
            <w:r>
              <w:rPr>
                <w:rStyle w:val="11pt0pt0"/>
              </w:rPr>
              <w:t>технологий обеспечения безопасности жизнедеятельности населения</w:t>
            </w:r>
            <w:proofErr w:type="gramEnd"/>
          </w:p>
        </w:tc>
      </w:tr>
      <w:tr w:rsidR="00B63052" w:rsidTr="00FC4F2D">
        <w:trPr>
          <w:trHeight w:val="333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proofErr w:type="gramStart"/>
            <w:r>
              <w:rPr>
                <w:rStyle w:val="11pt0pt"/>
              </w:rPr>
              <w:t>Совершенствование методов, средств и способов проведения мероприятий по гражданской обороне, защите населения и территорий от чрезвы</w:t>
            </w:r>
            <w:r>
              <w:rPr>
                <w:rStyle w:val="11pt0pt"/>
              </w:rPr>
              <w:softHyphen/>
              <w:t>чайных ситуаций, обеспечению по</w:t>
            </w:r>
            <w:r>
              <w:rPr>
                <w:rStyle w:val="11pt0pt"/>
              </w:rPr>
              <w:softHyphen/>
              <w:t>жарной безопасности и безопасности людей на водных объектах, направ</w:t>
            </w:r>
            <w:r>
              <w:rPr>
                <w:rStyle w:val="11pt0pt"/>
              </w:rPr>
              <w:softHyphen/>
              <w:t>ленных на повышение уровня защи</w:t>
            </w:r>
            <w:r>
              <w:rPr>
                <w:rStyle w:val="11pt0pt"/>
              </w:rPr>
              <w:softHyphen/>
              <w:t>щенности населения от опасностей, возникающих при военных конфлик</w:t>
            </w:r>
            <w:r>
              <w:rPr>
                <w:rStyle w:val="11pt0pt"/>
              </w:rPr>
              <w:softHyphen/>
              <w:t>тах или вследствие этих конфликтов, а также при чрезвычайных ситуациях, пожарах и происшествиях на водных объектах</w:t>
            </w:r>
            <w:proofErr w:type="gram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pacing w:line="274" w:lineRule="exact"/>
            </w:pPr>
            <w:r>
              <w:rPr>
                <w:rStyle w:val="11pt0pt"/>
              </w:rPr>
              <w:t>уточнение и корректировка планирующих документов по гражданской обороне с учетом актуальных угроз безопасности и опасностей в Российской Федерации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pacing w:line="278" w:lineRule="exact"/>
            </w:pPr>
            <w:r>
              <w:rPr>
                <w:rStyle w:val="11pt0pt"/>
              </w:rPr>
              <w:t>ежегодно в течение 2025 - 2030 годов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pacing w:line="274" w:lineRule="exact"/>
            </w:pPr>
            <w:r w:rsidRPr="004B2052">
              <w:rPr>
                <w:sz w:val="22"/>
                <w:szCs w:val="22"/>
              </w:rPr>
              <w:t xml:space="preserve"> 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pacing w:line="274" w:lineRule="exact"/>
            </w:pPr>
            <w:r>
              <w:rPr>
                <w:rStyle w:val="11pt0pt"/>
              </w:rPr>
              <w:t>повышение качества плани</w:t>
            </w:r>
            <w:r>
              <w:rPr>
                <w:rStyle w:val="11pt0pt"/>
              </w:rPr>
              <w:softHyphen/>
              <w:t>рования мероприятий по гражданской обороне с уче</w:t>
            </w:r>
            <w:r>
              <w:rPr>
                <w:rStyle w:val="11pt0pt"/>
              </w:rPr>
              <w:softHyphen/>
              <w:t>том изменений характери</w:t>
            </w:r>
            <w:r>
              <w:rPr>
                <w:rStyle w:val="11pt0pt"/>
              </w:rPr>
              <w:softHyphen/>
              <w:t>стик опасностей и угроз</w:t>
            </w:r>
          </w:p>
        </w:tc>
      </w:tr>
      <w:tr w:rsidR="00B63052" w:rsidTr="00FC4F2D">
        <w:trPr>
          <w:trHeight w:hRule="exact" w:val="141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4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3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</w:p>
        </w:tc>
        <w:tc>
          <w:tcPr>
            <w:tcW w:w="3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</w:p>
        </w:tc>
      </w:tr>
    </w:tbl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1"/>
        <w:gridCol w:w="4142"/>
        <w:gridCol w:w="3168"/>
        <w:gridCol w:w="1723"/>
        <w:gridCol w:w="1862"/>
        <w:gridCol w:w="3853"/>
      </w:tblGrid>
      <w:tr w:rsidR="00B63052" w:rsidTr="00FC4F2D">
        <w:trPr>
          <w:trHeight w:hRule="exact" w:val="3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lastRenderedPageBreak/>
              <w:t>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"/>
              </w:rPr>
              <w:t>6</w:t>
            </w:r>
          </w:p>
        </w:tc>
      </w:tr>
      <w:tr w:rsidR="00B63052" w:rsidTr="00FC4F2D">
        <w:trPr>
          <w:trHeight w:hRule="exact" w:val="2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Применение аварийно-спасательных формирований субъектов Российской Федерации, пожарно-спасательных подразделений противопожарной службы субъектов Российской Феде</w:t>
            </w:r>
            <w:r>
              <w:rPr>
                <w:rStyle w:val="11pt0pt"/>
              </w:rPr>
              <w:softHyphen/>
              <w:t>рации в целях решения задач граж</w:t>
            </w:r>
            <w:r>
              <w:rPr>
                <w:rStyle w:val="11pt0pt"/>
              </w:rPr>
              <w:softHyphen/>
              <w:t>данской обороны в военное время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11pt0pt"/>
              </w:rPr>
              <w:t>обеспечение готовности к применению аварийно-спа</w:t>
            </w:r>
            <w:r>
              <w:rPr>
                <w:rStyle w:val="11pt0pt"/>
              </w:rPr>
              <w:softHyphen/>
              <w:t>сательных формирований  органами местного самоуправления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pt0pt"/>
              </w:rPr>
              <w:t>в течение 2025 - 2030 годов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поддержание в готовности органами местного самоуправления Бурлинского района необходимых аварийно-спа</w:t>
            </w:r>
            <w:r>
              <w:rPr>
                <w:rStyle w:val="11pt0pt"/>
              </w:rPr>
              <w:softHyphen/>
              <w:t>сательных формирований</w:t>
            </w:r>
          </w:p>
        </w:tc>
      </w:tr>
      <w:tr w:rsidR="00B63052" w:rsidTr="00FC4F2D">
        <w:trPr>
          <w:trHeight w:hRule="exact" w:val="611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"/>
              </w:rPr>
              <w:t xml:space="preserve">III. </w:t>
            </w:r>
            <w:r>
              <w:rPr>
                <w:rStyle w:val="11pt0pt0"/>
              </w:rPr>
              <w:t>Развитие системы обеспечения пожарной безопасности в целях профилактики пожаров,</w:t>
            </w:r>
            <w:r>
              <w:t xml:space="preserve"> </w:t>
            </w:r>
            <w:r>
              <w:rPr>
                <w:rStyle w:val="11pt0pt0"/>
              </w:rPr>
              <w:t>их тушения и проведения аварийно-спасательных работ</w:t>
            </w:r>
          </w:p>
        </w:tc>
      </w:tr>
      <w:tr w:rsidR="00B63052" w:rsidTr="00FC4F2D">
        <w:trPr>
          <w:trHeight w:hRule="exact" w:val="30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6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Внедрение гибких механизмов и со</w:t>
            </w:r>
            <w:r>
              <w:rPr>
                <w:rStyle w:val="11pt0pt"/>
              </w:rPr>
              <w:softHyphen/>
              <w:t>временных технологий осуществле</w:t>
            </w:r>
            <w:r>
              <w:rPr>
                <w:rStyle w:val="11pt0pt"/>
              </w:rPr>
              <w:softHyphen/>
              <w:t>ния профилактики пожаров и обеспе</w:t>
            </w:r>
            <w:r>
              <w:rPr>
                <w:rStyle w:val="11pt0pt"/>
              </w:rPr>
              <w:softHyphen/>
              <w:t>чение безусловного соблюдения тре</w:t>
            </w:r>
            <w:r>
              <w:rPr>
                <w:rStyle w:val="11pt0pt"/>
              </w:rPr>
              <w:softHyphen/>
              <w:t>бований пожарной безопасности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реализация профилактиче</w:t>
            </w:r>
            <w:r>
              <w:rPr>
                <w:rStyle w:val="11pt0pt"/>
              </w:rPr>
              <w:softHyphen/>
              <w:t>ских мероприятий по недо</w:t>
            </w:r>
            <w:r>
              <w:rPr>
                <w:rStyle w:val="11pt0pt"/>
              </w:rPr>
              <w:softHyphen/>
              <w:t>пущению возникновения пожаров, обеспечение по</w:t>
            </w:r>
            <w:r>
              <w:rPr>
                <w:rStyle w:val="11pt0pt"/>
              </w:rPr>
              <w:softHyphen/>
              <w:t>жарной безопасности насе</w:t>
            </w:r>
            <w:r>
              <w:rPr>
                <w:rStyle w:val="11pt0pt"/>
              </w:rPr>
              <w:softHyphen/>
              <w:t>ленных пунктов, объектов экономики и инфраструк</w:t>
            </w:r>
            <w:r>
              <w:rPr>
                <w:rStyle w:val="11pt0pt"/>
              </w:rPr>
              <w:softHyphen/>
              <w:t>туры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"/>
              </w:rPr>
              <w:t>в течение 2025 - 2030 годов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снижение рисков возникно</w:t>
            </w:r>
            <w:r>
              <w:rPr>
                <w:rStyle w:val="11pt0pt"/>
              </w:rPr>
              <w:softHyphen/>
              <w:t>вения и распространения пожаров, уменьшение мас</w:t>
            </w:r>
            <w:r>
              <w:rPr>
                <w:rStyle w:val="11pt0pt"/>
              </w:rPr>
              <w:softHyphen/>
              <w:t>штабов последствий пожа</w:t>
            </w:r>
            <w:r>
              <w:rPr>
                <w:rStyle w:val="11pt0pt"/>
              </w:rPr>
              <w:softHyphen/>
              <w:t>ров</w:t>
            </w:r>
          </w:p>
        </w:tc>
      </w:tr>
      <w:tr w:rsidR="00B63052" w:rsidTr="00FC4F2D">
        <w:trPr>
          <w:trHeight w:hRule="exact" w:val="7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4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/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8" w:lineRule="exact"/>
            </w:pP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</w:p>
        </w:tc>
      </w:tr>
      <w:tr w:rsidR="00B63052" w:rsidTr="00FC4F2D">
        <w:trPr>
          <w:trHeight w:hRule="exact" w:val="611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0"/>
              </w:rPr>
              <w:t>IV. Оценка результатов деятельности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контроль</w:t>
            </w:r>
          </w:p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0"/>
              </w:rPr>
              <w:t>за реализацией мероприятий Стратегии</w:t>
            </w:r>
          </w:p>
        </w:tc>
      </w:tr>
      <w:tr w:rsidR="00B63052" w:rsidTr="00FC4F2D">
        <w:trPr>
          <w:trHeight w:hRule="exact" w:val="30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11pt0pt"/>
              </w:rPr>
              <w:t>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 xml:space="preserve">Осуществление </w:t>
            </w:r>
            <w:proofErr w:type="gramStart"/>
            <w:r>
              <w:rPr>
                <w:rStyle w:val="11pt0pt"/>
              </w:rPr>
              <w:t>контроля за</w:t>
            </w:r>
            <w:proofErr w:type="gramEnd"/>
            <w:r>
              <w:rPr>
                <w:rStyle w:val="11pt0pt"/>
              </w:rPr>
              <w:t xml:space="preserve"> реализа</w:t>
            </w:r>
            <w:r>
              <w:rPr>
                <w:rStyle w:val="11pt0pt"/>
              </w:rPr>
              <w:softHyphen/>
              <w:t>цией мероприятий, предусмотренных в Стратегии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проведение исполнитель</w:t>
            </w:r>
            <w:r>
              <w:rPr>
                <w:rStyle w:val="11pt0pt"/>
              </w:rPr>
              <w:softHyphen/>
              <w:t xml:space="preserve">ными органами Алтайского края и органами местного </w:t>
            </w:r>
            <w:proofErr w:type="gramStart"/>
            <w:r>
              <w:rPr>
                <w:rStyle w:val="11pt0pt"/>
              </w:rPr>
              <w:t>самоуправления анализа выполнения плана меропри</w:t>
            </w:r>
            <w:r>
              <w:rPr>
                <w:rStyle w:val="11pt0pt"/>
              </w:rPr>
              <w:softHyphen/>
              <w:t>ятий</w:t>
            </w:r>
            <w:proofErr w:type="gramEnd"/>
            <w:r>
              <w:rPr>
                <w:rStyle w:val="11pt0pt"/>
              </w:rPr>
              <w:t xml:space="preserve"> на 2025 - 2030 годы (II этап) по реализации Страте</w:t>
            </w:r>
            <w:r>
              <w:rPr>
                <w:rStyle w:val="11pt0pt"/>
              </w:rPr>
              <w:softHyphen/>
              <w:t>гии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pt0pt"/>
              </w:rPr>
              <w:t>в течение 2025 - 2030 годов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 w:rsidRPr="004B2052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Бурлинского района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052" w:rsidRDefault="00B63052" w:rsidP="00FC4F2D">
            <w:pPr>
              <w:pStyle w:val="1"/>
              <w:shd w:val="clear" w:color="auto" w:fill="auto"/>
              <w:spacing w:before="0" w:after="0" w:line="274" w:lineRule="exact"/>
            </w:pPr>
            <w:r>
              <w:rPr>
                <w:rStyle w:val="11pt0pt"/>
              </w:rPr>
              <w:t>представление в МЧС Рос</w:t>
            </w:r>
            <w:r>
              <w:rPr>
                <w:rStyle w:val="11pt0pt"/>
              </w:rPr>
              <w:softHyphen/>
              <w:t>сии отчетных материалов о ходе и результатах выпол</w:t>
            </w:r>
            <w:r>
              <w:rPr>
                <w:rStyle w:val="11pt0pt"/>
              </w:rPr>
              <w:softHyphen/>
              <w:t>нения Плана мероприятий на 2025 - 2030 годы (II этап) по реализации Стратегии</w:t>
            </w:r>
          </w:p>
        </w:tc>
      </w:tr>
    </w:tbl>
    <w:p w:rsidR="00B63052" w:rsidRDefault="00B63052" w:rsidP="00B63052">
      <w:pPr>
        <w:pStyle w:val="20"/>
        <w:shd w:val="clear" w:color="auto" w:fill="auto"/>
        <w:spacing w:line="322" w:lineRule="exact"/>
        <w:ind w:left="220"/>
        <w:jc w:val="center"/>
      </w:pPr>
    </w:p>
    <w:sectPr w:rsidR="00B63052" w:rsidSect="00FC4F2D">
      <w:pgSz w:w="16840" w:h="11900" w:orient="landscape"/>
      <w:pgMar w:top="631" w:right="560" w:bottom="182" w:left="67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832F9">
      <w:r>
        <w:separator/>
      </w:r>
    </w:p>
  </w:endnote>
  <w:endnote w:type="continuationSeparator" w:id="0">
    <w:p w:rsidR="00000000" w:rsidRDefault="00D83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832F9">
      <w:r>
        <w:separator/>
      </w:r>
    </w:p>
  </w:footnote>
  <w:footnote w:type="continuationSeparator" w:id="0">
    <w:p w:rsidR="00000000" w:rsidRDefault="00D83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9A"/>
    <w:rsid w:val="0017406E"/>
    <w:rsid w:val="002A2C18"/>
    <w:rsid w:val="004F2BF6"/>
    <w:rsid w:val="007D5EB1"/>
    <w:rsid w:val="00976080"/>
    <w:rsid w:val="00A33894"/>
    <w:rsid w:val="00B17A38"/>
    <w:rsid w:val="00B63052"/>
    <w:rsid w:val="00BE6233"/>
    <w:rsid w:val="00C46E1A"/>
    <w:rsid w:val="00CB7E62"/>
    <w:rsid w:val="00D748F1"/>
    <w:rsid w:val="00D832F9"/>
    <w:rsid w:val="00D862C9"/>
    <w:rsid w:val="00D97B9A"/>
    <w:rsid w:val="00E207BA"/>
    <w:rsid w:val="00F72196"/>
    <w:rsid w:val="00FC4F2D"/>
    <w:rsid w:val="00FE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B9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97B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7B9A"/>
    <w:pPr>
      <w:widowControl w:val="0"/>
      <w:shd w:val="clear" w:color="auto" w:fill="FFFFFF"/>
      <w:spacing w:line="317" w:lineRule="exact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C46E1A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 (2)_"/>
    <w:basedOn w:val="a0"/>
    <w:link w:val="120"/>
    <w:rsid w:val="00B6305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123pt">
    <w:name w:val="Заголовок №1 (2) + Интервал 3 pt"/>
    <w:basedOn w:val="12"/>
    <w:rsid w:val="00B63052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B63052"/>
    <w:pPr>
      <w:widowControl w:val="0"/>
      <w:shd w:val="clear" w:color="auto" w:fill="FFFFFF"/>
      <w:spacing w:before="108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B63052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5"/>
    <w:rsid w:val="00B63052"/>
    <w:rPr>
      <w:color w:val="000000"/>
      <w:spacing w:val="-1"/>
      <w:w w:val="100"/>
      <w:position w:val="0"/>
      <w:sz w:val="22"/>
      <w:szCs w:val="22"/>
      <w:lang w:val="ru-RU"/>
    </w:rPr>
  </w:style>
  <w:style w:type="character" w:customStyle="1" w:styleId="11pt1pt">
    <w:name w:val="Основной текст + 11 pt;Полужирный;Интервал 1 pt"/>
    <w:basedOn w:val="a5"/>
    <w:rsid w:val="00B63052"/>
    <w:rPr>
      <w:b/>
      <w:bCs/>
      <w:color w:val="000000"/>
      <w:spacing w:val="24"/>
      <w:w w:val="100"/>
      <w:position w:val="0"/>
      <w:sz w:val="22"/>
      <w:szCs w:val="22"/>
      <w:lang w:val="ru-RU"/>
    </w:rPr>
  </w:style>
  <w:style w:type="character" w:customStyle="1" w:styleId="11pt0pt0">
    <w:name w:val="Основной текст + 11 pt;Полужирный;Интервал 0 pt"/>
    <w:basedOn w:val="a5"/>
    <w:rsid w:val="00B63052"/>
    <w:rPr>
      <w:b/>
      <w:bCs/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1">
    <w:name w:val="Основной текст1"/>
    <w:basedOn w:val="a"/>
    <w:link w:val="a5"/>
    <w:rsid w:val="00B63052"/>
    <w:pPr>
      <w:widowControl w:val="0"/>
      <w:shd w:val="clear" w:color="auto" w:fill="FFFFFF"/>
      <w:spacing w:before="660" w:after="660" w:line="240" w:lineRule="exact"/>
      <w:jc w:val="both"/>
    </w:pPr>
    <w:rPr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dcterms:created xsi:type="dcterms:W3CDTF">2025-08-12T05:08:00Z</dcterms:created>
  <dcterms:modified xsi:type="dcterms:W3CDTF">2025-08-12T05:08:00Z</dcterms:modified>
</cp:coreProperties>
</file>