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D8" w:rsidRDefault="006770D8" w:rsidP="006770D8">
      <w:pPr>
        <w:tabs>
          <w:tab w:val="left" w:pos="5103"/>
        </w:tabs>
        <w:ind w:right="-1"/>
        <w:jc w:val="center"/>
        <w:rPr>
          <w:b/>
        </w:rPr>
      </w:pPr>
      <w:r>
        <w:rPr>
          <w:b/>
        </w:rPr>
        <w:t>РОССИЙСКАЯ ФЕДЕРАЦИЯ</w:t>
      </w:r>
    </w:p>
    <w:p w:rsidR="006770D8" w:rsidRDefault="006770D8" w:rsidP="006770D8">
      <w:pPr>
        <w:tabs>
          <w:tab w:val="left" w:pos="5103"/>
        </w:tabs>
        <w:ind w:right="-1"/>
        <w:jc w:val="center"/>
        <w:rPr>
          <w:b/>
        </w:rPr>
      </w:pPr>
      <w:r>
        <w:rPr>
          <w:b/>
        </w:rPr>
        <w:t>АДМИНИСТРАЦИЯ БУРЛИНСКОГО РАЙОНА</w:t>
      </w:r>
    </w:p>
    <w:p w:rsidR="006770D8" w:rsidRDefault="006770D8" w:rsidP="006770D8">
      <w:pPr>
        <w:tabs>
          <w:tab w:val="left" w:pos="5103"/>
        </w:tabs>
        <w:ind w:right="-1"/>
        <w:jc w:val="center"/>
        <w:rPr>
          <w:b/>
        </w:rPr>
      </w:pPr>
      <w:r>
        <w:rPr>
          <w:b/>
        </w:rPr>
        <w:t>АЛТАЙСКОГО КРАЯ</w:t>
      </w:r>
    </w:p>
    <w:p w:rsidR="006770D8" w:rsidRDefault="006770D8" w:rsidP="006770D8">
      <w:pPr>
        <w:tabs>
          <w:tab w:val="left" w:pos="5103"/>
        </w:tabs>
        <w:ind w:right="-1"/>
        <w:jc w:val="center"/>
        <w:rPr>
          <w:b/>
        </w:rPr>
      </w:pPr>
    </w:p>
    <w:p w:rsidR="006770D8" w:rsidRDefault="006770D8" w:rsidP="006770D8">
      <w:pPr>
        <w:tabs>
          <w:tab w:val="left" w:pos="5103"/>
        </w:tabs>
        <w:ind w:right="-1"/>
        <w:jc w:val="center"/>
        <w:rPr>
          <w:b/>
        </w:rPr>
      </w:pPr>
    </w:p>
    <w:p w:rsidR="006770D8" w:rsidRDefault="006770D8" w:rsidP="006770D8">
      <w:pPr>
        <w:tabs>
          <w:tab w:val="left" w:pos="3765"/>
        </w:tabs>
        <w:ind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6770D8" w:rsidRDefault="006770D8" w:rsidP="006770D8">
      <w:pPr>
        <w:tabs>
          <w:tab w:val="left" w:pos="3765"/>
        </w:tabs>
        <w:ind w:right="-1"/>
        <w:jc w:val="center"/>
        <w:rPr>
          <w:b/>
          <w:sz w:val="28"/>
          <w:szCs w:val="28"/>
        </w:rPr>
      </w:pPr>
    </w:p>
    <w:p w:rsidR="006770D8" w:rsidRDefault="006770D8" w:rsidP="006770D8">
      <w:pPr>
        <w:tabs>
          <w:tab w:val="left" w:pos="3765"/>
        </w:tabs>
        <w:ind w:right="-1"/>
        <w:jc w:val="center"/>
        <w:rPr>
          <w:b/>
          <w:sz w:val="28"/>
          <w:szCs w:val="28"/>
        </w:rPr>
      </w:pPr>
    </w:p>
    <w:p w:rsidR="006770D8" w:rsidRDefault="006770D8" w:rsidP="006770D8">
      <w:pPr>
        <w:tabs>
          <w:tab w:val="left" w:pos="3765"/>
        </w:tabs>
        <w:ind w:right="-1"/>
        <w:rPr>
          <w:sz w:val="26"/>
          <w:szCs w:val="26"/>
        </w:rPr>
      </w:pPr>
      <w:r>
        <w:rPr>
          <w:sz w:val="26"/>
          <w:szCs w:val="26"/>
        </w:rPr>
        <w:t>25 сентября 2026 года                                                                                             № 270</w:t>
      </w:r>
    </w:p>
    <w:p w:rsidR="006770D8" w:rsidRPr="00774892" w:rsidRDefault="006770D8" w:rsidP="006770D8">
      <w:pPr>
        <w:tabs>
          <w:tab w:val="left" w:pos="5103"/>
        </w:tabs>
        <w:ind w:right="-1"/>
        <w:jc w:val="center"/>
        <w:rPr>
          <w:sz w:val="22"/>
          <w:szCs w:val="22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r w:rsidRPr="00774892">
        <w:rPr>
          <w:sz w:val="22"/>
          <w:szCs w:val="22"/>
        </w:rPr>
        <w:t>Бурла</w:t>
      </w:r>
    </w:p>
    <w:p w:rsidR="006770D8" w:rsidRPr="00774892" w:rsidRDefault="006770D8" w:rsidP="006770D8">
      <w:pPr>
        <w:tabs>
          <w:tab w:val="left" w:pos="5103"/>
        </w:tabs>
        <w:ind w:right="-1"/>
        <w:jc w:val="center"/>
        <w:rPr>
          <w:sz w:val="22"/>
          <w:szCs w:val="22"/>
        </w:rPr>
      </w:pPr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proofErr w:type="gramStart"/>
      <w:r>
        <w:rPr>
          <w:b/>
          <w:sz w:val="28"/>
          <w:szCs w:val="28"/>
        </w:rPr>
        <w:t>муниципальную</w:t>
      </w:r>
      <w:proofErr w:type="gramEnd"/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программу «Развитие </w:t>
      </w:r>
      <w:proofErr w:type="gramStart"/>
      <w:r>
        <w:rPr>
          <w:b/>
          <w:sz w:val="28"/>
          <w:szCs w:val="28"/>
        </w:rPr>
        <w:t>физической</w:t>
      </w:r>
      <w:proofErr w:type="gramEnd"/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культуры и спорта в Бурлинском</w:t>
      </w:r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районе</w:t>
      </w:r>
      <w:proofErr w:type="gramEnd"/>
      <w:r>
        <w:rPr>
          <w:b/>
          <w:sz w:val="28"/>
          <w:szCs w:val="28"/>
        </w:rPr>
        <w:t xml:space="preserve"> на 2025-2030 годы», </w:t>
      </w:r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утверждённую</w:t>
      </w:r>
      <w:proofErr w:type="gramEnd"/>
      <w:r>
        <w:rPr>
          <w:b/>
          <w:sz w:val="28"/>
          <w:szCs w:val="28"/>
        </w:rPr>
        <w:t xml:space="preserve"> постановлением </w:t>
      </w:r>
    </w:p>
    <w:p w:rsidR="006770D8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Бурлинского района </w:t>
      </w:r>
    </w:p>
    <w:p w:rsidR="006770D8" w:rsidRDefault="00A73423" w:rsidP="006770D8">
      <w:pPr>
        <w:tabs>
          <w:tab w:val="left" w:pos="510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от 07.11.2024 № 392</w:t>
      </w:r>
    </w:p>
    <w:p w:rsidR="006770D8" w:rsidRPr="00774892" w:rsidRDefault="006770D8" w:rsidP="006770D8">
      <w:pPr>
        <w:tabs>
          <w:tab w:val="left" w:pos="5103"/>
        </w:tabs>
        <w:ind w:right="-1"/>
        <w:rPr>
          <w:b/>
          <w:sz w:val="28"/>
          <w:szCs w:val="28"/>
        </w:rPr>
      </w:pPr>
    </w:p>
    <w:p w:rsidR="006770D8" w:rsidRDefault="006770D8" w:rsidP="006770D8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постановлением Администрации Бурлинского района </w:t>
      </w:r>
      <w:r>
        <w:rPr>
          <w:bCs/>
          <w:sz w:val="26"/>
          <w:szCs w:val="26"/>
        </w:rPr>
        <w:t xml:space="preserve">от </w:t>
      </w:r>
      <w:r>
        <w:rPr>
          <w:sz w:val="26"/>
          <w:szCs w:val="26"/>
        </w:rPr>
        <w:t>07.11.2024 № 392 «Об утверждении муниципальной программы «Развитие физической культуры и спорта в Бурлинском районе на 2025-2030 годы», постановлением Администрации Бурлинского района от 28.02.2018 № 31 «Об утверждении Порядка разработки, реализации и оценки эффективности муниципальных программ муниципального образования Бурлинский район Алтайского края»,</w:t>
      </w:r>
      <w:r w:rsidR="00A73423" w:rsidRPr="00A73423">
        <w:rPr>
          <w:sz w:val="26"/>
          <w:szCs w:val="26"/>
        </w:rPr>
        <w:t xml:space="preserve"> </w:t>
      </w:r>
      <w:r w:rsidR="00A73423">
        <w:rPr>
          <w:sz w:val="26"/>
          <w:szCs w:val="26"/>
        </w:rPr>
        <w:t>в связи с увеличением лимитов бюджетных обязательств,</w:t>
      </w:r>
    </w:p>
    <w:p w:rsidR="006770D8" w:rsidRDefault="006770D8" w:rsidP="006770D8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Ю: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изменения в муниципальную программу «Развитие физической культуры и спорта в Бурлинском районе на 2025-2030 годы» утвержденную постановл</w:t>
      </w:r>
      <w:r w:rsidR="00A73423">
        <w:rPr>
          <w:sz w:val="26"/>
          <w:szCs w:val="26"/>
        </w:rPr>
        <w:t>ением Администрации района от 07.11.2024 № 392</w:t>
      </w:r>
      <w:r>
        <w:rPr>
          <w:sz w:val="26"/>
          <w:szCs w:val="26"/>
        </w:rPr>
        <w:t xml:space="preserve"> следующие изменения: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паспорте муниципальной программы «Развитие физической культуры и спорта в Бурлинском районе на 2025-2030 годы» строку «Объемы финансирования программы» изложить в следующей редакции: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Объёмы финансирования программы: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общий объем финансирования муниципальной программы «Развитие физической культуры и спорта в Бурлинском районе на 2025-2030 годы» (далее – Программа) составляет 2191 тыс. рублей, в том числе:</w:t>
      </w:r>
    </w:p>
    <w:p w:rsidR="006770D8" w:rsidRDefault="006770D8" w:rsidP="006770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48142274"/>
      <w:r>
        <w:rPr>
          <w:rFonts w:ascii="Times New Roman" w:hAnsi="Times New Roman" w:cs="Times New Roman"/>
          <w:sz w:val="26"/>
          <w:szCs w:val="26"/>
        </w:rPr>
        <w:t>по годам:</w:t>
      </w:r>
    </w:p>
    <w:p w:rsidR="006770D8" w:rsidRDefault="006770D8" w:rsidP="006770D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2025 год – 196 тыс. руб.;</w:t>
      </w:r>
    </w:p>
    <w:p w:rsidR="006770D8" w:rsidRDefault="006770D8" w:rsidP="006770D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2026год –  295 тыс. руб.;</w:t>
      </w:r>
    </w:p>
    <w:p w:rsidR="006770D8" w:rsidRDefault="006770D8" w:rsidP="006770D8">
      <w:pPr>
        <w:pStyle w:val="ConsPlusCell"/>
        <w:ind w:firstLine="709"/>
        <w:rPr>
          <w:sz w:val="26"/>
          <w:szCs w:val="26"/>
        </w:rPr>
      </w:pPr>
      <w:r>
        <w:rPr>
          <w:sz w:val="26"/>
          <w:szCs w:val="26"/>
        </w:rPr>
        <w:t>2027 год – 400 тыс. руб.;</w:t>
      </w:r>
    </w:p>
    <w:p w:rsidR="006770D8" w:rsidRDefault="006770D8" w:rsidP="006770D8">
      <w:pPr>
        <w:pStyle w:val="ConsPlusCell"/>
        <w:ind w:firstLine="709"/>
        <w:rPr>
          <w:sz w:val="26"/>
          <w:szCs w:val="26"/>
        </w:rPr>
      </w:pPr>
      <w:r>
        <w:rPr>
          <w:sz w:val="26"/>
          <w:szCs w:val="26"/>
        </w:rPr>
        <w:t>2028 год – 420 тыс. руб.;</w:t>
      </w:r>
    </w:p>
    <w:p w:rsidR="006770D8" w:rsidRDefault="006770D8" w:rsidP="006770D8">
      <w:pPr>
        <w:pStyle w:val="ConsPlusCell"/>
        <w:ind w:firstLine="709"/>
        <w:rPr>
          <w:sz w:val="26"/>
          <w:szCs w:val="26"/>
        </w:rPr>
      </w:pPr>
      <w:r>
        <w:rPr>
          <w:sz w:val="26"/>
          <w:szCs w:val="26"/>
        </w:rPr>
        <w:t>2029 год – 440 тыс. руб.;</w:t>
      </w:r>
    </w:p>
    <w:p w:rsidR="006770D8" w:rsidRDefault="006770D8" w:rsidP="006770D8">
      <w:pPr>
        <w:pStyle w:val="ConsPlusCell"/>
        <w:ind w:firstLine="709"/>
        <w:rPr>
          <w:sz w:val="26"/>
          <w:szCs w:val="26"/>
        </w:rPr>
      </w:pPr>
      <w:r>
        <w:rPr>
          <w:sz w:val="26"/>
          <w:szCs w:val="26"/>
        </w:rPr>
        <w:t>2030 год – 440 тыс. руб.</w:t>
      </w:r>
      <w:bookmarkEnd w:id="0"/>
    </w:p>
    <w:p w:rsidR="006770D8" w:rsidRDefault="00666FC5" w:rsidP="006770D8">
      <w:pPr>
        <w:pStyle w:val="ConsPlusCell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Возможно </w:t>
      </w:r>
      <w:proofErr w:type="spellStart"/>
      <w:r>
        <w:rPr>
          <w:rFonts w:cs="Times New Roman"/>
          <w:sz w:val="26"/>
          <w:szCs w:val="26"/>
        </w:rPr>
        <w:t>софинансирование</w:t>
      </w:r>
      <w:proofErr w:type="spellEnd"/>
      <w:r>
        <w:rPr>
          <w:rFonts w:cs="Times New Roman"/>
          <w:sz w:val="26"/>
          <w:szCs w:val="26"/>
        </w:rPr>
        <w:t xml:space="preserve">  из</w:t>
      </w:r>
      <w:r w:rsidR="006770D8">
        <w:rPr>
          <w:rFonts w:cs="Times New Roman"/>
          <w:sz w:val="26"/>
          <w:szCs w:val="26"/>
        </w:rPr>
        <w:t xml:space="preserve"> федерального и краевого бюджетов.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Объем финансирования подлежит ежегодному уточнению в соответствии с законами о федеральном и краевом бюджетах на очередной финансовый год и плановый период, а также в соответствии с решением БРСНД  Алтайского края о бюджете муниципального образования.</w:t>
      </w:r>
      <w:proofErr w:type="gramEnd"/>
    </w:p>
    <w:p w:rsidR="006770D8" w:rsidRDefault="006770D8" w:rsidP="006770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1.2.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Раздел 4 текстовой части паспорта Программы «Общий объем финансовых средств, необходимых для реализации Программы» изложить в новой редакции.</w:t>
      </w:r>
    </w:p>
    <w:p w:rsidR="006770D8" w:rsidRDefault="006770D8" w:rsidP="006770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Приложения 2 и 3 к муниципальной программе изложить в новой редакции (приложения 1 и 2 прилагаются).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color w:val="000000"/>
          <w:sz w:val="26"/>
          <w:szCs w:val="26"/>
        </w:rPr>
        <w:t>Данное постановление опубликовать в сетевом издании «Официальный сайт муниципального образования Бурлинский район Алтайского края»</w:t>
      </w:r>
      <w:r>
        <w:rPr>
          <w:sz w:val="26"/>
          <w:szCs w:val="26"/>
        </w:rPr>
        <w:t>.</w:t>
      </w:r>
    </w:p>
    <w:p w:rsidR="006770D8" w:rsidRDefault="006770D8" w:rsidP="006770D8">
      <w:pPr>
        <w:tabs>
          <w:tab w:val="left" w:pos="142"/>
          <w:tab w:val="left" w:pos="567"/>
          <w:tab w:val="left" w:pos="993"/>
          <w:tab w:val="left" w:pos="510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возложить на комитет по культуре Администрации района.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bCs/>
          <w:sz w:val="26"/>
          <w:szCs w:val="26"/>
        </w:rPr>
      </w:pP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bCs/>
          <w:sz w:val="26"/>
          <w:szCs w:val="26"/>
        </w:rPr>
      </w:pPr>
    </w:p>
    <w:p w:rsidR="006770D8" w:rsidRDefault="006770D8" w:rsidP="006770D8">
      <w:pPr>
        <w:tabs>
          <w:tab w:val="left" w:pos="9355"/>
        </w:tabs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              </w:t>
      </w:r>
      <w:r w:rsidR="00774892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        С.А. Давыденко 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</w:p>
    <w:p w:rsidR="006770D8" w:rsidRDefault="006770D8" w:rsidP="006770D8">
      <w:pPr>
        <w:tabs>
          <w:tab w:val="left" w:pos="5103"/>
        </w:tabs>
        <w:ind w:right="-1"/>
        <w:rPr>
          <w:sz w:val="26"/>
          <w:szCs w:val="26"/>
        </w:rPr>
      </w:pPr>
      <w:r>
        <w:rPr>
          <w:sz w:val="26"/>
          <w:szCs w:val="26"/>
        </w:rPr>
        <w:t xml:space="preserve">СОГЛАСОВАНО: 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комитета по финансам,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налоговой и кредитной политике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района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 Л.Н. Жакулина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комитета по культуре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района</w:t>
      </w:r>
    </w:p>
    <w:p w:rsidR="006770D8" w:rsidRDefault="006770D8" w:rsidP="006770D8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 С.А.</w:t>
      </w:r>
      <w:r w:rsidR="00774892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Ступко</w:t>
      </w:r>
      <w:proofErr w:type="spellEnd"/>
    </w:p>
    <w:p w:rsidR="006770D8" w:rsidRDefault="006770D8" w:rsidP="006770D8">
      <w:pPr>
        <w:rPr>
          <w:sz w:val="26"/>
          <w:szCs w:val="26"/>
        </w:rPr>
      </w:pPr>
    </w:p>
    <w:p w:rsidR="000A745B" w:rsidRDefault="000A745B">
      <w:pPr>
        <w:spacing w:after="200" w:line="276" w:lineRule="auto"/>
      </w:pPr>
      <w:r>
        <w:br w:type="page"/>
      </w:r>
    </w:p>
    <w:p w:rsidR="000A745B" w:rsidRPr="000A745B" w:rsidRDefault="000A745B" w:rsidP="000A745B">
      <w:pPr>
        <w:autoSpaceDE w:val="0"/>
        <w:autoSpaceDN w:val="0"/>
        <w:adjustRightInd w:val="0"/>
        <w:rPr>
          <w:rFonts w:cs="Arial"/>
          <w:sz w:val="26"/>
          <w:szCs w:val="26"/>
        </w:rPr>
      </w:pPr>
    </w:p>
    <w:p w:rsidR="000A745B" w:rsidRPr="000A745B" w:rsidRDefault="000A745B" w:rsidP="000A745B">
      <w:pPr>
        <w:ind w:left="5529" w:right="79"/>
        <w:contextualSpacing/>
      </w:pPr>
      <w:r w:rsidRPr="000A745B">
        <w:t>УТВЕРЖДЕНА</w:t>
      </w:r>
    </w:p>
    <w:p w:rsidR="000A745B" w:rsidRPr="000A745B" w:rsidRDefault="000A745B" w:rsidP="000A745B">
      <w:pPr>
        <w:ind w:left="5529" w:right="79"/>
        <w:contextualSpacing/>
      </w:pPr>
      <w:r w:rsidRPr="000A745B">
        <w:t>постановлением Администрации</w:t>
      </w:r>
    </w:p>
    <w:p w:rsidR="000A745B" w:rsidRPr="000A745B" w:rsidRDefault="000A745B" w:rsidP="000A745B">
      <w:pPr>
        <w:ind w:left="5529" w:right="79"/>
        <w:contextualSpacing/>
      </w:pPr>
      <w:r w:rsidRPr="000A745B">
        <w:t>Бурлинского района Алтайского края</w:t>
      </w:r>
    </w:p>
    <w:p w:rsidR="000A745B" w:rsidRPr="000A745B" w:rsidRDefault="000A745B" w:rsidP="000A745B">
      <w:pPr>
        <w:ind w:left="5529" w:right="79"/>
        <w:contextualSpacing/>
      </w:pPr>
      <w:r w:rsidRPr="000A745B">
        <w:t>от 25 сентября  2026 года № 270</w:t>
      </w:r>
    </w:p>
    <w:p w:rsidR="000A745B" w:rsidRPr="000A745B" w:rsidRDefault="000A745B" w:rsidP="000A745B">
      <w:pPr>
        <w:autoSpaceDE w:val="0"/>
        <w:autoSpaceDN w:val="0"/>
        <w:adjustRightInd w:val="0"/>
      </w:pPr>
    </w:p>
    <w:p w:rsidR="000A745B" w:rsidRPr="000A745B" w:rsidRDefault="000A745B" w:rsidP="000A745B">
      <w:pPr>
        <w:autoSpaceDE w:val="0"/>
        <w:autoSpaceDN w:val="0"/>
        <w:adjustRightInd w:val="0"/>
      </w:pPr>
    </w:p>
    <w:p w:rsidR="000A745B" w:rsidRPr="000A745B" w:rsidRDefault="000A745B" w:rsidP="000A7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МУНИЦИПАЛЬНАЯ ПРОГРАММА</w:t>
      </w:r>
    </w:p>
    <w:p w:rsidR="000A745B" w:rsidRPr="000A745B" w:rsidRDefault="000A745B" w:rsidP="000A745B">
      <w:pPr>
        <w:tabs>
          <w:tab w:val="left" w:pos="7110"/>
        </w:tabs>
        <w:ind w:left="-142"/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«Развитие физической культуры и спорта в Бурлинском районе на 2025-2030 годы»</w:t>
      </w:r>
    </w:p>
    <w:p w:rsidR="000A745B" w:rsidRPr="000A745B" w:rsidRDefault="000A745B" w:rsidP="000A745B">
      <w:pPr>
        <w:tabs>
          <w:tab w:val="left" w:pos="7110"/>
        </w:tabs>
        <w:jc w:val="center"/>
        <w:rPr>
          <w:b/>
          <w:sz w:val="26"/>
          <w:szCs w:val="26"/>
        </w:rPr>
      </w:pPr>
    </w:p>
    <w:p w:rsidR="000A745B" w:rsidRPr="000A745B" w:rsidRDefault="000A745B" w:rsidP="000A745B">
      <w:pPr>
        <w:tabs>
          <w:tab w:val="left" w:pos="7110"/>
        </w:tabs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ПАСПОРТ</w:t>
      </w:r>
    </w:p>
    <w:p w:rsidR="000A745B" w:rsidRPr="000A745B" w:rsidRDefault="000A745B" w:rsidP="000A745B">
      <w:pPr>
        <w:tabs>
          <w:tab w:val="left" w:pos="7110"/>
        </w:tabs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муниципальной программы</w:t>
      </w:r>
    </w:p>
    <w:p w:rsidR="000A745B" w:rsidRPr="000A745B" w:rsidRDefault="000A745B" w:rsidP="000A745B">
      <w:pPr>
        <w:tabs>
          <w:tab w:val="left" w:pos="7110"/>
        </w:tabs>
        <w:jc w:val="center"/>
        <w:rPr>
          <w:b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6663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</w:pPr>
            <w:r w:rsidRPr="000A745B">
              <w:t>Ответственный исполнитель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Комитет по культуре Администрации района,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комитет по образованию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Соисполнители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Комитет по культуре Администрации  района, комитет по образованию, сельсоветы, предприятия и организации района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Участники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Комитет по культуре Администрации  района, комитет по образованию, МБУ ДО Бурлинский Центр дополнительного образования», сельсоветы, предприятия и организации района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Программно-целевые инструменты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  <w:rPr>
                <w:color w:val="000000"/>
              </w:rPr>
            </w:pPr>
            <w:r w:rsidRPr="000A745B">
              <w:rPr>
                <w:color w:val="000000"/>
              </w:rPr>
              <w:t xml:space="preserve">Федеральный закон от 23 июля 2013г. года № 198-ФЗ «О внесении изменений в Федеральный закон «О физической культуре и спорте в Российской Федерации»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соревнований»; 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  <w:rPr>
                <w:color w:val="000000"/>
              </w:rPr>
            </w:pPr>
            <w:r w:rsidRPr="000A745B">
              <w:rPr>
                <w:color w:val="000000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  <w:rPr>
                <w:color w:val="000000"/>
              </w:rPr>
            </w:pPr>
            <w:r w:rsidRPr="000A745B">
              <w:rPr>
                <w:shd w:val="clear" w:color="auto" w:fill="FFFFFF"/>
              </w:rPr>
              <w:t>Закон Алтайского края от 11.09.2008 N 68-ЗС (ред. от 08.10.2019) "О физической культуре и спорте в Алтайском крае".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Постановление Правительства Алтайского края от 28.12.2023 года № 532 «Об утверждении государственной программы Алтайского края «Развитие физической культуры и спорта в Алтайском крае».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Цели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Создание условий для укрепления здоровья населения Бурлинского района путем развития инфраструктуры спорта, приобщения различных слоев населения к регулярным занятиям физической культурой и спортом, популяризации массового и профессионального спорта (включая спорт высших достижений)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Задачи 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</w:pPr>
            <w:r w:rsidRPr="000A745B">
              <w:t>Создание социальных и организационных условий для развития в Бурлинском районе массовой физической культуры и спорта, формирование здорового образа жизни, а также поддержка сельского спорта;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</w:pPr>
            <w:r w:rsidRPr="000A745B">
              <w:t>повышение эффективности подготовки спортсменов в спорте высших достижений и конкурентоспособности спортсменов Бурлинского района;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</w:pPr>
            <w:r w:rsidRPr="000A745B">
              <w:t xml:space="preserve">создание условий для развития физической культуры и спорта инвалидов, лиц с ограниченными возможностями здоровья, адаптивной физической культуры и адаптивного спорта в </w:t>
            </w:r>
            <w:r w:rsidRPr="000A745B">
              <w:lastRenderedPageBreak/>
              <w:t>Бурлинском районе;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</w:pP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lastRenderedPageBreak/>
              <w:t>Целевые индикаторы и показатели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трудоспособного возраста, систематически занимающегося физической культурой и спортом;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культуры и спорта;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в возрасте от 30 до 54 лет включительно (женщины) и до 59 лет включительно (мужчины),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 xml:space="preserve">- доля граждан в возрасте от 55 лет (женщины) и от 60 лет (мужчины)  до 79 </w:t>
            </w:r>
            <w:proofErr w:type="gramStart"/>
            <w:r w:rsidRPr="000A745B">
              <w:rPr>
                <w:rFonts w:eastAsia="Calibri"/>
              </w:rPr>
              <w:t>лет</w:t>
            </w:r>
            <w:proofErr w:type="gramEnd"/>
            <w:r w:rsidRPr="000A745B">
              <w:rPr>
                <w:rFonts w:eastAsia="Calibri"/>
              </w:rPr>
              <w:t xml:space="preserve"> включительно,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в возрасте  3 – 29 лет, проживающих в Бурлинском районе, систематически занимающихся физической культурой и спортом, в общей численности данной возрастной категории;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Сроки и этапы  реализации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20</w:t>
            </w:r>
            <w:r w:rsidRPr="000A745B">
              <w:rPr>
                <w:lang w:val="en-US"/>
              </w:rPr>
              <w:t>25</w:t>
            </w:r>
            <w:r w:rsidRPr="000A745B">
              <w:t>-20</w:t>
            </w:r>
            <w:r w:rsidRPr="000A745B">
              <w:rPr>
                <w:lang w:val="en-US"/>
              </w:rPr>
              <w:t>30</w:t>
            </w:r>
            <w:r w:rsidRPr="000A745B">
              <w:t xml:space="preserve"> годы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>Объемы финансирования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t xml:space="preserve">Общий объем финансирования программы составляет 2191 тыс. руб., из них: средств районного бюджета 2191 тыс. руб., </w:t>
            </w:r>
          </w:p>
          <w:p w:rsidR="000A745B" w:rsidRPr="000A745B" w:rsidRDefault="000A745B" w:rsidP="000A745B">
            <w:r w:rsidRPr="000A745B">
              <w:t>Общий объём финансирования мероприятий муниципальной программы на 2025-2030 годы составит 2191 тыс. руб., в том числе:</w:t>
            </w:r>
          </w:p>
          <w:p w:rsidR="000A745B" w:rsidRPr="000A745B" w:rsidRDefault="000A745B" w:rsidP="000A745B">
            <w:r w:rsidRPr="000A745B">
              <w:t>2025 год – 196 тыс. руб.;</w:t>
            </w:r>
          </w:p>
          <w:p w:rsidR="000A745B" w:rsidRPr="000A745B" w:rsidRDefault="000A745B" w:rsidP="000A745B">
            <w:r w:rsidRPr="000A745B">
              <w:t>2026год –  295 тыс. руб.;</w:t>
            </w:r>
          </w:p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>2027 год – 400 тыс. руб.;</w:t>
            </w:r>
          </w:p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>2028 год – 420 тыс. руб.;</w:t>
            </w:r>
          </w:p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>2029 год – 440 тыс. руб.;</w:t>
            </w:r>
          </w:p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>2030 год – 440 тыс. руб.;</w:t>
            </w:r>
          </w:p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 xml:space="preserve">Возможно </w:t>
            </w:r>
            <w:proofErr w:type="spellStart"/>
            <w:r w:rsidRPr="000A745B">
              <w:t>софинансирование</w:t>
            </w:r>
            <w:proofErr w:type="spellEnd"/>
            <w:r w:rsidRPr="000A745B">
              <w:t xml:space="preserve"> из федерального и краевого бюджетов.</w:t>
            </w: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</w:p>
          <w:p w:rsidR="000A745B" w:rsidRPr="000A745B" w:rsidRDefault="000A745B" w:rsidP="000A745B">
            <w:pPr>
              <w:tabs>
                <w:tab w:val="left" w:pos="5895"/>
              </w:tabs>
              <w:jc w:val="both"/>
              <w:rPr>
                <w:color w:val="FF0000"/>
              </w:rPr>
            </w:pPr>
            <w:proofErr w:type="gramStart"/>
            <w:r w:rsidRPr="000A745B">
              <w:t>Объем финансирования подлежит ежегодному уточнению в соответствии с законами о федеральном и краевом бюджетах на очередной финансовый год и плановый период, а также в соответствии с решением РСНД Бурлинского района о бюджете муниципального образования на очередной финансовый год.</w:t>
            </w:r>
            <w:proofErr w:type="gramEnd"/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025"/>
        </w:trPr>
        <w:tc>
          <w:tcPr>
            <w:tcW w:w="3510" w:type="dxa"/>
            <w:vAlign w:val="center"/>
          </w:tcPr>
          <w:p w:rsidR="000A745B" w:rsidRPr="000A745B" w:rsidRDefault="000A745B" w:rsidP="000A745B">
            <w:pPr>
              <w:tabs>
                <w:tab w:val="left" w:pos="5895"/>
              </w:tabs>
              <w:jc w:val="both"/>
            </w:pPr>
            <w:r w:rsidRPr="000A745B">
              <w:lastRenderedPageBreak/>
              <w:t>Ожидаемые результаты реализации программы</w:t>
            </w:r>
          </w:p>
        </w:tc>
        <w:tc>
          <w:tcPr>
            <w:tcW w:w="6663" w:type="dxa"/>
          </w:tcPr>
          <w:p w:rsidR="000A745B" w:rsidRPr="000A745B" w:rsidRDefault="000A745B" w:rsidP="000A745B">
            <w:pPr>
              <w:widowControl w:val="0"/>
              <w:autoSpaceDE w:val="0"/>
              <w:autoSpaceDN w:val="0"/>
              <w:adjustRightInd w:val="0"/>
            </w:pPr>
            <w:r w:rsidRPr="000A745B">
              <w:t>Реализация отдельных мероприятий муниципальной программы позволит к концу 2030 года обеспечить благоприятные условия для развития физической культуры и спорта, что приведет к увеличению: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 трудоспособного возраста, систематически занимающегося физической культурой и спортом до  73%;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культуры и спорта до 29,9%;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в возрасте от 30 до 54 лет включительно (женщины) и до 59 лет включительно (мужчины),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 до 64%</w:t>
            </w:r>
            <w:proofErr w:type="gramStart"/>
            <w:r w:rsidRPr="000A745B">
              <w:rPr>
                <w:rFonts w:eastAsia="Calibri"/>
              </w:rPr>
              <w:t xml:space="preserve"> ;</w:t>
            </w:r>
            <w:proofErr w:type="gramEnd"/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в возрасте от 55 лет (женщины) и от 60 лет (мужчины)  до 79 лет включительно,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 до 35%</w:t>
            </w:r>
            <w:proofErr w:type="gramStart"/>
            <w:r w:rsidRPr="000A745B">
              <w:rPr>
                <w:rFonts w:eastAsia="Calibri"/>
              </w:rPr>
              <w:t xml:space="preserve"> ;</w:t>
            </w:r>
            <w:proofErr w:type="gramEnd"/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доля граждан в возрасте  3 – 29 лет, проживающих в Бурлинском районе, систематически занимающихся физической культурой и спортом, в общей численности данной возрастной категории до</w:t>
            </w:r>
            <w:proofErr w:type="gramStart"/>
            <w:r w:rsidRPr="000A745B">
              <w:rPr>
                <w:rFonts w:eastAsia="Calibri"/>
              </w:rPr>
              <w:t xml:space="preserve"> ;</w:t>
            </w:r>
            <w:proofErr w:type="gramEnd"/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A745B">
              <w:rPr>
                <w:rFonts w:eastAsia="Calibri"/>
              </w:rPr>
              <w:t>- уровень обеспеченности населения спортивными сооружениями исходя из единовременной пропускной способности объектов спорта до 94,2</w:t>
            </w:r>
            <w:proofErr w:type="gramStart"/>
            <w:r w:rsidRPr="000A745B">
              <w:rPr>
                <w:rFonts w:eastAsia="Calibri"/>
              </w:rPr>
              <w:t xml:space="preserve"> ;</w:t>
            </w:r>
            <w:proofErr w:type="gramEnd"/>
          </w:p>
        </w:tc>
      </w:tr>
    </w:tbl>
    <w:p w:rsidR="000A745B" w:rsidRPr="000A745B" w:rsidRDefault="000A745B" w:rsidP="000A745B">
      <w:pPr>
        <w:contextualSpacing/>
        <w:jc w:val="both"/>
        <w:rPr>
          <w:sz w:val="26"/>
          <w:szCs w:val="26"/>
        </w:rPr>
      </w:pPr>
    </w:p>
    <w:p w:rsidR="000A745B" w:rsidRPr="000A745B" w:rsidRDefault="000A745B" w:rsidP="000A745B">
      <w:pPr>
        <w:tabs>
          <w:tab w:val="left" w:pos="0"/>
        </w:tabs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1. Общая характеристика сферы реализации муниципальной программы</w:t>
      </w:r>
    </w:p>
    <w:p w:rsidR="000A745B" w:rsidRPr="000A745B" w:rsidRDefault="000A745B" w:rsidP="000A745B">
      <w:pPr>
        <w:tabs>
          <w:tab w:val="left" w:pos="0"/>
        </w:tabs>
        <w:jc w:val="center"/>
        <w:rPr>
          <w:b/>
          <w:sz w:val="26"/>
          <w:szCs w:val="26"/>
        </w:rPr>
      </w:pPr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proofErr w:type="gramStart"/>
      <w:r w:rsidRPr="000A745B">
        <w:rPr>
          <w:sz w:val="26"/>
          <w:szCs w:val="26"/>
        </w:rPr>
        <w:t>Муниципальная программа «Развитие физической культуры и спорта в Бурлинском районе на 2025-2030 годы» разработана в соответствии с</w:t>
      </w:r>
      <w:r w:rsidRPr="000A745B">
        <w:rPr>
          <w:color w:val="FF0000"/>
          <w:sz w:val="26"/>
          <w:szCs w:val="26"/>
        </w:rPr>
        <w:t xml:space="preserve"> </w:t>
      </w:r>
      <w:r w:rsidRPr="000A745B">
        <w:rPr>
          <w:sz w:val="26"/>
          <w:szCs w:val="26"/>
        </w:rPr>
        <w:t>государственной программой Алтайского края «Развитие физической культуры и спорта в Алтайском крае»</w:t>
      </w:r>
      <w:r w:rsidRPr="000A745B">
        <w:rPr>
          <w:color w:val="FF0000"/>
          <w:sz w:val="26"/>
          <w:szCs w:val="26"/>
        </w:rPr>
        <w:t xml:space="preserve"> </w:t>
      </w:r>
      <w:r w:rsidRPr="000A745B">
        <w:rPr>
          <w:sz w:val="26"/>
          <w:szCs w:val="26"/>
        </w:rPr>
        <w:t>утверждённой постановлением Правительства Алтайского края от 28.12.2023 г. № 532,</w:t>
      </w:r>
      <w:r w:rsidRPr="000A745B">
        <w:rPr>
          <w:color w:val="FF0000"/>
          <w:sz w:val="26"/>
          <w:szCs w:val="26"/>
        </w:rPr>
        <w:t xml:space="preserve"> </w:t>
      </w:r>
      <w:r w:rsidRPr="000A745B">
        <w:rPr>
          <w:sz w:val="26"/>
          <w:szCs w:val="26"/>
        </w:rPr>
        <w:t xml:space="preserve">является её составной частью и </w:t>
      </w:r>
      <w:proofErr w:type="spellStart"/>
      <w:r w:rsidRPr="000A745B">
        <w:rPr>
          <w:sz w:val="26"/>
          <w:szCs w:val="26"/>
        </w:rPr>
        <w:t>нацелина</w:t>
      </w:r>
      <w:proofErr w:type="spellEnd"/>
      <w:r w:rsidRPr="000A745B">
        <w:rPr>
          <w:sz w:val="26"/>
          <w:szCs w:val="26"/>
        </w:rPr>
        <w:t xml:space="preserve"> на выполнение мероприятий на территории Бурлинского района Алтайского края.</w:t>
      </w:r>
      <w:proofErr w:type="gramEnd"/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proofErr w:type="gramStart"/>
      <w:r w:rsidRPr="000A745B">
        <w:rPr>
          <w:sz w:val="26"/>
          <w:szCs w:val="26"/>
        </w:rPr>
        <w:t>Районная целевая программа «Развитие физической культуры и спорта в Бурлинском районе на 2025-2030 годы» (далее – Программа) является основой для осуществления полномочий муниципального района по обеспечению условий для развития на территории района физической культуры и массового спорта; определяет основные направления, стратегию и меры поддержки физической культуры и спорта в Бурлинском районе на 2025-2030 гг.</w:t>
      </w:r>
      <w:proofErr w:type="gramEnd"/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Актуальность разработки программы обусловлена необходимостью улучшения состояния здоровья подрастающего поколения, в связи ростом числа несовершеннолетних, употребляющих наркотики и алкоголь, активизацией детской и подростковой преступности.</w:t>
      </w:r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Существует ряд факторов, негативно влияющих на развитие физической культуры и спорта в Бурлинском районе и проблем, требующих неотложного решения, в том числе:</w:t>
      </w:r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lastRenderedPageBreak/>
        <w:t xml:space="preserve">- несоответствие уровня материальной базы и инфраструктуры физической культуры и спорта в Бурлинском районе, а также их моральное и физическое старение; </w:t>
      </w:r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отсутствие в селах района специалистов по физической культуре и спорту для работы с молодежью и взрослым населением;</w:t>
      </w:r>
    </w:p>
    <w:p w:rsidR="000A745B" w:rsidRPr="000A745B" w:rsidRDefault="000A745B" w:rsidP="000A745B">
      <w:pPr>
        <w:tabs>
          <w:tab w:val="left" w:pos="5895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отсутствие возможностей для надлежащего бюджетного финансирования расходов на физкультуру и спорт в муниципальных сельских поселениях.</w:t>
      </w:r>
    </w:p>
    <w:p w:rsidR="000A745B" w:rsidRPr="000A745B" w:rsidRDefault="000A745B" w:rsidP="000A745B">
      <w:pPr>
        <w:tabs>
          <w:tab w:val="num" w:pos="720"/>
        </w:tabs>
        <w:ind w:firstLine="709"/>
        <w:jc w:val="both"/>
        <w:rPr>
          <w:sz w:val="26"/>
          <w:szCs w:val="26"/>
        </w:rPr>
      </w:pPr>
    </w:p>
    <w:p w:rsidR="000A745B" w:rsidRPr="000A745B" w:rsidRDefault="000A745B" w:rsidP="000A745B">
      <w:pPr>
        <w:tabs>
          <w:tab w:val="left" w:pos="3660"/>
        </w:tabs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 xml:space="preserve">2.Приоритетные направления реализации муниципальной программы, цели, </w:t>
      </w:r>
    </w:p>
    <w:p w:rsidR="000A745B" w:rsidRPr="000A745B" w:rsidRDefault="000A745B" w:rsidP="000A745B">
      <w:pPr>
        <w:tabs>
          <w:tab w:val="left" w:pos="3660"/>
        </w:tabs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 xml:space="preserve">задачи и показатели (индикаторы) достижения целей и решения задач, описание основных ожидаемых конечных результатов муниципальной программы, </w:t>
      </w:r>
    </w:p>
    <w:p w:rsidR="000A745B" w:rsidRPr="000A745B" w:rsidRDefault="000A745B" w:rsidP="000A745B">
      <w:pPr>
        <w:tabs>
          <w:tab w:val="left" w:pos="3660"/>
        </w:tabs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>сроков и этапов реализации муниципальной программы</w:t>
      </w:r>
    </w:p>
    <w:p w:rsidR="000A745B" w:rsidRPr="000A745B" w:rsidRDefault="000A745B" w:rsidP="000A745B">
      <w:pPr>
        <w:tabs>
          <w:tab w:val="left" w:pos="3660"/>
        </w:tabs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К приоритетным направлениям реализации Программы относятся: развитие физической культуры и массового спорта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  <w:proofErr w:type="gramStart"/>
      <w:r w:rsidRPr="000A745B">
        <w:rPr>
          <w:sz w:val="26"/>
          <w:szCs w:val="26"/>
        </w:rPr>
        <w:t>В рамках направления «Развитие физической культуры и спорта» предстоит обеспечить: совершенствование соответствующей нормативной правовой базы; совершенствование системы физического воспитания различных категорий и групп населения; развитие инфраструктуры физической культуры и спорта, в том числе для лиц с ограниченными возможностями здоровья и инвалидов; повышение эффективности пропаганды физической культуры и спорта, включая меры по популяризации нравственных ценностей спорта.</w:t>
      </w:r>
      <w:proofErr w:type="gramEnd"/>
    </w:p>
    <w:p w:rsidR="000A745B" w:rsidRPr="000A745B" w:rsidRDefault="000A745B" w:rsidP="000A745B">
      <w:pPr>
        <w:tabs>
          <w:tab w:val="left" w:pos="0"/>
          <w:tab w:val="left" w:pos="709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Целью программы является - создание условий для укрепления здоровья населения Бурлинского района путем развития инфраструктуры спорта, приобщения различных слоев населения к регулярным занятиям физической культурой и спортом, популяризации массового и профессионального спорта (включая спорт высших достижений).   </w:t>
      </w:r>
    </w:p>
    <w:p w:rsidR="000A745B" w:rsidRPr="000A745B" w:rsidRDefault="000A745B" w:rsidP="000A745B">
      <w:pPr>
        <w:tabs>
          <w:tab w:val="right" w:pos="709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Задачи:   </w:t>
      </w:r>
    </w:p>
    <w:p w:rsidR="000A745B" w:rsidRPr="000A745B" w:rsidRDefault="000A745B" w:rsidP="000A745B">
      <w:pPr>
        <w:tabs>
          <w:tab w:val="righ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создание социальных и организационных условий для развития в Бурлинском районе массовой физической культуры и спорта, формирование здорового образа жизни, а также поддержка сельского спорта;</w:t>
      </w:r>
    </w:p>
    <w:p w:rsidR="000A745B" w:rsidRPr="000A745B" w:rsidRDefault="000A745B" w:rsidP="000A745B">
      <w:pPr>
        <w:tabs>
          <w:tab w:val="righ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повышение эффективности подготовки спортсменов в спорте высших достижений и конкурентоспособности спортсменов Бурлинского района;</w:t>
      </w:r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создание условий для развития физической культуры и спорта инвалидов, лиц с ограниченными возможностями здоровья, адаптивной физической культуры и адаптивного спорта в Бурлинском районе.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Ожидаемые конечные результаты муниципальной программы.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A745B">
        <w:rPr>
          <w:sz w:val="26"/>
          <w:szCs w:val="26"/>
        </w:rPr>
        <w:t>Реализация отдельных мероприятий муниципальной программы позволит к концу 2030 года обеспечить благоприятные условия для развития физической культуры и спорта, что приведет к увеличению:</w:t>
      </w:r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t>- Доля граждан  трудоспособного возраста, систематически занимающегося физической культурой и спортом до  73%;</w:t>
      </w:r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t>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культуры и спорта до 29,9%;</w:t>
      </w:r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t>- доля граждан в возрасте от 30 до 54 лет включительно (женщины) и до 59 лет включительно (мужчины),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 до 64%</w:t>
      </w:r>
      <w:proofErr w:type="gramStart"/>
      <w:r w:rsidRPr="000A745B">
        <w:rPr>
          <w:rFonts w:eastAsia="Calibri"/>
          <w:sz w:val="26"/>
          <w:szCs w:val="26"/>
        </w:rPr>
        <w:t xml:space="preserve"> ;</w:t>
      </w:r>
      <w:proofErr w:type="gramEnd"/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lastRenderedPageBreak/>
        <w:t>- доля граждан в возрасте от 55 лет (женщины) и от 60 лет (мужчины)  до 79 лет включительно,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 до 35%</w:t>
      </w:r>
      <w:proofErr w:type="gramStart"/>
      <w:r w:rsidRPr="000A745B">
        <w:rPr>
          <w:rFonts w:eastAsia="Calibri"/>
          <w:sz w:val="26"/>
          <w:szCs w:val="26"/>
        </w:rPr>
        <w:t xml:space="preserve"> ;</w:t>
      </w:r>
      <w:proofErr w:type="gramEnd"/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t>- доля граждан в возрасте  3 – 29 лет, проживающих в Бурлинском районе, систематически занимающихся физической культурой и спортом, в общей численности данной возрастной категории до</w:t>
      </w:r>
      <w:proofErr w:type="gramStart"/>
      <w:r w:rsidRPr="000A745B">
        <w:rPr>
          <w:rFonts w:eastAsia="Calibri"/>
          <w:sz w:val="26"/>
          <w:szCs w:val="26"/>
        </w:rPr>
        <w:t xml:space="preserve"> ;</w:t>
      </w:r>
      <w:proofErr w:type="gramEnd"/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A745B">
        <w:rPr>
          <w:rFonts w:eastAsia="Calibri"/>
          <w:sz w:val="26"/>
          <w:szCs w:val="26"/>
        </w:rPr>
        <w:t>- уровень обеспеченности населения спортивными сооружениями исходя из единовременной пропускной способности объектов спорта до 94,2</w:t>
      </w:r>
      <w:proofErr w:type="gramStart"/>
      <w:r w:rsidRPr="000A745B">
        <w:rPr>
          <w:rFonts w:eastAsia="Calibri"/>
          <w:sz w:val="26"/>
          <w:szCs w:val="26"/>
        </w:rPr>
        <w:t xml:space="preserve"> ;</w:t>
      </w:r>
      <w:proofErr w:type="gramEnd"/>
    </w:p>
    <w:p w:rsidR="000A745B" w:rsidRPr="000A745B" w:rsidRDefault="000A745B" w:rsidP="000A74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hyperlink r:id="rId5" w:history="1">
        <w:r w:rsidRPr="000A745B">
          <w:rPr>
            <w:sz w:val="26"/>
            <w:szCs w:val="26"/>
          </w:rPr>
          <w:t>Сведения</w:t>
        </w:r>
      </w:hyperlink>
      <w:r w:rsidRPr="000A745B">
        <w:rPr>
          <w:sz w:val="26"/>
          <w:szCs w:val="26"/>
        </w:rPr>
        <w:t xml:space="preserve"> об индикаторах и их значениях по годам представлены в приложении  1 к Программе.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</w:p>
    <w:p w:rsidR="000A745B" w:rsidRPr="000A745B" w:rsidRDefault="000A745B" w:rsidP="000A745B">
      <w:pPr>
        <w:ind w:left="360"/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 xml:space="preserve">3.Обобщенная характеристика мероприятий муниципальной программы 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Реализация мероприятий программы осуществляется в объёмах, предусмотренных программой, на основе плана мероприятий. Объёмы, источники и сроки финансирования спортивных мероприятий определяются ежегодно при формировании районного бюджета и краевой программы.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Основные мероприятия программы: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- нормативно-правовое и научно-методическое обеспечение развития физической культуры и спорта;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- развитие кадрового потенциала в области физической культуры и спорта;</w:t>
      </w:r>
    </w:p>
    <w:p w:rsidR="000A745B" w:rsidRPr="000A745B" w:rsidRDefault="000A745B" w:rsidP="000A745B">
      <w:pPr>
        <w:tabs>
          <w:tab w:val="right" w:pos="709"/>
        </w:tabs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- повышение эффективности спортивно-массовой работы и развитие материально-технической базы учреждений физической культуры и спорта;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- пропаганда физической культуры и спорта, здорового образа жизни;</w:t>
      </w:r>
    </w:p>
    <w:p w:rsidR="000A745B" w:rsidRPr="000A745B" w:rsidRDefault="000A745B" w:rsidP="000A745B">
      <w:pPr>
        <w:tabs>
          <w:tab w:val="right" w:pos="709"/>
        </w:tabs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>- проведение районных летних и зимних олимпиад.</w:t>
      </w:r>
    </w:p>
    <w:p w:rsidR="000A745B" w:rsidRPr="000A745B" w:rsidRDefault="000A745B" w:rsidP="000A745B">
      <w:pPr>
        <w:ind w:firstLine="709"/>
        <w:jc w:val="both"/>
        <w:rPr>
          <w:bCs/>
          <w:sz w:val="26"/>
          <w:szCs w:val="26"/>
        </w:rPr>
      </w:pPr>
      <w:r w:rsidRPr="000A745B">
        <w:rPr>
          <w:bCs/>
          <w:sz w:val="26"/>
          <w:szCs w:val="26"/>
        </w:rPr>
        <w:t xml:space="preserve">Разработан перечень </w:t>
      </w:r>
      <w:proofErr w:type="spellStart"/>
      <w:r w:rsidRPr="000A745B">
        <w:rPr>
          <w:bCs/>
          <w:sz w:val="26"/>
          <w:szCs w:val="26"/>
        </w:rPr>
        <w:t>програмных</w:t>
      </w:r>
      <w:proofErr w:type="spellEnd"/>
      <w:r w:rsidRPr="000A745B">
        <w:rPr>
          <w:bCs/>
          <w:sz w:val="26"/>
          <w:szCs w:val="26"/>
        </w:rPr>
        <w:t xml:space="preserve"> мероприятий муниципальной программы «Развитие физической культуры и спорта в Бурлинском районе на 2025-2030 годы» (приложение 2 к Программе).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</w:p>
    <w:p w:rsidR="000A745B" w:rsidRPr="000A745B" w:rsidRDefault="000A745B" w:rsidP="000A745B">
      <w:pPr>
        <w:ind w:left="720"/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 xml:space="preserve">4.Общий объем финансовых ресурсов, необходимых для реализации </w:t>
      </w:r>
    </w:p>
    <w:p w:rsidR="000A745B" w:rsidRPr="000A745B" w:rsidRDefault="000A745B" w:rsidP="000A745B">
      <w:pPr>
        <w:ind w:left="720"/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 xml:space="preserve">муниципальной программы </w:t>
      </w:r>
    </w:p>
    <w:p w:rsidR="000A745B" w:rsidRPr="000A745B" w:rsidRDefault="000A745B" w:rsidP="000A745B">
      <w:pPr>
        <w:ind w:left="720"/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tabs>
          <w:tab w:val="right" w:pos="709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Для реализации программы необходимы трудовые, материальные, технические, финансовые ресурсы.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Проведение мероприятий будет осуществляться за счет средств районного бюджета, бюджетов сельских поселений, средств внебюджетных источников.</w:t>
      </w:r>
    </w:p>
    <w:p w:rsidR="000A745B" w:rsidRPr="000A745B" w:rsidRDefault="000A745B" w:rsidP="000A745B">
      <w:pPr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Общий объем финансирования программы составляет 2191 тыс. руб., из них средств районного бюджета 2191 тыс. руб. Объем финансирования подлежит ежегодному уточнению, исходя из возможностей федерального, краевого и местного бюджетов (приложение 3 к Программе).</w:t>
      </w:r>
    </w:p>
    <w:p w:rsidR="000A745B" w:rsidRPr="000A745B" w:rsidRDefault="000A745B" w:rsidP="000A745B">
      <w:pPr>
        <w:tabs>
          <w:tab w:val="right" w:pos="851"/>
        </w:tabs>
        <w:rPr>
          <w:color w:val="FF0000"/>
          <w:sz w:val="26"/>
          <w:szCs w:val="26"/>
        </w:rPr>
      </w:pPr>
    </w:p>
    <w:p w:rsidR="000A745B" w:rsidRPr="000A745B" w:rsidRDefault="000A745B" w:rsidP="000A745B">
      <w:pPr>
        <w:ind w:left="360"/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>5.Анализ рисков реализации муниципальной программы и описание мер управления рисками реализации муниципальной программы</w:t>
      </w:r>
    </w:p>
    <w:p w:rsidR="000A745B" w:rsidRPr="000A745B" w:rsidRDefault="000A745B" w:rsidP="000A745B">
      <w:pPr>
        <w:ind w:left="360"/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tabs>
          <w:tab w:val="right" w:pos="0"/>
        </w:tabs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Анализ рисков реализации Программы и описание мер управления рисками реализации Программы. При реализации настоящей Программы и для достижения поставленных ею целей необходимо учитывать возможные макроэкономические, социальные, операционные и прочие риски. Важнейшими условиями успешной </w:t>
      </w:r>
      <w:r w:rsidRPr="000A745B">
        <w:rPr>
          <w:sz w:val="26"/>
          <w:szCs w:val="26"/>
        </w:rPr>
        <w:lastRenderedPageBreak/>
        <w:t xml:space="preserve">реализации Программы являются минимизация указанных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Программы. По характеру влияния на ход и конечные результаты реализации Программы существенными являются следующие риски. Макроэкономические риски связаны с возможностью ухудшения внутренней и внешней конъюнктуры, снижением темпов роста национальной экономики, уровня инвестиционной активности, высокой инфляцией, кризисом банковской системы. Реализация данных рисков может вызвать необоснованный рост стоимости физкультурно-спортивных услуг, снизить их доступность и сократить инвестиции в инфраструктуру спорта. Финансовые риски связаны с возникновением бюджетного дефицита и недостаточным вследствие этого уровнем финансирования из средств бюджетов бюджетной системы Российской Федерации, секвестрованием бюджетных расходов на установленные сферы деятельности, а также отсутствием стабильного источника финансирования деятельности общественных объединений и организаций, участвующих в реализации Программы. Реализация данных рисков может повлечь срыв программных мероприятий, что существенно сократит число лиц, систематически занимающихся физической культурой и спортом. Вероятность реализации финансовых рисков в значительной степени связана с возможностью реализации макроэкономических рисков. Однако, учитывая практику </w:t>
      </w:r>
      <w:proofErr w:type="gramStart"/>
      <w:r w:rsidRPr="000A745B">
        <w:rPr>
          <w:sz w:val="26"/>
          <w:szCs w:val="26"/>
        </w:rPr>
        <w:t>программного</w:t>
      </w:r>
      <w:proofErr w:type="gramEnd"/>
      <w:r w:rsidRPr="000A745B">
        <w:rPr>
          <w:sz w:val="26"/>
          <w:szCs w:val="26"/>
        </w:rPr>
        <w:t xml:space="preserve"> </w:t>
      </w:r>
      <w:proofErr w:type="spellStart"/>
      <w:r w:rsidRPr="000A745B">
        <w:rPr>
          <w:sz w:val="26"/>
          <w:szCs w:val="26"/>
        </w:rPr>
        <w:t>бюджетирования</w:t>
      </w:r>
      <w:proofErr w:type="spellEnd"/>
      <w:r w:rsidRPr="000A745B">
        <w:rPr>
          <w:sz w:val="26"/>
          <w:szCs w:val="26"/>
        </w:rPr>
        <w:t>, охватывающего среднесрочную перспективу, данные риски можно оценить, как умеренные. Существенным риском является неоднородность финансовых возможностей субъектов Российской Федерации, что может привести к различной степени эффективности и результативности исполнения ими собственных полномочий в установленных сферах деятельности. Меры управления рисками реализации Программы основываются на следующем анализе. Наибольшее отрицательное влияние на реализацию Программы может оказать реализация макроэкономических рисков и связанных с ними финансовых рисков. В рамках Программы отсутствует возможность управления этими рисками. Возможен лишь оперативный учет последствий их проявления. Минимизация финансовых рисков возможна на основе: регулярного мониторинга и оценки эффективности реализации мероприятий Программы; разработки дополнительных мер государственной поддержки сферы физической культуры и спорта; своевременной корректировки перечня основных мероприятий и показателей Программы. Минимизация указанных рисков достигается в ходе регулярного мониторинга и оценки эффективности реализации мероприятий Программы, а также на основе: обеспечения эффективной координации деятельности соисполнителей и иных организаций, участвующих в реализации программных мероприятий; совершенствования межрегионального и межведомственного взаимодействия.</w:t>
      </w:r>
      <w:r w:rsidRPr="000A745B">
        <w:rPr>
          <w:b/>
          <w:bCs/>
          <w:sz w:val="26"/>
          <w:szCs w:val="26"/>
        </w:rPr>
        <w:t xml:space="preserve">                         </w:t>
      </w:r>
    </w:p>
    <w:p w:rsidR="000A745B" w:rsidRPr="000A745B" w:rsidRDefault="000A745B" w:rsidP="000A745B">
      <w:pPr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jc w:val="center"/>
        <w:rPr>
          <w:b/>
          <w:bCs/>
          <w:sz w:val="26"/>
          <w:szCs w:val="26"/>
        </w:rPr>
      </w:pPr>
      <w:r w:rsidRPr="000A745B">
        <w:rPr>
          <w:b/>
          <w:bCs/>
          <w:sz w:val="26"/>
          <w:szCs w:val="26"/>
        </w:rPr>
        <w:t>6. Методика оценки эффективности муниципальной программы</w:t>
      </w:r>
    </w:p>
    <w:p w:rsidR="000A745B" w:rsidRPr="000A745B" w:rsidRDefault="000A745B" w:rsidP="000A745B">
      <w:pPr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6.1. Комплексная оценка эффективности реализации муниципальной программы (далее – «Муниципальная программа») и входящих в нее подпрограмм проводится на основе оценок по трем критериям: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степени достижения целей и решения задач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соответствия запланированному уровню затрат и эффективности использования средств муниципального бюджета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степени реализации мероприятий муниципальной программы (подпрограммы).</w:t>
      </w:r>
    </w:p>
    <w:p w:rsidR="000A745B" w:rsidRPr="000A745B" w:rsidRDefault="000A745B" w:rsidP="000A745B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lastRenderedPageBreak/>
        <w:t>6.1.1. Оценка степени достижения целей и решения задач муниципальной программы (подпрограммы) производится путем сопоставления фактически достигнутых значений индикаторов муниципальной программы (подпрограммы) и их плановых значений по формуле:</w:t>
      </w:r>
    </w:p>
    <w:p w:rsidR="000A745B" w:rsidRPr="000A745B" w:rsidRDefault="000A745B" w:rsidP="000A745B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en-US"/>
        </w:rPr>
      </w:pPr>
      <w:r w:rsidRPr="000A745B">
        <w:rPr>
          <w:sz w:val="26"/>
          <w:szCs w:val="26"/>
        </w:rPr>
        <w:t xml:space="preserve">                </w:t>
      </w:r>
      <w:proofErr w:type="gramStart"/>
      <w:r w:rsidRPr="000A745B">
        <w:rPr>
          <w:sz w:val="26"/>
          <w:szCs w:val="26"/>
          <w:lang w:val="en-US"/>
        </w:rPr>
        <w:t>m</w:t>
      </w:r>
      <w:proofErr w:type="gramEnd"/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en-US"/>
        </w:rPr>
      </w:pPr>
      <w:proofErr w:type="spellStart"/>
      <w:r w:rsidRPr="000A745B">
        <w:rPr>
          <w:sz w:val="26"/>
          <w:szCs w:val="26"/>
          <w:lang w:val="en-US"/>
        </w:rPr>
        <w:t>Cel</w:t>
      </w:r>
      <w:proofErr w:type="spellEnd"/>
      <w:r w:rsidRPr="000A745B">
        <w:rPr>
          <w:sz w:val="26"/>
          <w:szCs w:val="26"/>
          <w:lang w:val="en-US"/>
        </w:rPr>
        <w:t xml:space="preserve"> = (1/m) </w:t>
      </w:r>
      <w:proofErr w:type="gramStart"/>
      <w:r w:rsidRPr="000A745B">
        <w:rPr>
          <w:sz w:val="26"/>
          <w:szCs w:val="26"/>
          <w:lang w:val="en-US"/>
        </w:rPr>
        <w:t xml:space="preserve">*  </w:t>
      </w:r>
      <w:proofErr w:type="gramEnd"/>
      <w:r w:rsidRPr="000A745B">
        <w:rPr>
          <w:sz w:val="26"/>
          <w:szCs w:val="26"/>
        </w:rPr>
        <w:sym w:font="Symbol" w:char="F0E5"/>
      </w:r>
      <w:r w:rsidRPr="000A745B">
        <w:rPr>
          <w:sz w:val="26"/>
          <w:szCs w:val="26"/>
          <w:lang w:val="en-US"/>
        </w:rPr>
        <w:t>(S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  <w:lang w:val="en-US"/>
        </w:rPr>
        <w:t>),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left="5245"/>
        <w:jc w:val="both"/>
        <w:rPr>
          <w:sz w:val="26"/>
          <w:szCs w:val="26"/>
          <w:lang w:val="en-US"/>
        </w:rPr>
      </w:pPr>
      <w:proofErr w:type="spellStart"/>
      <w:r w:rsidRPr="000A745B">
        <w:rPr>
          <w:sz w:val="26"/>
          <w:szCs w:val="26"/>
          <w:lang w:val="en-US"/>
        </w:rPr>
        <w:t>i</w:t>
      </w:r>
      <w:proofErr w:type="spellEnd"/>
      <w:r w:rsidRPr="000A745B">
        <w:rPr>
          <w:sz w:val="26"/>
          <w:szCs w:val="26"/>
          <w:lang w:val="en-US"/>
        </w:rPr>
        <w:t>=1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  <w:r w:rsidRPr="000A745B">
        <w:rPr>
          <w:sz w:val="26"/>
          <w:szCs w:val="26"/>
        </w:rPr>
        <w:t>где</w:t>
      </w:r>
      <w:r w:rsidRPr="000A745B">
        <w:rPr>
          <w:sz w:val="26"/>
          <w:szCs w:val="26"/>
          <w:lang w:val="en-US"/>
        </w:rPr>
        <w:t>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0A745B">
        <w:rPr>
          <w:sz w:val="26"/>
          <w:szCs w:val="26"/>
          <w:lang w:val="en-US"/>
        </w:rPr>
        <w:t>Cel</w:t>
      </w:r>
      <w:proofErr w:type="spellEnd"/>
      <w:r w:rsidRPr="000A745B">
        <w:rPr>
          <w:sz w:val="26"/>
          <w:szCs w:val="26"/>
        </w:rPr>
        <w:t xml:space="preserve"> – оценка степени достижения цели, решения задачи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S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  <w:vertAlign w:val="subscript"/>
        </w:rPr>
        <w:t xml:space="preserve"> </w:t>
      </w:r>
      <w:r w:rsidRPr="000A745B">
        <w:rPr>
          <w:sz w:val="26"/>
          <w:szCs w:val="26"/>
        </w:rPr>
        <w:t>– оценка значения i-го индикатора (показателя) выполнения муниципальной программы (подпрограммы), отражающего степень достижения цели, решения соответствующей задачи;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m</w:t>
      </w:r>
      <w:r w:rsidRPr="000A745B">
        <w:rPr>
          <w:sz w:val="26"/>
          <w:szCs w:val="26"/>
        </w:rPr>
        <w:t xml:space="preserve"> – </w:t>
      </w:r>
      <w:proofErr w:type="gramStart"/>
      <w:r w:rsidRPr="000A745B">
        <w:rPr>
          <w:sz w:val="26"/>
          <w:szCs w:val="26"/>
        </w:rPr>
        <w:t>число</w:t>
      </w:r>
      <w:proofErr w:type="gramEnd"/>
      <w:r w:rsidRPr="000A745B">
        <w:rPr>
          <w:sz w:val="26"/>
          <w:szCs w:val="26"/>
        </w:rPr>
        <w:t xml:space="preserve"> показателей, характеризующих степень достижения цели, решения задачи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sym w:font="Symbol" w:char="F0E5"/>
      </w:r>
      <w:r w:rsidRPr="000A745B">
        <w:rPr>
          <w:sz w:val="26"/>
          <w:szCs w:val="26"/>
        </w:rPr>
        <w:t xml:space="preserve"> – сумма значений.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Оценка значения i-го индикатора (показателя) муниципальной программы (подпрограммы) производится по формуле: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S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</w:rPr>
        <w:t xml:space="preserve"> = (</w:t>
      </w:r>
      <w:proofErr w:type="spellStart"/>
      <w:r w:rsidRPr="000A745B">
        <w:rPr>
          <w:sz w:val="26"/>
          <w:szCs w:val="26"/>
          <w:lang w:val="en-US"/>
        </w:rPr>
        <w:t>F</w:t>
      </w:r>
      <w:r w:rsidRPr="000A745B">
        <w:rPr>
          <w:sz w:val="26"/>
          <w:szCs w:val="26"/>
          <w:vertAlign w:val="subscript"/>
          <w:lang w:val="en-US"/>
        </w:rPr>
        <w:t>i</w:t>
      </w:r>
      <w:proofErr w:type="spellEnd"/>
      <w:r w:rsidRPr="000A745B">
        <w:rPr>
          <w:sz w:val="26"/>
          <w:szCs w:val="26"/>
          <w:vertAlign w:val="subscript"/>
        </w:rPr>
        <w:t xml:space="preserve"> </w:t>
      </w:r>
      <w:r w:rsidRPr="000A745B">
        <w:rPr>
          <w:sz w:val="26"/>
          <w:szCs w:val="26"/>
        </w:rPr>
        <w:t>/</w:t>
      </w:r>
      <w:r w:rsidRPr="000A745B">
        <w:rPr>
          <w:sz w:val="26"/>
          <w:szCs w:val="26"/>
          <w:lang w:val="en-US"/>
        </w:rPr>
        <w:t>P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</w:rPr>
        <w:t>) *100%,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где: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6"/>
          <w:szCs w:val="26"/>
        </w:rPr>
      </w:pPr>
      <w:proofErr w:type="spellStart"/>
      <w:r w:rsidRPr="000A745B">
        <w:rPr>
          <w:spacing w:val="-4"/>
          <w:sz w:val="26"/>
          <w:szCs w:val="26"/>
          <w:lang w:val="en-US"/>
        </w:rPr>
        <w:t>F</w:t>
      </w:r>
      <w:r w:rsidRPr="000A745B">
        <w:rPr>
          <w:spacing w:val="-4"/>
          <w:sz w:val="26"/>
          <w:szCs w:val="26"/>
          <w:vertAlign w:val="subscript"/>
          <w:lang w:val="en-US"/>
        </w:rPr>
        <w:t>i</w:t>
      </w:r>
      <w:proofErr w:type="spellEnd"/>
      <w:r w:rsidRPr="000A745B">
        <w:rPr>
          <w:spacing w:val="-4"/>
          <w:sz w:val="26"/>
          <w:szCs w:val="26"/>
        </w:rPr>
        <w:t xml:space="preserve"> – фактическое значение i-го индикатора (показателя) муниципальной программы;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P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</w:rPr>
        <w:t xml:space="preserve"> – плановое значение i-го индикатора (показателя) муниципальной программы (для индикаторов (показателей), желаемой тенденцией развития которых является рост значений) или: </w:t>
      </w:r>
      <w:r w:rsidRPr="000A745B">
        <w:rPr>
          <w:sz w:val="26"/>
          <w:szCs w:val="26"/>
          <w:lang w:val="en-US"/>
        </w:rPr>
        <w:t>S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</w:rPr>
        <w:t xml:space="preserve"> = (</w:t>
      </w:r>
      <w:r w:rsidRPr="000A745B">
        <w:rPr>
          <w:sz w:val="26"/>
          <w:szCs w:val="26"/>
          <w:lang w:val="en-US"/>
        </w:rPr>
        <w:t>P</w:t>
      </w:r>
      <w:r w:rsidRPr="000A745B">
        <w:rPr>
          <w:sz w:val="26"/>
          <w:szCs w:val="26"/>
          <w:vertAlign w:val="subscript"/>
          <w:lang w:val="en-US"/>
        </w:rPr>
        <w:t>i</w:t>
      </w:r>
      <w:r w:rsidRPr="000A745B">
        <w:rPr>
          <w:sz w:val="26"/>
          <w:szCs w:val="26"/>
        </w:rPr>
        <w:t xml:space="preserve"> / </w:t>
      </w:r>
      <w:proofErr w:type="spellStart"/>
      <w:r w:rsidRPr="000A745B">
        <w:rPr>
          <w:sz w:val="26"/>
          <w:szCs w:val="26"/>
          <w:lang w:val="en-US"/>
        </w:rPr>
        <w:t>F</w:t>
      </w:r>
      <w:r w:rsidRPr="000A745B">
        <w:rPr>
          <w:sz w:val="26"/>
          <w:szCs w:val="26"/>
          <w:vertAlign w:val="subscript"/>
          <w:lang w:val="en-US"/>
        </w:rPr>
        <w:t>i</w:t>
      </w:r>
      <w:proofErr w:type="spellEnd"/>
      <w:r w:rsidRPr="000A745B">
        <w:rPr>
          <w:sz w:val="26"/>
          <w:szCs w:val="26"/>
        </w:rPr>
        <w:t>) *100% (для индикаторов (показателей), желаемой тенденцией развития которых является снижение значений).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В случае превышения 100% выполнения расчетного значения показателя значение показателя принимается </w:t>
      </w:r>
      <w:proofErr w:type="gramStart"/>
      <w:r w:rsidRPr="000A745B">
        <w:rPr>
          <w:sz w:val="26"/>
          <w:szCs w:val="26"/>
        </w:rPr>
        <w:t>равным</w:t>
      </w:r>
      <w:proofErr w:type="gramEnd"/>
      <w:r w:rsidRPr="000A745B">
        <w:rPr>
          <w:sz w:val="26"/>
          <w:szCs w:val="26"/>
        </w:rPr>
        <w:t xml:space="preserve"> 100%.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6.1.2. Оценка степени соответствия запланированному уровню затрат и эффективности использования средств муниципального бюджета муниципальной программы (подпрограммы) определяется путем сопоставления фактических и плановых объемов финансирования муниципальной программы (подпрограммы) по формуле: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Fin</w:t>
      </w:r>
      <w:r w:rsidRPr="000A745B">
        <w:rPr>
          <w:sz w:val="26"/>
          <w:szCs w:val="26"/>
        </w:rPr>
        <w:t xml:space="preserve"> = </w:t>
      </w:r>
      <w:r w:rsidRPr="000A745B">
        <w:rPr>
          <w:sz w:val="26"/>
          <w:szCs w:val="26"/>
          <w:lang w:val="en-US"/>
        </w:rPr>
        <w:t>K</w:t>
      </w:r>
      <w:r w:rsidRPr="000A745B">
        <w:rPr>
          <w:sz w:val="26"/>
          <w:szCs w:val="26"/>
          <w:vertAlign w:val="subscript"/>
        </w:rPr>
        <w:t xml:space="preserve"> </w:t>
      </w:r>
      <w:r w:rsidRPr="000A745B">
        <w:rPr>
          <w:sz w:val="26"/>
          <w:szCs w:val="26"/>
        </w:rPr>
        <w:t xml:space="preserve">/ </w:t>
      </w:r>
      <w:r w:rsidRPr="000A745B">
        <w:rPr>
          <w:sz w:val="26"/>
          <w:szCs w:val="26"/>
          <w:lang w:val="en-US"/>
        </w:rPr>
        <w:t>L</w:t>
      </w:r>
      <w:r w:rsidRPr="000A745B">
        <w:rPr>
          <w:sz w:val="26"/>
          <w:szCs w:val="26"/>
        </w:rPr>
        <w:t>*100%,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где: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Fin</w:t>
      </w:r>
      <w:r w:rsidRPr="000A745B">
        <w:rPr>
          <w:sz w:val="26"/>
          <w:szCs w:val="26"/>
        </w:rPr>
        <w:t xml:space="preserve"> – уровень финансирования реализации мероприятий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K</w:t>
      </w:r>
      <w:r w:rsidRPr="000A745B">
        <w:rPr>
          <w:sz w:val="26"/>
          <w:szCs w:val="26"/>
        </w:rPr>
        <w:t xml:space="preserve"> – </w:t>
      </w:r>
      <w:proofErr w:type="gramStart"/>
      <w:r w:rsidRPr="000A745B">
        <w:rPr>
          <w:sz w:val="26"/>
          <w:szCs w:val="26"/>
        </w:rPr>
        <w:t>фактический</w:t>
      </w:r>
      <w:proofErr w:type="gramEnd"/>
      <w:r w:rsidRPr="000A745B">
        <w:rPr>
          <w:sz w:val="26"/>
          <w:szCs w:val="26"/>
        </w:rPr>
        <w:t xml:space="preserve"> объем финансовых ресурсов, направленный на реализацию мероприятий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L</w:t>
      </w:r>
      <w:r w:rsidRPr="000A745B">
        <w:rPr>
          <w:sz w:val="26"/>
          <w:szCs w:val="26"/>
        </w:rPr>
        <w:t xml:space="preserve"> – </w:t>
      </w:r>
      <w:proofErr w:type="gramStart"/>
      <w:r w:rsidRPr="000A745B">
        <w:rPr>
          <w:sz w:val="26"/>
          <w:szCs w:val="26"/>
        </w:rPr>
        <w:t>плановый</w:t>
      </w:r>
      <w:proofErr w:type="gramEnd"/>
      <w:r w:rsidRPr="000A745B">
        <w:rPr>
          <w:sz w:val="26"/>
          <w:szCs w:val="26"/>
        </w:rPr>
        <w:t xml:space="preserve"> объем финансовых ресурсов, предусмотренных на реализацию муниципальной программы (подпрограммы) на соответствующий отчетный период.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6.1.3. Оценка степени реализации мероприятий (достижения ожидаемых непосредственных результатов их реализации) муниципальной программы (подпрограммы) производится по следующей формуле: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en-US"/>
        </w:rPr>
      </w:pPr>
      <w:r w:rsidRPr="000A745B">
        <w:rPr>
          <w:sz w:val="26"/>
          <w:szCs w:val="26"/>
        </w:rPr>
        <w:t xml:space="preserve">        </w:t>
      </w:r>
      <w:proofErr w:type="gramStart"/>
      <w:r w:rsidRPr="000A745B">
        <w:rPr>
          <w:sz w:val="26"/>
          <w:szCs w:val="26"/>
          <w:lang w:val="en-US"/>
        </w:rPr>
        <w:t>n</w:t>
      </w:r>
      <w:proofErr w:type="gramEnd"/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en-US"/>
        </w:rPr>
      </w:pPr>
      <w:proofErr w:type="spellStart"/>
      <w:proofErr w:type="gramStart"/>
      <w:r w:rsidRPr="000A745B">
        <w:rPr>
          <w:sz w:val="26"/>
          <w:szCs w:val="26"/>
          <w:lang w:val="en-US"/>
        </w:rPr>
        <w:t>Mer</w:t>
      </w:r>
      <w:proofErr w:type="spellEnd"/>
      <w:r w:rsidRPr="000A745B">
        <w:rPr>
          <w:sz w:val="26"/>
          <w:szCs w:val="26"/>
          <w:lang w:val="en-US"/>
        </w:rPr>
        <w:t xml:space="preserve">  =</w:t>
      </w:r>
      <w:proofErr w:type="gramEnd"/>
      <w:r w:rsidRPr="000A745B">
        <w:rPr>
          <w:sz w:val="26"/>
          <w:szCs w:val="26"/>
          <w:lang w:val="en-US"/>
        </w:rPr>
        <w:t xml:space="preserve">  (1/n) *  </w:t>
      </w:r>
      <w:r w:rsidRPr="000A745B">
        <w:rPr>
          <w:sz w:val="26"/>
          <w:szCs w:val="26"/>
        </w:rPr>
        <w:sym w:font="Symbol" w:char="F0E5"/>
      </w:r>
      <w:r w:rsidRPr="000A745B">
        <w:rPr>
          <w:sz w:val="26"/>
          <w:szCs w:val="26"/>
          <w:lang w:val="en-US"/>
        </w:rPr>
        <w:t>(</w:t>
      </w:r>
      <w:proofErr w:type="spellStart"/>
      <w:r w:rsidRPr="000A745B">
        <w:rPr>
          <w:sz w:val="26"/>
          <w:szCs w:val="26"/>
          <w:lang w:val="en-US"/>
        </w:rPr>
        <w:t>R</w:t>
      </w:r>
      <w:r w:rsidRPr="000A745B">
        <w:rPr>
          <w:sz w:val="26"/>
          <w:szCs w:val="26"/>
          <w:vertAlign w:val="subscript"/>
          <w:lang w:val="en-US"/>
        </w:rPr>
        <w:t>j</w:t>
      </w:r>
      <w:proofErr w:type="spellEnd"/>
      <w:r w:rsidRPr="000A745B">
        <w:rPr>
          <w:sz w:val="26"/>
          <w:szCs w:val="26"/>
          <w:lang w:val="en-US"/>
        </w:rPr>
        <w:t>*100%),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en-US"/>
        </w:rPr>
      </w:pPr>
      <w:r w:rsidRPr="000A745B">
        <w:rPr>
          <w:sz w:val="26"/>
          <w:szCs w:val="26"/>
          <w:lang w:val="en-US"/>
        </w:rPr>
        <w:t xml:space="preserve">              j=1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en-US"/>
        </w:rPr>
      </w:pPr>
      <w:r w:rsidRPr="000A745B">
        <w:rPr>
          <w:sz w:val="26"/>
          <w:szCs w:val="26"/>
        </w:rPr>
        <w:t>где</w:t>
      </w:r>
      <w:r w:rsidRPr="000A745B">
        <w:rPr>
          <w:sz w:val="26"/>
          <w:szCs w:val="26"/>
          <w:lang w:val="en-US"/>
        </w:rPr>
        <w:t>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0A745B">
        <w:rPr>
          <w:sz w:val="26"/>
          <w:szCs w:val="26"/>
          <w:lang w:val="en-US"/>
        </w:rPr>
        <w:lastRenderedPageBreak/>
        <w:t>Mer</w:t>
      </w:r>
      <w:proofErr w:type="spellEnd"/>
      <w:r w:rsidRPr="000A745B">
        <w:rPr>
          <w:sz w:val="26"/>
          <w:szCs w:val="26"/>
        </w:rPr>
        <w:t xml:space="preserve"> – оценка степени реализации мероприятий муниципальной программы (подпрограммы);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0A745B">
        <w:rPr>
          <w:sz w:val="26"/>
          <w:szCs w:val="26"/>
          <w:lang w:val="en-US"/>
        </w:rPr>
        <w:t>R</w:t>
      </w:r>
      <w:r w:rsidRPr="000A745B">
        <w:rPr>
          <w:sz w:val="26"/>
          <w:szCs w:val="26"/>
          <w:vertAlign w:val="subscript"/>
          <w:lang w:val="en-US"/>
        </w:rPr>
        <w:t>j</w:t>
      </w:r>
      <w:proofErr w:type="spellEnd"/>
      <w:r w:rsidRPr="000A745B">
        <w:rPr>
          <w:sz w:val="26"/>
          <w:szCs w:val="26"/>
        </w:rPr>
        <w:t xml:space="preserve"> – показатель достижения ожидаемого непосредственного результата </w:t>
      </w:r>
      <w:r w:rsidRPr="000A745B">
        <w:rPr>
          <w:sz w:val="26"/>
          <w:szCs w:val="26"/>
          <w:lang w:val="en-US"/>
        </w:rPr>
        <w:t>j</w:t>
      </w:r>
      <w:r w:rsidRPr="000A745B">
        <w:rPr>
          <w:sz w:val="26"/>
          <w:szCs w:val="26"/>
        </w:rPr>
        <w:t>-го мероприятия муниципальной программы (подпрограммы), определяемый в случае достижения непосредственного результата в отчетном периоде как «1», в случае не достижения непосредственного результата - как «0»;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n</w:t>
      </w:r>
      <w:r w:rsidRPr="000A745B">
        <w:rPr>
          <w:sz w:val="26"/>
          <w:szCs w:val="26"/>
        </w:rPr>
        <w:t xml:space="preserve"> – </w:t>
      </w:r>
      <w:proofErr w:type="gramStart"/>
      <w:r w:rsidRPr="000A745B">
        <w:rPr>
          <w:sz w:val="26"/>
          <w:szCs w:val="26"/>
        </w:rPr>
        <w:t>количество</w:t>
      </w:r>
      <w:proofErr w:type="gramEnd"/>
      <w:r w:rsidRPr="000A745B">
        <w:rPr>
          <w:sz w:val="26"/>
          <w:szCs w:val="26"/>
        </w:rPr>
        <w:t xml:space="preserve"> мероприятий, включенных в муниципальную программу (подпрограмму);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sym w:font="Symbol" w:char="F0E5"/>
      </w:r>
      <w:r w:rsidRPr="000A745B">
        <w:rPr>
          <w:sz w:val="26"/>
          <w:szCs w:val="26"/>
        </w:rPr>
        <w:t xml:space="preserve"> – сумма значений.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6.1.4. Комплексная оценка эффективности реализации муниципальной программы (далее – «комплексная оценка») производится по следующей формуле: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0A745B">
        <w:rPr>
          <w:sz w:val="26"/>
          <w:szCs w:val="26"/>
          <w:lang w:val="en-US"/>
        </w:rPr>
        <w:t>O</w:t>
      </w:r>
      <w:r w:rsidRPr="000A745B">
        <w:rPr>
          <w:sz w:val="26"/>
          <w:szCs w:val="26"/>
        </w:rPr>
        <w:t xml:space="preserve"> = (</w:t>
      </w:r>
      <w:proofErr w:type="spellStart"/>
      <w:r w:rsidRPr="000A745B">
        <w:rPr>
          <w:sz w:val="26"/>
          <w:szCs w:val="26"/>
          <w:lang w:val="en-US"/>
        </w:rPr>
        <w:t>Cel</w:t>
      </w:r>
      <w:proofErr w:type="spellEnd"/>
      <w:r w:rsidRPr="000A745B">
        <w:rPr>
          <w:sz w:val="26"/>
          <w:szCs w:val="26"/>
        </w:rPr>
        <w:t xml:space="preserve"> + </w:t>
      </w:r>
      <w:r w:rsidRPr="000A745B">
        <w:rPr>
          <w:sz w:val="26"/>
          <w:szCs w:val="26"/>
          <w:lang w:val="en-US"/>
        </w:rPr>
        <w:t>Fin</w:t>
      </w:r>
      <w:r w:rsidRPr="000A745B">
        <w:rPr>
          <w:sz w:val="26"/>
          <w:szCs w:val="26"/>
        </w:rPr>
        <w:t xml:space="preserve"> + </w:t>
      </w:r>
      <w:proofErr w:type="spellStart"/>
      <w:r w:rsidRPr="000A745B">
        <w:rPr>
          <w:sz w:val="26"/>
          <w:szCs w:val="26"/>
          <w:lang w:val="en-US"/>
        </w:rPr>
        <w:t>Mer</w:t>
      </w:r>
      <w:proofErr w:type="spellEnd"/>
      <w:r w:rsidRPr="000A745B">
        <w:rPr>
          <w:sz w:val="26"/>
          <w:szCs w:val="26"/>
        </w:rPr>
        <w:t>)/3,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где: </w:t>
      </w:r>
      <w:r w:rsidRPr="000A745B">
        <w:rPr>
          <w:sz w:val="26"/>
          <w:szCs w:val="26"/>
          <w:lang w:val="en-US"/>
        </w:rPr>
        <w:t>O</w:t>
      </w:r>
      <w:r w:rsidRPr="000A745B">
        <w:rPr>
          <w:sz w:val="26"/>
          <w:szCs w:val="26"/>
        </w:rPr>
        <w:t xml:space="preserve"> – комплексная оценка.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6.2. Реализация муниципальной программы может характеризоваться: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высоким уровнем эффективности;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средним уровнем эффективности;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низким уровнем эффективности.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6.3. Муниципальная программа считается реализуемой с высоким уровнем эффективности, если комплексная оценка составляет 80 % и более.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Муниципальная программа считается реализуемой со средним уровнем эффективности, если комплексная оценка находится в интервале от 40 % до 80 %.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Если реализация муниципальной программы не отвечает приведенным выше диапазонам значений, уровень эффективности ее реализации признается низким.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0A745B" w:rsidRPr="000A745B" w:rsidRDefault="000A745B" w:rsidP="000A745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0A745B">
        <w:rPr>
          <w:b/>
          <w:bCs/>
          <w:color w:val="000000"/>
          <w:sz w:val="26"/>
          <w:szCs w:val="26"/>
        </w:rPr>
        <w:t>7. Система управления реализацией Программы</w:t>
      </w:r>
    </w:p>
    <w:p w:rsidR="000A745B" w:rsidRPr="000A745B" w:rsidRDefault="000A745B" w:rsidP="000A745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Муниципальным заказчиком Программы является Администрация Бурлинского района.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Исполнители программы: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  <w:highlight w:val="yellow"/>
        </w:rPr>
      </w:pPr>
      <w:r w:rsidRPr="000A745B">
        <w:rPr>
          <w:sz w:val="26"/>
          <w:szCs w:val="26"/>
        </w:rPr>
        <w:t>Органы местного самоуправления муниципального образования Бурлинский район и сельских поселений, хозяйствующие субъекты района.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Исполнители обеспечивают: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выполнение мероприятий Программы;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совершенствование нормативной правовой базы в сфере устойчивого развития сельских поселений;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формирование бюджетных заявок на финансирование мероприятий Программы;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- подготовку обоснований для отбора первоочередных работ, финансируемых в рамках реализации Программы в отчетном году.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 xml:space="preserve">Программные мероприятия реализуются в порядке и на условиях, утверждаемых нормативными правовыми актами Администрации края, муниципальными нормативными правовыми актами. 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02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Для последовательной реализации программных мероприятий проводится их ежегодная корректировка с рассмотрением итогов.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A745B">
        <w:rPr>
          <w:sz w:val="26"/>
          <w:szCs w:val="26"/>
        </w:rPr>
        <w:t>Координатором реализации программы является Управление по экономическому развитию, имущественным и земельным отношениям Администрации района, которое ежеквартально до 25 числа месяца, следующего за отчетным периодом, совместно с исполнителями программы формирует отчет и информацию о реализации настоящей программы в установленном порядке.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0A745B" w:rsidRPr="000A745B" w:rsidRDefault="000A745B" w:rsidP="000A745B">
      <w:pPr>
        <w:rPr>
          <w:sz w:val="26"/>
          <w:szCs w:val="26"/>
        </w:rPr>
        <w:sectPr w:rsidR="000A745B" w:rsidRPr="000A745B" w:rsidSect="000A745B">
          <w:pgSz w:w="11906" w:h="16838"/>
          <w:pgMar w:top="851" w:right="567" w:bottom="1134" w:left="1418" w:header="720" w:footer="720" w:gutter="0"/>
          <w:cols w:space="720" w:equalWidth="0">
            <w:col w:w="9921"/>
          </w:cols>
          <w:noEndnote/>
        </w:sectPr>
      </w:pPr>
    </w:p>
    <w:p w:rsidR="000A745B" w:rsidRPr="000A745B" w:rsidRDefault="000A745B" w:rsidP="000A745B">
      <w:pPr>
        <w:tabs>
          <w:tab w:val="left" w:pos="315"/>
        </w:tabs>
        <w:autoSpaceDE w:val="0"/>
        <w:autoSpaceDN w:val="0"/>
        <w:adjustRightInd w:val="0"/>
        <w:snapToGrid w:val="0"/>
        <w:outlineLvl w:val="0"/>
      </w:pPr>
    </w:p>
    <w:p w:rsidR="000A745B" w:rsidRPr="000A745B" w:rsidRDefault="000A745B" w:rsidP="000A745B">
      <w:pPr>
        <w:tabs>
          <w:tab w:val="left" w:pos="315"/>
        </w:tabs>
        <w:autoSpaceDE w:val="0"/>
        <w:autoSpaceDN w:val="0"/>
        <w:adjustRightInd w:val="0"/>
        <w:snapToGrid w:val="0"/>
        <w:ind w:left="11057"/>
        <w:outlineLvl w:val="0"/>
      </w:pPr>
      <w:r w:rsidRPr="000A745B">
        <w:t>Приложение 1</w:t>
      </w:r>
    </w:p>
    <w:p w:rsidR="000A745B" w:rsidRPr="000A745B" w:rsidRDefault="000A745B" w:rsidP="000A745B">
      <w:pPr>
        <w:widowControl w:val="0"/>
        <w:autoSpaceDE w:val="0"/>
        <w:autoSpaceDN w:val="0"/>
        <w:adjustRightInd w:val="0"/>
        <w:ind w:left="11057"/>
        <w:outlineLvl w:val="0"/>
        <w:rPr>
          <w:lang/>
        </w:rPr>
      </w:pPr>
      <w:r w:rsidRPr="000A745B">
        <w:rPr>
          <w:lang/>
        </w:rPr>
        <w:t xml:space="preserve">к муниципальной программе </w:t>
      </w:r>
    </w:p>
    <w:p w:rsidR="000A745B" w:rsidRPr="000A745B" w:rsidRDefault="000A745B" w:rsidP="000A745B">
      <w:pPr>
        <w:tabs>
          <w:tab w:val="left" w:pos="5103"/>
        </w:tabs>
        <w:ind w:left="11057" w:right="-1"/>
      </w:pPr>
      <w:r w:rsidRPr="000A745B">
        <w:t xml:space="preserve">«Развитие </w:t>
      </w:r>
      <w:proofErr w:type="gramStart"/>
      <w:r w:rsidRPr="000A745B">
        <w:t>физической</w:t>
      </w:r>
      <w:proofErr w:type="gramEnd"/>
      <w:r w:rsidRPr="000A745B">
        <w:t xml:space="preserve"> </w:t>
      </w:r>
    </w:p>
    <w:p w:rsidR="000A745B" w:rsidRPr="000A745B" w:rsidRDefault="000A745B" w:rsidP="000A745B">
      <w:pPr>
        <w:tabs>
          <w:tab w:val="left" w:pos="5103"/>
        </w:tabs>
        <w:ind w:left="11057" w:right="-1"/>
      </w:pPr>
      <w:r w:rsidRPr="000A745B">
        <w:t>культуры и спорта в Бурлинском</w:t>
      </w:r>
    </w:p>
    <w:p w:rsidR="000A745B" w:rsidRPr="000A745B" w:rsidRDefault="000A745B" w:rsidP="000A745B">
      <w:pPr>
        <w:shd w:val="clear" w:color="auto" w:fill="FFFFFF"/>
        <w:ind w:left="11057"/>
      </w:pPr>
      <w:proofErr w:type="gramStart"/>
      <w:r w:rsidRPr="000A745B">
        <w:t>районе</w:t>
      </w:r>
      <w:proofErr w:type="gramEnd"/>
      <w:r w:rsidRPr="000A745B">
        <w:t xml:space="preserve"> на 2025-2030 годы»</w:t>
      </w:r>
    </w:p>
    <w:p w:rsidR="000A745B" w:rsidRPr="000A745B" w:rsidRDefault="000A745B" w:rsidP="000A745B">
      <w:pPr>
        <w:shd w:val="clear" w:color="auto" w:fill="FFFFFF"/>
        <w:jc w:val="center"/>
        <w:rPr>
          <w:b/>
        </w:rPr>
      </w:pPr>
    </w:p>
    <w:p w:rsidR="000A745B" w:rsidRPr="000A745B" w:rsidRDefault="000A745B" w:rsidP="000A745B">
      <w:pPr>
        <w:shd w:val="clear" w:color="auto" w:fill="FFFFFF"/>
        <w:jc w:val="center"/>
        <w:rPr>
          <w:b/>
        </w:rPr>
      </w:pPr>
      <w:r w:rsidRPr="000A745B">
        <w:rPr>
          <w:b/>
        </w:rPr>
        <w:t xml:space="preserve">Сведения об индикаторах муниципальной программы </w:t>
      </w:r>
    </w:p>
    <w:p w:rsidR="000A745B" w:rsidRPr="000A745B" w:rsidRDefault="000A745B" w:rsidP="000A745B">
      <w:pPr>
        <w:shd w:val="clear" w:color="auto" w:fill="FFFFFF"/>
        <w:jc w:val="center"/>
        <w:rPr>
          <w:b/>
        </w:rPr>
      </w:pPr>
      <w:r w:rsidRPr="000A745B">
        <w:rPr>
          <w:b/>
        </w:rPr>
        <w:t>(</w:t>
      </w:r>
      <w:proofErr w:type="gramStart"/>
      <w:r w:rsidRPr="000A745B">
        <w:rPr>
          <w:b/>
        </w:rPr>
        <w:t>показателях</w:t>
      </w:r>
      <w:proofErr w:type="gramEnd"/>
      <w:r w:rsidRPr="000A745B">
        <w:rPr>
          <w:b/>
        </w:rPr>
        <w:t xml:space="preserve"> подпрограммы) и их значениях</w:t>
      </w:r>
    </w:p>
    <w:tbl>
      <w:tblPr>
        <w:tblpPr w:leftFromText="180" w:rightFromText="180" w:vertAnchor="text" w:horzAnchor="margin" w:tblpXSpec="right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6725"/>
        <w:gridCol w:w="692"/>
        <w:gridCol w:w="1173"/>
        <w:gridCol w:w="1330"/>
        <w:gridCol w:w="1318"/>
        <w:gridCol w:w="1158"/>
        <w:gridCol w:w="1271"/>
        <w:gridCol w:w="1292"/>
      </w:tblGrid>
      <w:tr w:rsidR="000A745B" w:rsidRPr="000A745B" w:rsidTr="00164D23">
        <w:tc>
          <w:tcPr>
            <w:tcW w:w="565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№</w:t>
            </w:r>
            <w:r w:rsidRPr="000A745B">
              <w:rPr>
                <w:rFonts w:eastAsia="Calibri"/>
                <w:b/>
              </w:rPr>
              <w:br/>
            </w:r>
            <w:proofErr w:type="spellStart"/>
            <w:proofErr w:type="gramStart"/>
            <w:r w:rsidRPr="000A745B">
              <w:rPr>
                <w:rFonts w:eastAsia="Calibri"/>
                <w:b/>
              </w:rPr>
              <w:t>п</w:t>
            </w:r>
            <w:proofErr w:type="spellEnd"/>
            <w:proofErr w:type="gramEnd"/>
            <w:r w:rsidRPr="000A745B">
              <w:rPr>
                <w:rFonts w:eastAsia="Calibri"/>
                <w:b/>
              </w:rPr>
              <w:t>/</w:t>
            </w:r>
            <w:proofErr w:type="spellStart"/>
            <w:r w:rsidRPr="000A745B">
              <w:rPr>
                <w:rFonts w:eastAsia="Calibri"/>
                <w:b/>
              </w:rPr>
              <w:t>п</w:t>
            </w:r>
            <w:proofErr w:type="spellEnd"/>
          </w:p>
        </w:tc>
        <w:tc>
          <w:tcPr>
            <w:tcW w:w="6725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Наименование показателей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Ед.</w:t>
            </w:r>
            <w:r w:rsidRPr="000A745B">
              <w:rPr>
                <w:rFonts w:eastAsia="Calibri"/>
                <w:b/>
              </w:rPr>
              <w:br/>
            </w:r>
            <w:proofErr w:type="spellStart"/>
            <w:r w:rsidRPr="000A745B">
              <w:rPr>
                <w:rFonts w:eastAsia="Calibri"/>
                <w:b/>
              </w:rPr>
              <w:t>изм</w:t>
            </w:r>
            <w:proofErr w:type="spellEnd"/>
            <w:r w:rsidRPr="000A745B">
              <w:rPr>
                <w:rFonts w:eastAsia="Calibri"/>
                <w:b/>
              </w:rPr>
              <w:t>.</w:t>
            </w:r>
          </w:p>
        </w:tc>
        <w:tc>
          <w:tcPr>
            <w:tcW w:w="1173" w:type="dxa"/>
            <w:vAlign w:val="center"/>
          </w:tcPr>
          <w:p w:rsidR="000A745B" w:rsidRPr="000A745B" w:rsidRDefault="000A745B" w:rsidP="000A745B">
            <w:pPr>
              <w:ind w:left="192"/>
              <w:jc w:val="center"/>
              <w:rPr>
                <w:rFonts w:eastAsia="Calibri"/>
                <w:b/>
                <w:lang w:val="en-US"/>
              </w:rPr>
            </w:pPr>
            <w:r w:rsidRPr="000A745B">
              <w:rPr>
                <w:rFonts w:eastAsia="Calibri"/>
                <w:b/>
              </w:rPr>
              <w:t>20</w:t>
            </w:r>
            <w:r w:rsidRPr="000A745B">
              <w:rPr>
                <w:rFonts w:eastAsia="Calibri"/>
                <w:b/>
                <w:lang w:val="en-US"/>
              </w:rPr>
              <w:t>25</w:t>
            </w:r>
            <w:r w:rsidRPr="000A745B">
              <w:rPr>
                <w:rFonts w:eastAsia="Calibri"/>
                <w:b/>
              </w:rPr>
              <w:t xml:space="preserve"> г. </w:t>
            </w:r>
          </w:p>
        </w:tc>
        <w:tc>
          <w:tcPr>
            <w:tcW w:w="1330" w:type="dxa"/>
            <w:vAlign w:val="center"/>
          </w:tcPr>
          <w:p w:rsidR="000A745B" w:rsidRPr="000A745B" w:rsidRDefault="000A745B" w:rsidP="000A745B">
            <w:pPr>
              <w:ind w:left="192"/>
              <w:jc w:val="center"/>
              <w:rPr>
                <w:rFonts w:eastAsia="Calibri"/>
                <w:b/>
                <w:lang w:val="en-US"/>
              </w:rPr>
            </w:pPr>
            <w:r w:rsidRPr="000A745B">
              <w:rPr>
                <w:rFonts w:eastAsia="Calibri"/>
                <w:b/>
              </w:rPr>
              <w:t>202</w:t>
            </w:r>
            <w:r w:rsidRPr="000A745B">
              <w:rPr>
                <w:rFonts w:eastAsia="Calibri"/>
                <w:b/>
                <w:lang w:val="en-US"/>
              </w:rPr>
              <w:t>6</w:t>
            </w:r>
            <w:r w:rsidRPr="000A745B">
              <w:rPr>
                <w:rFonts w:eastAsia="Calibri"/>
                <w:b/>
              </w:rPr>
              <w:t xml:space="preserve"> г.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0A745B" w:rsidRPr="000A745B" w:rsidRDefault="000A745B" w:rsidP="000A745B">
            <w:pPr>
              <w:ind w:left="192"/>
              <w:jc w:val="center"/>
              <w:rPr>
                <w:rFonts w:ascii="Calibri" w:eastAsia="Calibri" w:hAnsi="Calibri"/>
                <w:b/>
              </w:rPr>
            </w:pPr>
            <w:r w:rsidRPr="000A745B">
              <w:rPr>
                <w:rFonts w:eastAsia="Calibri"/>
                <w:b/>
              </w:rPr>
              <w:t>202</w:t>
            </w:r>
            <w:r w:rsidRPr="000A745B">
              <w:rPr>
                <w:rFonts w:eastAsia="Calibri"/>
                <w:b/>
                <w:lang w:val="en-US"/>
              </w:rPr>
              <w:t>7</w:t>
            </w:r>
            <w:r w:rsidRPr="000A745B">
              <w:rPr>
                <w:b/>
              </w:rPr>
              <w:t xml:space="preserve"> г.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202</w:t>
            </w:r>
            <w:r w:rsidRPr="000A745B">
              <w:rPr>
                <w:rFonts w:eastAsia="Calibri"/>
                <w:b/>
                <w:lang w:val="en-US"/>
              </w:rPr>
              <w:t>8</w:t>
            </w:r>
            <w:r w:rsidRPr="000A745B">
              <w:rPr>
                <w:b/>
              </w:rPr>
              <w:t xml:space="preserve"> г.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202</w:t>
            </w:r>
            <w:r w:rsidRPr="000A745B">
              <w:rPr>
                <w:rFonts w:eastAsia="Calibri"/>
                <w:b/>
                <w:lang w:val="en-US"/>
              </w:rPr>
              <w:t>9</w:t>
            </w:r>
            <w:r w:rsidRPr="000A745B">
              <w:rPr>
                <w:b/>
              </w:rPr>
              <w:t xml:space="preserve"> г.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0A745B" w:rsidRPr="000A745B" w:rsidRDefault="000A745B" w:rsidP="000A745B">
            <w:pPr>
              <w:jc w:val="center"/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>20</w:t>
            </w:r>
            <w:r w:rsidRPr="000A745B">
              <w:rPr>
                <w:rFonts w:eastAsia="Calibri"/>
                <w:b/>
                <w:lang w:val="en-US"/>
              </w:rPr>
              <w:t>30</w:t>
            </w:r>
            <w:r w:rsidRPr="000A745B">
              <w:rPr>
                <w:b/>
              </w:rPr>
              <w:t>г.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</w:p>
        </w:tc>
        <w:tc>
          <w:tcPr>
            <w:tcW w:w="14959" w:type="dxa"/>
            <w:gridSpan w:val="8"/>
            <w:shd w:val="clear" w:color="auto" w:fill="auto"/>
          </w:tcPr>
          <w:p w:rsidR="000A745B" w:rsidRPr="000A745B" w:rsidRDefault="000A745B" w:rsidP="000A745B">
            <w:pPr>
              <w:rPr>
                <w:rFonts w:eastAsia="Calibri"/>
                <w:b/>
              </w:rPr>
            </w:pPr>
            <w:r w:rsidRPr="000A745B">
              <w:rPr>
                <w:rFonts w:eastAsia="Calibri"/>
                <w:b/>
              </w:rPr>
              <w:t xml:space="preserve">Цель: </w:t>
            </w:r>
            <w:r w:rsidRPr="000A745B">
              <w:rPr>
                <w:b/>
              </w:rPr>
              <w:t xml:space="preserve"> Создание условий для укрепления здоровья населения Бурлинского района путем развития инфраструктуры спорта, приобщения различных слоев населения к регулярным занятиям физической культурой и спортом, популяризации массового и профессионального спорта (включая спорт высших достижений)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</w:p>
        </w:tc>
        <w:tc>
          <w:tcPr>
            <w:tcW w:w="14959" w:type="dxa"/>
            <w:gridSpan w:val="8"/>
            <w:shd w:val="clear" w:color="auto" w:fill="auto"/>
          </w:tcPr>
          <w:p w:rsidR="000A745B" w:rsidRPr="000A745B" w:rsidRDefault="000A745B" w:rsidP="000A745B">
            <w:pPr>
              <w:rPr>
                <w:rFonts w:eastAsia="Calibri"/>
                <w:b/>
                <w:i/>
              </w:rPr>
            </w:pPr>
            <w:r w:rsidRPr="000A745B">
              <w:rPr>
                <w:rFonts w:eastAsia="Calibri"/>
                <w:b/>
                <w:i/>
              </w:rPr>
              <w:t xml:space="preserve">Задача 1: </w:t>
            </w:r>
            <w:r w:rsidRPr="000A745B">
              <w:rPr>
                <w:b/>
                <w:i/>
              </w:rPr>
              <w:t xml:space="preserve"> Создание социальных и организационных условий для развития в Бурлинском районе массовой физической культуры и спорта, формирование здорового образа жизни, а также поддержка сельского спорта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1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0A745B">
              <w:rPr>
                <w:rFonts w:eastAsia="Calibri"/>
                <w:sz w:val="26"/>
                <w:szCs w:val="26"/>
              </w:rPr>
              <w:t xml:space="preserve">- Доля граждан  трудоспособного возраста, систематически занимающегося физической культурой и спортом </w:t>
            </w: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63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65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ind w:left="372"/>
              <w:jc w:val="center"/>
              <w:rPr>
                <w:rFonts w:ascii="Calibri" w:eastAsia="Calibri" w:hAnsi="Calibri"/>
              </w:rPr>
            </w:pPr>
            <w:r w:rsidRPr="000A745B">
              <w:rPr>
                <w:rFonts w:eastAsia="Calibri"/>
              </w:rPr>
              <w:t>67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69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71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73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0A745B">
              <w:rPr>
                <w:rFonts w:eastAsia="Calibri"/>
                <w:sz w:val="26"/>
                <w:szCs w:val="26"/>
              </w:rPr>
              <w:t>- доля граждан в возрасте от 30 до 54 лет включительно (женщины) и до 59 лет включительно (мужчины),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55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58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61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62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63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64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3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0A745B">
              <w:rPr>
                <w:rFonts w:eastAsia="Calibri"/>
                <w:sz w:val="26"/>
                <w:szCs w:val="26"/>
              </w:rPr>
              <w:t xml:space="preserve">доля граждан в возрасте от 55 лет (женщины) и от 60 лет (мужчины)  до 79 </w:t>
            </w:r>
            <w:proofErr w:type="gramStart"/>
            <w:r w:rsidRPr="000A745B">
              <w:rPr>
                <w:rFonts w:eastAsia="Calibri"/>
                <w:sz w:val="26"/>
                <w:szCs w:val="26"/>
              </w:rPr>
              <w:t>лет</w:t>
            </w:r>
            <w:proofErr w:type="gramEnd"/>
            <w:r w:rsidRPr="000A745B">
              <w:rPr>
                <w:rFonts w:eastAsia="Calibri"/>
                <w:sz w:val="26"/>
                <w:szCs w:val="26"/>
              </w:rPr>
              <w:t xml:space="preserve"> включительно, проживающихся в Бурлинском районе,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24,2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28,3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32,5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33,5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34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35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4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rPr>
                <w:rFonts w:eastAsia="Calibri"/>
              </w:rPr>
            </w:pPr>
            <w:r w:rsidRPr="000A745B">
              <w:rPr>
                <w:rFonts w:eastAsia="Calibri"/>
                <w:sz w:val="26"/>
                <w:szCs w:val="26"/>
              </w:rPr>
              <w:t xml:space="preserve">доля граждан в возрасте  3 – 29 лет, проживающих в Бурлинском районе, систематически занимающихся физической культурой и спортом, в общей численности данной возрастной категории  </w:t>
            </w: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94,2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jc w:val="center"/>
            </w:pPr>
            <w:r w:rsidRPr="000A745B">
              <w:rPr>
                <w:rFonts w:eastAsia="Calibri"/>
              </w:rPr>
              <w:t>94,2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jc w:val="center"/>
            </w:pPr>
            <w:r w:rsidRPr="000A745B">
              <w:rPr>
                <w:rFonts w:eastAsia="Calibri"/>
              </w:rPr>
              <w:t>94,2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</w:pPr>
            <w:r w:rsidRPr="000A745B">
              <w:rPr>
                <w:rFonts w:eastAsia="Calibri"/>
              </w:rPr>
              <w:t>94,2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</w:pPr>
            <w:r w:rsidRPr="000A745B">
              <w:rPr>
                <w:rFonts w:eastAsia="Calibri"/>
              </w:rPr>
              <w:t>94,2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</w:pPr>
            <w:r w:rsidRPr="000A745B">
              <w:rPr>
                <w:rFonts w:eastAsia="Calibri"/>
              </w:rPr>
              <w:t>94,2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5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rPr>
                <w:rFonts w:eastAsia="Calibri"/>
              </w:rPr>
            </w:pPr>
            <w:r w:rsidRPr="000A745B">
              <w:rPr>
                <w:rFonts w:eastAsia="Calibri"/>
                <w:sz w:val="26"/>
                <w:szCs w:val="26"/>
              </w:rPr>
              <w:t xml:space="preserve">уровень обеспеченности населения спортивными сооружениями исходя из единовременной пропускной </w:t>
            </w:r>
            <w:r w:rsidRPr="000A745B">
              <w:rPr>
                <w:rFonts w:eastAsia="Calibri"/>
                <w:sz w:val="26"/>
                <w:szCs w:val="26"/>
              </w:rPr>
              <w:lastRenderedPageBreak/>
              <w:t>способности объектов спорта;</w:t>
            </w: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lastRenderedPageBreak/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64,5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64,6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65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66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68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70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</w:p>
        </w:tc>
        <w:tc>
          <w:tcPr>
            <w:tcW w:w="14959" w:type="dxa"/>
            <w:gridSpan w:val="8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  <w:b/>
                <w:i/>
              </w:rPr>
              <w:t xml:space="preserve">Задача 2: </w:t>
            </w:r>
            <w:r w:rsidRPr="000A745B">
              <w:rPr>
                <w:b/>
                <w:i/>
              </w:rPr>
              <w:t xml:space="preserve"> Создание условий для развития физической культуры и спорта инвалидов, лиц с ограниченными возможностями здоровья, адаптивной физической культуры и адаптивного спорта в Бурлинском районе</w:t>
            </w:r>
          </w:p>
        </w:tc>
      </w:tr>
      <w:tr w:rsidR="000A745B" w:rsidRPr="000A745B" w:rsidTr="00164D23">
        <w:tc>
          <w:tcPr>
            <w:tcW w:w="565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1</w:t>
            </w:r>
          </w:p>
        </w:tc>
        <w:tc>
          <w:tcPr>
            <w:tcW w:w="6725" w:type="dxa"/>
            <w:shd w:val="clear" w:color="auto" w:fill="auto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0A745B">
              <w:rPr>
                <w:rFonts w:eastAsia="Calibri"/>
                <w:sz w:val="26"/>
                <w:szCs w:val="26"/>
              </w:rPr>
              <w:t>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культуры и спорта до 29,9%;</w:t>
            </w:r>
          </w:p>
          <w:p w:rsidR="000A745B" w:rsidRPr="000A745B" w:rsidRDefault="000A745B" w:rsidP="000A745B">
            <w:pPr>
              <w:rPr>
                <w:rFonts w:eastAsia="Calibri"/>
              </w:rPr>
            </w:pPr>
          </w:p>
        </w:tc>
        <w:tc>
          <w:tcPr>
            <w:tcW w:w="6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%</w:t>
            </w:r>
          </w:p>
        </w:tc>
        <w:tc>
          <w:tcPr>
            <w:tcW w:w="1173" w:type="dxa"/>
          </w:tcPr>
          <w:p w:rsidR="000A745B" w:rsidRPr="000A745B" w:rsidRDefault="000A745B" w:rsidP="000A745B">
            <w:pPr>
              <w:ind w:left="372"/>
              <w:rPr>
                <w:rFonts w:eastAsia="Calibri"/>
              </w:rPr>
            </w:pPr>
            <w:r w:rsidRPr="000A745B">
              <w:rPr>
                <w:rFonts w:eastAsia="Calibri"/>
              </w:rPr>
              <w:t>24,9</w:t>
            </w:r>
          </w:p>
        </w:tc>
        <w:tc>
          <w:tcPr>
            <w:tcW w:w="1330" w:type="dxa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25,9</w:t>
            </w:r>
          </w:p>
        </w:tc>
        <w:tc>
          <w:tcPr>
            <w:tcW w:w="1318" w:type="dxa"/>
            <w:shd w:val="clear" w:color="auto" w:fill="auto"/>
          </w:tcPr>
          <w:p w:rsidR="000A745B" w:rsidRPr="000A745B" w:rsidRDefault="000A745B" w:rsidP="000A745B">
            <w:pPr>
              <w:ind w:left="372"/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26,9</w:t>
            </w:r>
          </w:p>
        </w:tc>
        <w:tc>
          <w:tcPr>
            <w:tcW w:w="1158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27,9</w:t>
            </w:r>
          </w:p>
        </w:tc>
        <w:tc>
          <w:tcPr>
            <w:tcW w:w="1271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28,9</w:t>
            </w:r>
          </w:p>
        </w:tc>
        <w:tc>
          <w:tcPr>
            <w:tcW w:w="1292" w:type="dxa"/>
            <w:shd w:val="clear" w:color="auto" w:fill="auto"/>
          </w:tcPr>
          <w:p w:rsidR="000A745B" w:rsidRPr="000A745B" w:rsidRDefault="000A745B" w:rsidP="000A745B">
            <w:pPr>
              <w:jc w:val="center"/>
              <w:rPr>
                <w:rFonts w:eastAsia="Calibri"/>
              </w:rPr>
            </w:pPr>
            <w:r w:rsidRPr="000A745B">
              <w:rPr>
                <w:rFonts w:eastAsia="Calibri"/>
              </w:rPr>
              <w:t>29,9</w:t>
            </w:r>
          </w:p>
        </w:tc>
      </w:tr>
    </w:tbl>
    <w:p w:rsidR="000A745B" w:rsidRPr="000A745B" w:rsidRDefault="000A745B" w:rsidP="000A745B">
      <w:pPr>
        <w:rPr>
          <w:vanish/>
        </w:rPr>
      </w:pPr>
    </w:p>
    <w:p w:rsidR="000A745B" w:rsidRPr="000A745B" w:rsidRDefault="000A745B" w:rsidP="000A745B">
      <w:r w:rsidRPr="000A745B">
        <w:br w:type="page"/>
      </w:r>
    </w:p>
    <w:p w:rsidR="000A745B" w:rsidRPr="000A745B" w:rsidRDefault="000A745B" w:rsidP="000A745B">
      <w:pPr>
        <w:tabs>
          <w:tab w:val="left" w:pos="315"/>
          <w:tab w:val="left" w:pos="10206"/>
          <w:tab w:val="left" w:pos="10490"/>
        </w:tabs>
        <w:autoSpaceDE w:val="0"/>
        <w:autoSpaceDN w:val="0"/>
        <w:adjustRightInd w:val="0"/>
        <w:snapToGrid w:val="0"/>
        <w:ind w:left="9356"/>
        <w:outlineLvl w:val="0"/>
      </w:pPr>
      <w:r w:rsidRPr="000A745B">
        <w:lastRenderedPageBreak/>
        <w:t>Приложение 1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outlineLvl w:val="0"/>
        <w:rPr>
          <w:bCs/>
          <w:lang/>
        </w:rPr>
      </w:pPr>
      <w:r w:rsidRPr="000A745B">
        <w:rPr>
          <w:bCs/>
          <w:lang/>
        </w:rPr>
        <w:t>к постановлению Администрации Бурлинского района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outlineLvl w:val="0"/>
        <w:rPr>
          <w:bCs/>
          <w:lang/>
        </w:rPr>
      </w:pPr>
      <w:r w:rsidRPr="000A745B">
        <w:rPr>
          <w:bCs/>
          <w:lang/>
        </w:rPr>
        <w:t xml:space="preserve">от </w:t>
      </w:r>
      <w:r w:rsidRPr="000A745B">
        <w:rPr>
          <w:bCs/>
          <w:lang/>
        </w:rPr>
        <w:t>25</w:t>
      </w:r>
      <w:r w:rsidRPr="000A745B">
        <w:rPr>
          <w:bCs/>
          <w:lang/>
        </w:rPr>
        <w:t>.0</w:t>
      </w:r>
      <w:r w:rsidRPr="000A745B">
        <w:rPr>
          <w:bCs/>
          <w:lang/>
        </w:rPr>
        <w:t>9</w:t>
      </w:r>
      <w:r w:rsidRPr="000A745B">
        <w:rPr>
          <w:bCs/>
          <w:lang/>
        </w:rPr>
        <w:t xml:space="preserve">.2026 № </w:t>
      </w:r>
      <w:r w:rsidRPr="000A745B">
        <w:rPr>
          <w:bCs/>
          <w:lang/>
        </w:rPr>
        <w:t>270</w:t>
      </w:r>
      <w:r w:rsidRPr="000A745B">
        <w:rPr>
          <w:bCs/>
          <w:lang/>
        </w:rPr>
        <w:t xml:space="preserve"> «О внесении изменений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outlineLvl w:val="0"/>
        <w:rPr>
          <w:lang/>
        </w:rPr>
      </w:pPr>
      <w:r w:rsidRPr="000A745B">
        <w:rPr>
          <w:bCs/>
          <w:lang/>
        </w:rPr>
        <w:t>в</w:t>
      </w:r>
      <w:r w:rsidRPr="000A745B">
        <w:rPr>
          <w:bCs/>
          <w:lang/>
        </w:rPr>
        <w:t xml:space="preserve"> </w:t>
      </w:r>
      <w:r w:rsidRPr="000A745B">
        <w:rPr>
          <w:bCs/>
          <w:lang/>
        </w:rPr>
        <w:t>муниципальную программу«Развитие физической культуры и спорта в Бурлинском районе на 2025-2030 годы»</w:t>
      </w:r>
    </w:p>
    <w:p w:rsidR="000A745B" w:rsidRPr="000A745B" w:rsidRDefault="000A745B" w:rsidP="000A745B">
      <w:pPr>
        <w:tabs>
          <w:tab w:val="left" w:pos="315"/>
          <w:tab w:val="left" w:pos="10206"/>
          <w:tab w:val="left" w:pos="10490"/>
        </w:tabs>
        <w:autoSpaceDE w:val="0"/>
        <w:autoSpaceDN w:val="0"/>
        <w:adjustRightInd w:val="0"/>
        <w:snapToGrid w:val="0"/>
        <w:ind w:left="9356"/>
        <w:outlineLvl w:val="0"/>
        <w:rPr>
          <w:rFonts w:ascii="Arial" w:hAnsi="Arial" w:cs="Arial"/>
          <w:sz w:val="20"/>
          <w:szCs w:val="20"/>
        </w:rPr>
      </w:pPr>
      <w:r w:rsidRPr="000A745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A745B">
        <w:t xml:space="preserve">Приложение </w:t>
      </w:r>
      <w:r w:rsidRPr="000A745B">
        <w:rPr>
          <w:rFonts w:cs="Arial"/>
          <w:sz w:val="20"/>
          <w:szCs w:val="20"/>
        </w:rPr>
        <w:t>2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outlineLvl w:val="0"/>
        <w:rPr>
          <w:lang/>
        </w:rPr>
      </w:pPr>
      <w:r w:rsidRPr="000A745B">
        <w:rPr>
          <w:lang/>
        </w:rPr>
        <w:t xml:space="preserve">к муниципальной программе </w:t>
      </w:r>
      <w:r w:rsidRPr="000A745B">
        <w:rPr>
          <w:bCs/>
          <w:lang/>
        </w:rPr>
        <w:t>«Развитие физической культуры и спорта в Бурлинском</w:t>
      </w:r>
      <w:r w:rsidRPr="000A745B">
        <w:rPr>
          <w:bCs/>
          <w:lang/>
        </w:rPr>
        <w:t xml:space="preserve"> </w:t>
      </w:r>
      <w:r w:rsidRPr="000A745B">
        <w:rPr>
          <w:bCs/>
          <w:lang/>
        </w:rPr>
        <w:t>районе на 202</w:t>
      </w:r>
      <w:r w:rsidRPr="000A745B">
        <w:rPr>
          <w:bCs/>
          <w:lang/>
        </w:rPr>
        <w:t>5</w:t>
      </w:r>
      <w:r w:rsidRPr="000A745B">
        <w:rPr>
          <w:bCs/>
          <w:lang/>
        </w:rPr>
        <w:t>-2030 годы»</w:t>
      </w:r>
    </w:p>
    <w:p w:rsidR="000A745B" w:rsidRPr="000A745B" w:rsidRDefault="000A745B" w:rsidP="000A745B">
      <w:pPr>
        <w:tabs>
          <w:tab w:val="left" w:pos="315"/>
          <w:tab w:val="left" w:pos="10206"/>
          <w:tab w:val="left" w:pos="10490"/>
        </w:tabs>
        <w:autoSpaceDE w:val="0"/>
        <w:autoSpaceDN w:val="0"/>
        <w:adjustRightInd w:val="0"/>
        <w:snapToGrid w:val="0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0A745B" w:rsidRPr="000A745B" w:rsidRDefault="000A745B" w:rsidP="000A745B">
      <w:pPr>
        <w:shd w:val="clear" w:color="auto" w:fill="FFFFFF"/>
        <w:jc w:val="center"/>
        <w:rPr>
          <w:b/>
          <w:sz w:val="26"/>
          <w:szCs w:val="26"/>
        </w:rPr>
      </w:pPr>
      <w:r w:rsidRPr="000A745B">
        <w:rPr>
          <w:b/>
          <w:sz w:val="26"/>
          <w:szCs w:val="26"/>
        </w:rPr>
        <w:t>Перечень мероприятий муниципальной программы</w:t>
      </w:r>
    </w:p>
    <w:tbl>
      <w:tblPr>
        <w:tblpPr w:leftFromText="180" w:rightFromText="180" w:vertAnchor="text" w:horzAnchor="page" w:tblpX="547" w:tblpY="131"/>
        <w:tblOverlap w:val="never"/>
        <w:tblW w:w="1597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7"/>
        <w:gridCol w:w="3119"/>
        <w:gridCol w:w="1356"/>
        <w:gridCol w:w="1842"/>
        <w:gridCol w:w="1134"/>
        <w:gridCol w:w="993"/>
        <w:gridCol w:w="992"/>
        <w:gridCol w:w="1134"/>
        <w:gridCol w:w="1134"/>
        <w:gridCol w:w="1134"/>
        <w:gridCol w:w="1276"/>
        <w:gridCol w:w="1337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A745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A745B">
              <w:rPr>
                <w:b/>
                <w:sz w:val="22"/>
                <w:szCs w:val="22"/>
              </w:rPr>
              <w:t>/</w:t>
            </w:r>
            <w:proofErr w:type="spellStart"/>
            <w:r w:rsidRPr="000A745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Цель, задача, мероприятие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Срок </w:t>
            </w:r>
          </w:p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реализации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Участник</w:t>
            </w:r>
          </w:p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программы</w:t>
            </w:r>
          </w:p>
        </w:tc>
        <w:tc>
          <w:tcPr>
            <w:tcW w:w="7797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Сумма расходов, тыс. рублей</w:t>
            </w:r>
          </w:p>
        </w:tc>
        <w:tc>
          <w:tcPr>
            <w:tcW w:w="13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Источники</w:t>
            </w:r>
          </w:p>
          <w:p w:rsidR="000A745B" w:rsidRPr="000A745B" w:rsidRDefault="000A745B" w:rsidP="000A745B">
            <w:pPr>
              <w:shd w:val="clear" w:color="auto" w:fill="FFFFFF"/>
              <w:ind w:right="80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финансирования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2025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2026 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2027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2028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2030г.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3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257"/>
        </w:trPr>
        <w:tc>
          <w:tcPr>
            <w:tcW w:w="5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ind w:right="1802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120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Цель.  Создание условий для укрепления здоровья населения Бурлинского района путем развития инфраструктуры спорта, приобщения различных слоев населения к регулярным занятиям физической культурой и спортом, популяризации массового и профессионального спорта (включая спорт высших достижений)</w:t>
            </w:r>
          </w:p>
        </w:tc>
        <w:tc>
          <w:tcPr>
            <w:tcW w:w="13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2025-2030 гг.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 Администрации  района, комитет по образованию, МБУ ДО Бурлинский Центр дополнительного образования», сельсоветы, предприятия и организации района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196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2191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513"/>
        </w:trPr>
        <w:tc>
          <w:tcPr>
            <w:tcW w:w="52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ind w:right="-120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Краевой</w:t>
            </w:r>
          </w:p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бюджет 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1911"/>
        </w:trPr>
        <w:tc>
          <w:tcPr>
            <w:tcW w:w="5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2191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ind w:right="-120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Местный бюджет</w:t>
            </w:r>
          </w:p>
          <w:p w:rsidR="000A745B" w:rsidRPr="000A745B" w:rsidRDefault="000A745B" w:rsidP="000A745B">
            <w:pPr>
              <w:shd w:val="clear" w:color="auto" w:fill="FFFFFF"/>
              <w:ind w:right="-120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0A745B" w:rsidRPr="000A745B" w:rsidRDefault="000A745B" w:rsidP="000A745B"/>
    <w:tbl>
      <w:tblPr>
        <w:tblpPr w:leftFromText="180" w:rightFromText="180" w:vertAnchor="text" w:tblpX="-306" w:tblpY="1"/>
        <w:tblOverlap w:val="never"/>
        <w:tblW w:w="1598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8"/>
        <w:gridCol w:w="3118"/>
        <w:gridCol w:w="1364"/>
        <w:gridCol w:w="1896"/>
        <w:gridCol w:w="1072"/>
        <w:gridCol w:w="993"/>
        <w:gridCol w:w="994"/>
        <w:gridCol w:w="1132"/>
        <w:gridCol w:w="1135"/>
        <w:gridCol w:w="1133"/>
        <w:gridCol w:w="1275"/>
        <w:gridCol w:w="1344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724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 xml:space="preserve">Задача 1.1.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 xml:space="preserve"> Создание условий для развития в Бурлинском районе массовой физической культуры и спорта, </w:t>
            </w:r>
            <w:r w:rsidRPr="000A745B">
              <w:rPr>
                <w:b/>
                <w:i/>
                <w:sz w:val="22"/>
                <w:szCs w:val="22"/>
              </w:rPr>
              <w:lastRenderedPageBreak/>
              <w:t>формирование здорового образа жизни, а также поддержка сельского спорта</w:t>
            </w:r>
          </w:p>
          <w:p w:rsidR="000A745B" w:rsidRPr="000A745B" w:rsidRDefault="000A745B" w:rsidP="000A745B">
            <w:pPr>
              <w:jc w:val="both"/>
              <w:rPr>
                <w:b/>
                <w:i/>
                <w:sz w:val="22"/>
                <w:szCs w:val="22"/>
              </w:rPr>
            </w:pP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2025-2030 гг.</w:t>
            </w:r>
          </w:p>
        </w:tc>
        <w:tc>
          <w:tcPr>
            <w:tcW w:w="18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Администрация района, сельсоветы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78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709"/>
        </w:trPr>
        <w:tc>
          <w:tcPr>
            <w:tcW w:w="5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988"/>
        </w:trPr>
        <w:tc>
          <w:tcPr>
            <w:tcW w:w="5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78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377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1.1.Благоустройство </w:t>
            </w:r>
            <w:r w:rsidRPr="000A745B">
              <w:rPr>
                <w:sz w:val="22"/>
                <w:szCs w:val="22"/>
                <w:lang w:val="en-US"/>
              </w:rPr>
              <w:t xml:space="preserve"> </w:t>
            </w:r>
            <w:r w:rsidRPr="000A745B">
              <w:rPr>
                <w:sz w:val="22"/>
                <w:szCs w:val="22"/>
              </w:rPr>
              <w:t>спортивных площадок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 </w:t>
            </w:r>
          </w:p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96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Администрация района, сельсоветы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78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 xml:space="preserve">Задача 1.2. 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FF0000"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Повышение мотивации  граждан  к регулярным занятиям  физической  культурой  и спортом  и ведению здорового образа жизни;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2025-2030 гг.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120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135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135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720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720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0A745B">
              <w:rPr>
                <w:b/>
                <w:i/>
                <w:sz w:val="22"/>
                <w:szCs w:val="22"/>
              </w:rPr>
              <w:t>местный бюджет</w:t>
            </w:r>
          </w:p>
        </w:tc>
      </w:tr>
    </w:tbl>
    <w:tbl>
      <w:tblPr>
        <w:tblpPr w:leftFromText="180" w:rightFromText="180" w:vertAnchor="text" w:horzAnchor="margin" w:tblpX="-316" w:tblpY="5"/>
        <w:tblOverlap w:val="never"/>
        <w:tblW w:w="15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38"/>
        <w:gridCol w:w="3114"/>
        <w:gridCol w:w="1358"/>
        <w:gridCol w:w="1903"/>
        <w:gridCol w:w="1078"/>
        <w:gridCol w:w="994"/>
        <w:gridCol w:w="994"/>
        <w:gridCol w:w="1134"/>
        <w:gridCol w:w="1133"/>
        <w:gridCol w:w="1134"/>
        <w:gridCol w:w="1260"/>
        <w:gridCol w:w="1358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 w:val="restart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3114" w:type="dxa"/>
            <w:vMerge w:val="restart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Мероприятие 1.2.1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Организация проведения физкультурно-оздоровительных мероприятий.</w:t>
            </w:r>
          </w:p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58" w:type="dxa"/>
            <w:vMerge w:val="restart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</w:t>
            </w:r>
            <w:proofErr w:type="gramStart"/>
            <w:r w:rsidRPr="000A745B"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1903" w:type="dxa"/>
            <w:vMerge w:val="restart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1078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99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3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260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140</w:t>
            </w:r>
          </w:p>
        </w:tc>
        <w:tc>
          <w:tcPr>
            <w:tcW w:w="1358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140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Мероприятие 1.2. 2.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 Проведение районных соревнований, традиционных турниров по различным видам спорта в селах района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7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Мероприятие 1.2.3.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Организация и проведение чемпионатов и первенств района по различным видам спорта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</w:t>
            </w:r>
            <w:proofErr w:type="gramStart"/>
            <w:r w:rsidRPr="000A745B"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</w:tbl>
    <w:p w:rsidR="000A745B" w:rsidRPr="000A745B" w:rsidRDefault="000A745B" w:rsidP="000A745B"/>
    <w:tbl>
      <w:tblPr>
        <w:tblpPr w:leftFromText="180" w:rightFromText="180" w:vertAnchor="text" w:tblpX="-330" w:tblpY="1"/>
        <w:tblOverlap w:val="never"/>
        <w:tblW w:w="161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3079"/>
        <w:gridCol w:w="1417"/>
        <w:gridCol w:w="1843"/>
        <w:gridCol w:w="992"/>
        <w:gridCol w:w="992"/>
        <w:gridCol w:w="993"/>
        <w:gridCol w:w="1275"/>
        <w:gridCol w:w="1134"/>
        <w:gridCol w:w="1134"/>
        <w:gridCol w:w="1276"/>
        <w:gridCol w:w="1457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8</w:t>
            </w:r>
          </w:p>
        </w:tc>
        <w:tc>
          <w:tcPr>
            <w:tcW w:w="3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1.2.4.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Проведение районных соревнований и участие </w:t>
            </w:r>
            <w:proofErr w:type="gramStart"/>
            <w:r w:rsidRPr="000A745B">
              <w:rPr>
                <w:sz w:val="22"/>
                <w:szCs w:val="22"/>
              </w:rPr>
              <w:t>в</w:t>
            </w:r>
            <w:proofErr w:type="gramEnd"/>
            <w:r w:rsidRPr="000A745B">
              <w:rPr>
                <w:sz w:val="22"/>
                <w:szCs w:val="22"/>
              </w:rPr>
              <w:t xml:space="preserve"> краевых массовых стартов: «Лыжня России», «Кросс наций», осенний и весенний фестиваль ГТО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</w:t>
            </w:r>
            <w:proofErr w:type="gramStart"/>
            <w:r w:rsidRPr="000A745B">
              <w:rPr>
                <w:b/>
                <w:sz w:val="22"/>
                <w:szCs w:val="22"/>
              </w:rPr>
              <w:t>.</w:t>
            </w:r>
            <w:r w:rsidRPr="000A745B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55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9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1.2.5.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Участие спортсменов района в краевых, зональных, межрайонных соревнованиях в соответствии с единым календарным планом спортивно-массовых мероприятий</w:t>
            </w:r>
          </w:p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Комитет по </w:t>
            </w:r>
            <w:r w:rsidRPr="000A745B">
              <w:rPr>
                <w:sz w:val="22"/>
                <w:szCs w:val="22"/>
              </w:rPr>
              <w:lastRenderedPageBreak/>
              <w:t>культуре, сельсоветы, предприятия и организации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733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848"/>
        </w:trPr>
        <w:tc>
          <w:tcPr>
            <w:tcW w:w="55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Задача 1.3.Создание и модернизация материально-технической базы для развития физической культуры и  массового спорта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175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Всего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175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11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Мероприятие 1. 3.1.</w:t>
            </w:r>
          </w:p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Укрепление материально-технической базы сферы физической культуры и спорта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сельсоветы, предприятия 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175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Всего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55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55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175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Задача 1.4.  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Развитие детско-юношеского спорта и подготовка спортивного резерва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образованию, МБУ ДО Бурлинский ЦДО»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13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1.4.1.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Организация  и проведение    физкультурных и спортивных мероприятий в соответствии с единым календарным планом спортивно-массовых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образованию, МБУ ДО Бурлинский Центр дополнительного образования»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480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Всего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краевой </w:t>
            </w:r>
          </w:p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бюджет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480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14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1.4.2.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Участие спортсменов района в районных, межрайонных, зональных, краевых соревнованиях в соответствии с единым календарным планом спортивно-массовых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образованию, МБУ ДО Бурлинский Центр дополнительного образования»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620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Всего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краевой </w:t>
            </w:r>
          </w:p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бюджет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620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15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Задача 1.5.  </w:t>
            </w:r>
          </w:p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Повышение эффективности  спортивной работы среди лиц с ограниченными </w:t>
            </w:r>
            <w:r w:rsidRPr="000A745B">
              <w:rPr>
                <w:b/>
                <w:sz w:val="22"/>
                <w:szCs w:val="22"/>
              </w:rPr>
              <w:lastRenderedPageBreak/>
              <w:t>возможностями здоровья и инвалидов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lastRenderedPageBreak/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Комитет по культуре, сельсоветы, предприятия и </w:t>
            </w:r>
            <w:r w:rsidRPr="000A745B">
              <w:rPr>
                <w:sz w:val="22"/>
                <w:szCs w:val="22"/>
              </w:rPr>
              <w:lastRenderedPageBreak/>
              <w:t>организации</w:t>
            </w:r>
          </w:p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lastRenderedPageBreak/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>118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0A745B">
              <w:rPr>
                <w:b/>
                <w:sz w:val="22"/>
                <w:szCs w:val="22"/>
              </w:rPr>
              <w:t xml:space="preserve">местный </w:t>
            </w:r>
            <w:r w:rsidRPr="000A745B">
              <w:rPr>
                <w:b/>
                <w:sz w:val="22"/>
                <w:szCs w:val="22"/>
              </w:rPr>
              <w:lastRenderedPageBreak/>
              <w:t>бюджет</w:t>
            </w:r>
          </w:p>
          <w:p w:rsidR="000A745B" w:rsidRPr="000A745B" w:rsidRDefault="000A745B" w:rsidP="000A745B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 xml:space="preserve">Мероприятие 1.5.1. </w:t>
            </w:r>
          </w:p>
          <w:p w:rsidR="000A745B" w:rsidRPr="000A745B" w:rsidRDefault="000A745B" w:rsidP="000A745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Организация проведения физкультурно-оздоровительных мероприятий, для лиц пожилого возраста, ветеранов спорта, инвалидов.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17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  <w:r w:rsidRPr="000A745B">
              <w:rPr>
                <w:sz w:val="22"/>
                <w:szCs w:val="22"/>
                <w:lang w:eastAsia="zh-CN"/>
              </w:rPr>
              <w:t>Мероприятие 1.5.2 Создание условий для развития физической культуры и спорта среди инвалидов и лиц с ограниченными возможностями здоровья.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18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  <w:r w:rsidRPr="000A745B">
              <w:rPr>
                <w:sz w:val="22"/>
                <w:szCs w:val="22"/>
                <w:lang w:eastAsia="zh-CN"/>
              </w:rPr>
              <w:t>Мероприятие 1.5.3 Проведение спортивных мероприятий для людей пожилого возраста, инвалидов, ветеранов спорта.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2025-2030 гг.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Комитет по культуре, сельсоветы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Всего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краевой бюджет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uppressLineNumbers/>
              <w:tabs>
                <w:tab w:val="left" w:pos="709"/>
                <w:tab w:val="left" w:pos="1134"/>
              </w:tabs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39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sz w:val="22"/>
                <w:szCs w:val="22"/>
              </w:rPr>
            </w:pPr>
            <w:r w:rsidRPr="000A745B">
              <w:rPr>
                <w:sz w:val="22"/>
                <w:szCs w:val="22"/>
              </w:rPr>
              <w:t>местный бюджет</w:t>
            </w:r>
          </w:p>
        </w:tc>
      </w:tr>
    </w:tbl>
    <w:p w:rsidR="000A745B" w:rsidRPr="000A745B" w:rsidRDefault="000A745B" w:rsidP="000A745B"/>
    <w:p w:rsidR="000A745B" w:rsidRPr="000A745B" w:rsidRDefault="000A745B" w:rsidP="000A745B"/>
    <w:p w:rsidR="000A745B" w:rsidRPr="000A745B" w:rsidRDefault="000A745B" w:rsidP="000A745B"/>
    <w:p w:rsidR="000A745B" w:rsidRPr="000A745B" w:rsidRDefault="000A745B" w:rsidP="000A745B"/>
    <w:p w:rsidR="000A745B" w:rsidRPr="000A745B" w:rsidRDefault="000A745B" w:rsidP="000A745B">
      <w:pPr>
        <w:rPr>
          <w:sz w:val="26"/>
          <w:szCs w:val="26"/>
        </w:rPr>
        <w:sectPr w:rsidR="000A745B" w:rsidRPr="000A745B" w:rsidSect="00D256CB">
          <w:pgSz w:w="16834" w:h="11909" w:orient="landscape"/>
          <w:pgMar w:top="567" w:right="675" w:bottom="567" w:left="851" w:header="720" w:footer="720" w:gutter="0"/>
          <w:cols w:space="60"/>
          <w:noEndnote/>
        </w:sectPr>
      </w:pPr>
    </w:p>
    <w:p w:rsidR="000A745B" w:rsidRPr="000A745B" w:rsidRDefault="000A745B" w:rsidP="000A745B">
      <w:pPr>
        <w:tabs>
          <w:tab w:val="left" w:pos="315"/>
          <w:tab w:val="left" w:pos="10206"/>
          <w:tab w:val="left" w:pos="10490"/>
        </w:tabs>
        <w:autoSpaceDE w:val="0"/>
        <w:autoSpaceDN w:val="0"/>
        <w:adjustRightInd w:val="0"/>
        <w:snapToGrid w:val="0"/>
        <w:ind w:left="9356"/>
        <w:jc w:val="both"/>
        <w:outlineLvl w:val="0"/>
      </w:pPr>
      <w:r w:rsidRPr="000A745B">
        <w:lastRenderedPageBreak/>
        <w:t>Приложение 2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jc w:val="both"/>
        <w:outlineLvl w:val="0"/>
        <w:rPr>
          <w:bCs/>
          <w:lang/>
        </w:rPr>
      </w:pPr>
      <w:r w:rsidRPr="000A745B">
        <w:rPr>
          <w:bCs/>
          <w:lang/>
        </w:rPr>
        <w:t xml:space="preserve">к постановлению Администрации Бурлинского района от </w:t>
      </w:r>
      <w:r w:rsidRPr="000A745B">
        <w:rPr>
          <w:bCs/>
          <w:lang/>
        </w:rPr>
        <w:t>25</w:t>
      </w:r>
      <w:r w:rsidRPr="000A745B">
        <w:rPr>
          <w:bCs/>
          <w:lang/>
        </w:rPr>
        <w:t>.0</w:t>
      </w:r>
      <w:r w:rsidRPr="000A745B">
        <w:rPr>
          <w:bCs/>
          <w:lang/>
        </w:rPr>
        <w:t>9</w:t>
      </w:r>
      <w:r w:rsidRPr="000A745B">
        <w:rPr>
          <w:bCs/>
          <w:lang/>
        </w:rPr>
        <w:t xml:space="preserve">.2026 № </w:t>
      </w:r>
      <w:r w:rsidRPr="000A745B">
        <w:rPr>
          <w:bCs/>
          <w:lang/>
        </w:rPr>
        <w:t xml:space="preserve">270 </w:t>
      </w:r>
      <w:r w:rsidRPr="000A745B">
        <w:rPr>
          <w:bCs/>
          <w:lang/>
        </w:rPr>
        <w:t xml:space="preserve">«О внесении изменений 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jc w:val="both"/>
        <w:outlineLvl w:val="0"/>
        <w:rPr>
          <w:bCs/>
          <w:lang/>
        </w:rPr>
      </w:pPr>
      <w:r w:rsidRPr="000A745B">
        <w:rPr>
          <w:bCs/>
          <w:lang/>
        </w:rPr>
        <w:t>в</w:t>
      </w:r>
      <w:r w:rsidRPr="000A745B">
        <w:rPr>
          <w:bCs/>
          <w:lang/>
        </w:rPr>
        <w:t xml:space="preserve"> </w:t>
      </w:r>
      <w:r w:rsidRPr="000A745B">
        <w:rPr>
          <w:bCs/>
          <w:lang/>
        </w:rPr>
        <w:t>муниципальную программу«Развитие физической культуры и спорта в Бурлинском районе на 2025-2030 годы»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jc w:val="both"/>
        <w:outlineLvl w:val="0"/>
        <w:rPr>
          <w:bCs/>
          <w:lang/>
        </w:rPr>
      </w:pP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jc w:val="both"/>
        <w:outlineLvl w:val="0"/>
        <w:rPr>
          <w:lang/>
        </w:rPr>
      </w:pPr>
      <w:r w:rsidRPr="000A745B">
        <w:rPr>
          <w:bCs/>
          <w:lang/>
        </w:rPr>
        <w:t>Приложение 3</w:t>
      </w:r>
    </w:p>
    <w:p w:rsidR="000A745B" w:rsidRPr="000A745B" w:rsidRDefault="000A745B" w:rsidP="000A745B">
      <w:pPr>
        <w:widowControl w:val="0"/>
        <w:tabs>
          <w:tab w:val="left" w:pos="10206"/>
          <w:tab w:val="left" w:pos="10490"/>
        </w:tabs>
        <w:autoSpaceDE w:val="0"/>
        <w:autoSpaceDN w:val="0"/>
        <w:adjustRightInd w:val="0"/>
        <w:ind w:left="9356"/>
        <w:jc w:val="both"/>
        <w:outlineLvl w:val="0"/>
        <w:rPr>
          <w:lang/>
        </w:rPr>
      </w:pPr>
      <w:r w:rsidRPr="000A745B">
        <w:rPr>
          <w:lang/>
        </w:rPr>
        <w:t xml:space="preserve">к муниципальной программе </w:t>
      </w:r>
      <w:r w:rsidRPr="000A745B">
        <w:rPr>
          <w:bCs/>
          <w:lang/>
        </w:rPr>
        <w:t>«Развитие физической культуры и спорта в Бурлинском</w:t>
      </w:r>
      <w:r w:rsidRPr="000A745B">
        <w:rPr>
          <w:bCs/>
          <w:lang/>
        </w:rPr>
        <w:t xml:space="preserve"> </w:t>
      </w:r>
      <w:r w:rsidRPr="000A745B">
        <w:rPr>
          <w:bCs/>
          <w:lang/>
        </w:rPr>
        <w:t>районе на 202</w:t>
      </w:r>
      <w:r w:rsidRPr="000A745B">
        <w:rPr>
          <w:bCs/>
          <w:lang/>
        </w:rPr>
        <w:t>5</w:t>
      </w:r>
      <w:r w:rsidRPr="000A745B">
        <w:rPr>
          <w:bCs/>
          <w:lang/>
        </w:rPr>
        <w:t>-2030 годы»</w:t>
      </w:r>
    </w:p>
    <w:p w:rsidR="000A745B" w:rsidRPr="000A745B" w:rsidRDefault="000A745B" w:rsidP="000A745B">
      <w:pPr>
        <w:shd w:val="clear" w:color="auto" w:fill="FFFFFF"/>
        <w:tabs>
          <w:tab w:val="left" w:pos="11482"/>
        </w:tabs>
      </w:pPr>
    </w:p>
    <w:p w:rsidR="000A745B" w:rsidRPr="000A745B" w:rsidRDefault="000A745B" w:rsidP="000A745B">
      <w:pPr>
        <w:shd w:val="clear" w:color="auto" w:fill="FFFFFF"/>
        <w:jc w:val="right"/>
        <w:rPr>
          <w:sz w:val="26"/>
          <w:szCs w:val="26"/>
        </w:rPr>
      </w:pPr>
    </w:p>
    <w:p w:rsidR="000A745B" w:rsidRPr="000A745B" w:rsidRDefault="000A745B" w:rsidP="000A745B">
      <w:pPr>
        <w:shd w:val="clear" w:color="auto" w:fill="FFFFFF"/>
        <w:jc w:val="center"/>
        <w:rPr>
          <w:b/>
        </w:rPr>
      </w:pPr>
      <w:r w:rsidRPr="000A745B">
        <w:rPr>
          <w:b/>
        </w:rPr>
        <w:t xml:space="preserve">Объем финансовых ресурсов, необходимых для реализации </w:t>
      </w:r>
    </w:p>
    <w:p w:rsidR="000A745B" w:rsidRPr="000A745B" w:rsidRDefault="000A745B" w:rsidP="000A745B">
      <w:pPr>
        <w:shd w:val="clear" w:color="auto" w:fill="FFFFFF"/>
        <w:jc w:val="center"/>
        <w:rPr>
          <w:b/>
        </w:rPr>
      </w:pPr>
      <w:r w:rsidRPr="000A745B">
        <w:rPr>
          <w:b/>
        </w:rPr>
        <w:t>муниципальной программы</w:t>
      </w:r>
    </w:p>
    <w:p w:rsidR="000A745B" w:rsidRPr="000A745B" w:rsidRDefault="000A745B" w:rsidP="000A745B">
      <w:pPr>
        <w:rPr>
          <w:sz w:val="26"/>
          <w:szCs w:val="26"/>
        </w:rPr>
      </w:pPr>
    </w:p>
    <w:tbl>
      <w:tblPr>
        <w:tblW w:w="15310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820"/>
        <w:gridCol w:w="1418"/>
        <w:gridCol w:w="1275"/>
        <w:gridCol w:w="1418"/>
        <w:gridCol w:w="1559"/>
        <w:gridCol w:w="1276"/>
        <w:gridCol w:w="1559"/>
        <w:gridCol w:w="1985"/>
      </w:tblGrid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558"/>
        </w:trPr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Источники и направления расходов</w:t>
            </w: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Сумма расходов, тыс. рублей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 xml:space="preserve">Всего 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4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2025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2026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2027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2028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2029г.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2030г.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8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44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rPr>
                <w:b/>
              </w:rPr>
            </w:pPr>
            <w:r w:rsidRPr="000A745B">
              <w:rPr>
                <w:b/>
              </w:rPr>
              <w:t>Всего финансовых затрат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196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420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440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440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  <w:rPr>
                <w:b/>
              </w:rPr>
            </w:pPr>
            <w:r w:rsidRPr="000A745B">
              <w:rPr>
                <w:b/>
              </w:rPr>
              <w:t>2191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</w:pPr>
            <w:r w:rsidRPr="000A745B">
              <w:t xml:space="preserve">из бюджета </w:t>
            </w:r>
            <w:r w:rsidRPr="000A745B">
              <w:rPr>
                <w:i/>
                <w:iCs/>
              </w:rPr>
              <w:t>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196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420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440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440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  <w:r w:rsidRPr="000A745B">
              <w:t>2191</w:t>
            </w: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</w:pPr>
            <w:r w:rsidRPr="000A745B">
              <w:t>из краевого бюджета</w:t>
            </w:r>
          </w:p>
          <w:p w:rsidR="000A745B" w:rsidRPr="000A745B" w:rsidRDefault="000A745B" w:rsidP="000A745B">
            <w:pPr>
              <w:shd w:val="clear" w:color="auto" w:fill="FFFFFF"/>
            </w:pPr>
            <w:r w:rsidRPr="000A745B">
              <w:t xml:space="preserve"> (на условиях </w:t>
            </w:r>
            <w:proofErr w:type="spellStart"/>
            <w:r w:rsidRPr="000A745B">
              <w:t>софинансирования</w:t>
            </w:r>
            <w:proofErr w:type="spellEnd"/>
            <w:r w:rsidRPr="000A745B"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</w:tr>
      <w:tr w:rsidR="000A745B" w:rsidRPr="000A745B" w:rsidTr="00164D23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</w:pPr>
            <w:r w:rsidRPr="000A745B">
              <w:t>из федерального бюджета</w:t>
            </w:r>
          </w:p>
          <w:p w:rsidR="000A745B" w:rsidRPr="000A745B" w:rsidRDefault="000A745B" w:rsidP="000A745B">
            <w:pPr>
              <w:shd w:val="clear" w:color="auto" w:fill="FFFFFF"/>
            </w:pPr>
            <w:r w:rsidRPr="000A745B">
              <w:t xml:space="preserve"> (на условиях </w:t>
            </w:r>
            <w:proofErr w:type="spellStart"/>
            <w:r w:rsidRPr="000A745B">
              <w:t>софинансирования</w:t>
            </w:r>
            <w:proofErr w:type="spellEnd"/>
            <w:r w:rsidRPr="000A745B"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745B" w:rsidRPr="000A745B" w:rsidRDefault="000A745B" w:rsidP="000A745B">
            <w:pPr>
              <w:shd w:val="clear" w:color="auto" w:fill="FFFFFF"/>
              <w:jc w:val="center"/>
            </w:pPr>
          </w:p>
        </w:tc>
      </w:tr>
    </w:tbl>
    <w:p w:rsidR="000A745B" w:rsidRPr="000A745B" w:rsidRDefault="000A745B" w:rsidP="000A745B">
      <w:pPr>
        <w:shd w:val="clear" w:color="auto" w:fill="FFFFFF"/>
        <w:rPr>
          <w:sz w:val="26"/>
          <w:szCs w:val="26"/>
        </w:rPr>
      </w:pPr>
    </w:p>
    <w:sectPr w:rsidR="000A745B" w:rsidRPr="000A745B" w:rsidSect="000A745B">
      <w:pgSz w:w="16838" w:h="11906" w:orient="landscape"/>
      <w:pgMar w:top="567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1088"/>
    <w:multiLevelType w:val="hybridMultilevel"/>
    <w:tmpl w:val="BA9A56BA"/>
    <w:lvl w:ilvl="0" w:tplc="ED14BB64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0116187"/>
    <w:multiLevelType w:val="hybridMultilevel"/>
    <w:tmpl w:val="1B5E68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FA453C"/>
    <w:multiLevelType w:val="hybridMultilevel"/>
    <w:tmpl w:val="058E8392"/>
    <w:lvl w:ilvl="0" w:tplc="E14CA13C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A23E48"/>
    <w:multiLevelType w:val="multilevel"/>
    <w:tmpl w:val="F1749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2B26EE"/>
    <w:multiLevelType w:val="hybridMultilevel"/>
    <w:tmpl w:val="43AEC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AA0187"/>
    <w:multiLevelType w:val="hybridMultilevel"/>
    <w:tmpl w:val="A88CB3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3295665"/>
    <w:multiLevelType w:val="hybridMultilevel"/>
    <w:tmpl w:val="5EDA5B38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>
    <w:nsid w:val="68D21EA0"/>
    <w:multiLevelType w:val="hybridMultilevel"/>
    <w:tmpl w:val="7DF00122"/>
    <w:lvl w:ilvl="0" w:tplc="ED14BB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C03D5E"/>
    <w:multiLevelType w:val="singleLevel"/>
    <w:tmpl w:val="F02A068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E7C5B84"/>
    <w:multiLevelType w:val="hybridMultilevel"/>
    <w:tmpl w:val="CA908DB4"/>
    <w:lvl w:ilvl="0" w:tplc="87A410F4">
      <w:start w:val="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AC6E3A"/>
    <w:multiLevelType w:val="hybridMultilevel"/>
    <w:tmpl w:val="92346B1C"/>
    <w:lvl w:ilvl="0" w:tplc="7DC8EB78">
      <w:start w:val="1"/>
      <w:numFmt w:val="decimal"/>
      <w:lvlText w:val="%1.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ED8A8BE0">
      <w:numFmt w:val="none"/>
      <w:lvlText w:val=""/>
      <w:lvlJc w:val="left"/>
      <w:pPr>
        <w:tabs>
          <w:tab w:val="num" w:pos="360"/>
        </w:tabs>
      </w:pPr>
    </w:lvl>
    <w:lvl w:ilvl="2" w:tplc="A0B01E78">
      <w:numFmt w:val="none"/>
      <w:lvlText w:val=""/>
      <w:lvlJc w:val="left"/>
      <w:pPr>
        <w:tabs>
          <w:tab w:val="num" w:pos="360"/>
        </w:tabs>
      </w:pPr>
    </w:lvl>
    <w:lvl w:ilvl="3" w:tplc="4D10EDBC">
      <w:numFmt w:val="none"/>
      <w:lvlText w:val=""/>
      <w:lvlJc w:val="left"/>
      <w:pPr>
        <w:tabs>
          <w:tab w:val="num" w:pos="360"/>
        </w:tabs>
      </w:pPr>
    </w:lvl>
    <w:lvl w:ilvl="4" w:tplc="F56CF840">
      <w:numFmt w:val="none"/>
      <w:lvlText w:val=""/>
      <w:lvlJc w:val="left"/>
      <w:pPr>
        <w:tabs>
          <w:tab w:val="num" w:pos="360"/>
        </w:tabs>
      </w:pPr>
    </w:lvl>
    <w:lvl w:ilvl="5" w:tplc="32D221B8">
      <w:numFmt w:val="none"/>
      <w:lvlText w:val=""/>
      <w:lvlJc w:val="left"/>
      <w:pPr>
        <w:tabs>
          <w:tab w:val="num" w:pos="360"/>
        </w:tabs>
      </w:pPr>
    </w:lvl>
    <w:lvl w:ilvl="6" w:tplc="12349ABE">
      <w:numFmt w:val="none"/>
      <w:lvlText w:val=""/>
      <w:lvlJc w:val="left"/>
      <w:pPr>
        <w:tabs>
          <w:tab w:val="num" w:pos="360"/>
        </w:tabs>
      </w:pPr>
    </w:lvl>
    <w:lvl w:ilvl="7" w:tplc="E97AA05C">
      <w:numFmt w:val="none"/>
      <w:lvlText w:val=""/>
      <w:lvlJc w:val="left"/>
      <w:pPr>
        <w:tabs>
          <w:tab w:val="num" w:pos="360"/>
        </w:tabs>
      </w:pPr>
    </w:lvl>
    <w:lvl w:ilvl="8" w:tplc="7E3C62A6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76E62135"/>
    <w:multiLevelType w:val="singleLevel"/>
    <w:tmpl w:val="65E0C79C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6770D8"/>
    <w:rsid w:val="0005111F"/>
    <w:rsid w:val="000A745B"/>
    <w:rsid w:val="00266818"/>
    <w:rsid w:val="00632559"/>
    <w:rsid w:val="00634150"/>
    <w:rsid w:val="00643AF7"/>
    <w:rsid w:val="00666FC5"/>
    <w:rsid w:val="006770D8"/>
    <w:rsid w:val="00774892"/>
    <w:rsid w:val="00A45CC2"/>
    <w:rsid w:val="00A73423"/>
    <w:rsid w:val="00B22E09"/>
    <w:rsid w:val="00C22B6E"/>
    <w:rsid w:val="00F01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A745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6770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6770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77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A745B"/>
    <w:rPr>
      <w:rFonts w:ascii="Arial" w:eastAsia="Times New Roman" w:hAnsi="Arial" w:cs="Times New Roman"/>
      <w:b/>
      <w:bCs/>
      <w:color w:val="000080"/>
      <w:sz w:val="24"/>
      <w:szCs w:val="24"/>
      <w:lang/>
    </w:rPr>
  </w:style>
  <w:style w:type="paragraph" w:customStyle="1" w:styleId="ConsNormal">
    <w:name w:val="ConsNormal"/>
    <w:rsid w:val="000A745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A745B"/>
    <w:pPr>
      <w:ind w:left="232"/>
      <w:jc w:val="both"/>
    </w:pPr>
    <w:rPr>
      <w:rFonts w:ascii="Arial" w:hAnsi="Arial"/>
      <w:szCs w:val="20"/>
    </w:rPr>
  </w:style>
  <w:style w:type="character" w:customStyle="1" w:styleId="a5">
    <w:name w:val="Основной текст с отступом Знак"/>
    <w:basedOn w:val="a0"/>
    <w:link w:val="a4"/>
    <w:rsid w:val="000A745B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0A74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A745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2">
    <w:name w:val="Body Text 2"/>
    <w:basedOn w:val="a"/>
    <w:rsid w:val="000A745B"/>
    <w:pPr>
      <w:jc w:val="both"/>
    </w:pPr>
    <w:rPr>
      <w:szCs w:val="20"/>
    </w:rPr>
  </w:style>
  <w:style w:type="paragraph" w:customStyle="1" w:styleId="font5">
    <w:name w:val="font5"/>
    <w:basedOn w:val="a"/>
    <w:rsid w:val="000A745B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0A745B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7">
    <w:name w:val="font7"/>
    <w:basedOn w:val="a"/>
    <w:rsid w:val="000A745B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8">
    <w:name w:val="font8"/>
    <w:basedOn w:val="a"/>
    <w:rsid w:val="000A745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0A745B"/>
    <w:pPr>
      <w:spacing w:before="100" w:beforeAutospacing="1" w:after="100" w:afterAutospacing="1"/>
    </w:pPr>
  </w:style>
  <w:style w:type="paragraph" w:customStyle="1" w:styleId="xl68">
    <w:name w:val="xl68"/>
    <w:basedOn w:val="a"/>
    <w:rsid w:val="000A745B"/>
    <w:pPr>
      <w:spacing w:before="100" w:beforeAutospacing="1" w:after="100" w:afterAutospacing="1"/>
    </w:pPr>
  </w:style>
  <w:style w:type="paragraph" w:customStyle="1" w:styleId="xl69">
    <w:name w:val="xl69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1"/>
      <w:szCs w:val="21"/>
    </w:rPr>
  </w:style>
  <w:style w:type="paragraph" w:customStyle="1" w:styleId="xl71">
    <w:name w:val="xl71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</w:rPr>
  </w:style>
  <w:style w:type="paragraph" w:customStyle="1" w:styleId="xl72">
    <w:name w:val="xl72"/>
    <w:basedOn w:val="a"/>
    <w:rsid w:val="000A745B"/>
    <w:pPr>
      <w:spacing w:before="100" w:beforeAutospacing="1" w:after="100" w:afterAutospacing="1"/>
      <w:jc w:val="right"/>
      <w:textAlignment w:val="top"/>
    </w:pPr>
  </w:style>
  <w:style w:type="paragraph" w:customStyle="1" w:styleId="xl73">
    <w:name w:val="xl73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76">
    <w:name w:val="xl76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78">
    <w:name w:val="xl78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9">
    <w:name w:val="xl79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0">
    <w:name w:val="xl80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1">
    <w:name w:val="xl81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4">
    <w:name w:val="xl84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5">
    <w:name w:val="xl85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6">
    <w:name w:val="xl86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</w:rPr>
  </w:style>
  <w:style w:type="paragraph" w:customStyle="1" w:styleId="xl92">
    <w:name w:val="xl92"/>
    <w:basedOn w:val="a"/>
    <w:rsid w:val="000A74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5">
    <w:name w:val="xl95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7">
    <w:name w:val="xl97"/>
    <w:basedOn w:val="a"/>
    <w:rsid w:val="000A74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0A74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0A74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0A74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1">
    <w:name w:val="xl101"/>
    <w:basedOn w:val="a"/>
    <w:rsid w:val="000A74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2">
    <w:name w:val="xl102"/>
    <w:basedOn w:val="a"/>
    <w:rsid w:val="000A74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3">
    <w:name w:val="xl103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0A74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5">
    <w:name w:val="xl105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6">
    <w:name w:val="xl106"/>
    <w:basedOn w:val="a"/>
    <w:rsid w:val="000A74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0A74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8">
    <w:name w:val="xl108"/>
    <w:basedOn w:val="a"/>
    <w:rsid w:val="000A74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0A74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12">
    <w:name w:val="xl112"/>
    <w:basedOn w:val="a"/>
    <w:rsid w:val="000A7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0A74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4">
    <w:name w:val="xl114"/>
    <w:basedOn w:val="a"/>
    <w:rsid w:val="000A74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5">
    <w:name w:val="xl115"/>
    <w:basedOn w:val="a"/>
    <w:rsid w:val="000A74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6">
    <w:name w:val="xl116"/>
    <w:basedOn w:val="a"/>
    <w:rsid w:val="000A74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7">
    <w:name w:val="xl117"/>
    <w:basedOn w:val="a"/>
    <w:rsid w:val="000A74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8">
    <w:name w:val="xl118"/>
    <w:basedOn w:val="a"/>
    <w:rsid w:val="000A74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styleId="a6">
    <w:name w:val="footer"/>
    <w:basedOn w:val="a"/>
    <w:link w:val="a7"/>
    <w:rsid w:val="000A7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A7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A745B"/>
  </w:style>
  <w:style w:type="paragraph" w:styleId="a9">
    <w:name w:val="Body Text"/>
    <w:basedOn w:val="a"/>
    <w:link w:val="aa"/>
    <w:unhideWhenUsed/>
    <w:rsid w:val="000A745B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a">
    <w:name w:val="Основной текст Знак"/>
    <w:basedOn w:val="a0"/>
    <w:link w:val="a9"/>
    <w:rsid w:val="000A745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 Знак1 Знак Знак Знак Знак Знак Знак"/>
    <w:basedOn w:val="a"/>
    <w:rsid w:val="000A745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 Знак Знак Знак Знак Знак Знак1"/>
    <w:basedOn w:val="a"/>
    <w:rsid w:val="000A745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Normal (Web)"/>
    <w:basedOn w:val="a"/>
    <w:rsid w:val="000A745B"/>
    <w:pPr>
      <w:spacing w:before="100" w:beforeAutospacing="1" w:after="100" w:afterAutospacing="1"/>
    </w:pPr>
  </w:style>
  <w:style w:type="table" w:styleId="ac">
    <w:name w:val="Table Grid"/>
    <w:basedOn w:val="a1"/>
    <w:uiPriority w:val="39"/>
    <w:rsid w:val="000A74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A745B"/>
    <w:pPr>
      <w:spacing w:before="100" w:beforeAutospacing="1" w:after="100" w:afterAutospacing="1"/>
    </w:pPr>
  </w:style>
  <w:style w:type="paragraph" w:customStyle="1" w:styleId="ad">
    <w:name w:val="Содержимое таблицы"/>
    <w:basedOn w:val="a"/>
    <w:rsid w:val="000A745B"/>
    <w:pPr>
      <w:suppressLineNumbers/>
    </w:pPr>
    <w:rPr>
      <w:sz w:val="20"/>
      <w:szCs w:val="20"/>
      <w:lang w:eastAsia="zh-CN"/>
    </w:rPr>
  </w:style>
  <w:style w:type="character" w:styleId="ae">
    <w:name w:val="Strong"/>
    <w:basedOn w:val="a0"/>
    <w:uiPriority w:val="99"/>
    <w:qFormat/>
    <w:rsid w:val="000A745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90B9229C021242AF20C527B0B8724EF1E5FB96701C5B29924889EB65683230C82ACDDF9CDB68289803BFDF3C137B496D6C620E17AFF5122E44FE6eBZ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18</Pages>
  <Words>4988</Words>
  <Characters>28433</Characters>
  <Application>Microsoft Office Word</Application>
  <DocSecurity>0</DocSecurity>
  <Lines>236</Lines>
  <Paragraphs>66</Paragraphs>
  <ScaleCrop>false</ScaleCrop>
  <Company>Microsoft</Company>
  <LinksUpToDate>false</LinksUpToDate>
  <CharactersWithSpaces>33355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cp:lastPrinted>2026-10-02T02:03:00Z</cp:lastPrinted>
  <dcterms:created xsi:type="dcterms:W3CDTF">2026-09-25T08:59:00Z</dcterms:created>
  <dcterms:modified xsi:type="dcterms:W3CDTF">2026-10-05T08:33:00Z</dcterms:modified>
</cp:coreProperties>
</file>