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6E" w:rsidRDefault="00C3796E" w:rsidP="00C3796E">
      <w:pPr>
        <w:ind w:firstLine="426"/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РОССИЙСКАЯ ФЕДЕРАЦИЯ</w:t>
      </w:r>
    </w:p>
    <w:p w:rsidR="00C3796E" w:rsidRDefault="00C3796E" w:rsidP="00C3796E">
      <w:pPr>
        <w:ind w:firstLine="426"/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>АДМИНИСТРАЦИЯ БУРЛИНСКОГО РАЙОНА</w:t>
      </w:r>
    </w:p>
    <w:p w:rsidR="00C3796E" w:rsidRDefault="00C3796E" w:rsidP="00C3796E">
      <w:pPr>
        <w:pStyle w:val="1"/>
        <w:ind w:firstLine="426"/>
      </w:pPr>
      <w:r>
        <w:t>АЛТАЙСКОГО КРАЯ</w:t>
      </w:r>
    </w:p>
    <w:p w:rsidR="00C3796E" w:rsidRDefault="00C3796E" w:rsidP="00C3796E">
      <w:pPr>
        <w:ind w:firstLine="426"/>
        <w:jc w:val="center"/>
        <w:rPr>
          <w:rFonts w:eastAsia="Calibri"/>
          <w:b/>
          <w:bCs/>
          <w:sz w:val="24"/>
        </w:rPr>
      </w:pPr>
    </w:p>
    <w:p w:rsidR="00C3796E" w:rsidRDefault="00C3796E" w:rsidP="00C3796E">
      <w:pPr>
        <w:ind w:firstLine="426"/>
        <w:jc w:val="center"/>
        <w:rPr>
          <w:rFonts w:eastAsia="Calibri"/>
          <w:b/>
          <w:bCs/>
          <w:sz w:val="24"/>
        </w:rPr>
      </w:pPr>
    </w:p>
    <w:p w:rsidR="00C3796E" w:rsidRDefault="00C3796E" w:rsidP="00C3796E">
      <w:pPr>
        <w:pStyle w:val="2"/>
        <w:ind w:firstLine="426"/>
      </w:pPr>
      <w:r>
        <w:t>П О С Т А Н О В Л Е Н И Е</w:t>
      </w:r>
    </w:p>
    <w:p w:rsidR="00C3796E" w:rsidRDefault="00C3796E" w:rsidP="00C3796E">
      <w:pPr>
        <w:ind w:firstLine="426"/>
        <w:jc w:val="center"/>
        <w:rPr>
          <w:rFonts w:eastAsia="Calibri"/>
          <w:b/>
          <w:bCs/>
          <w:sz w:val="28"/>
        </w:rPr>
      </w:pPr>
    </w:p>
    <w:p w:rsidR="00C3796E" w:rsidRDefault="00C3796E" w:rsidP="00C3796E">
      <w:pPr>
        <w:ind w:firstLine="426"/>
        <w:jc w:val="center"/>
        <w:rPr>
          <w:rFonts w:eastAsia="Calibri"/>
          <w:b/>
          <w:bCs/>
          <w:sz w:val="28"/>
        </w:rPr>
      </w:pPr>
    </w:p>
    <w:p w:rsidR="00C3796E" w:rsidRDefault="00C3796E" w:rsidP="00C3796E">
      <w:pPr>
        <w:ind w:firstLine="426"/>
        <w:rPr>
          <w:rFonts w:eastAsia="Calibri"/>
        </w:rPr>
      </w:pPr>
      <w:r>
        <w:rPr>
          <w:rFonts w:eastAsia="Calibri"/>
          <w:bCs/>
        </w:rPr>
        <w:t xml:space="preserve">     28 декабря </w:t>
      </w:r>
      <w:r>
        <w:rPr>
          <w:rFonts w:eastAsia="Calibri"/>
        </w:rPr>
        <w:t xml:space="preserve">  2024 г.  </w:t>
      </w:r>
      <w:r>
        <w:rPr>
          <w:rFonts w:eastAsia="Calibri"/>
        </w:rPr>
        <w:tab/>
        <w:t xml:space="preserve">                                                                               №  471</w:t>
      </w:r>
    </w:p>
    <w:p w:rsidR="00C3796E" w:rsidRDefault="00C3796E" w:rsidP="00C3796E">
      <w:pPr>
        <w:ind w:firstLine="426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>с. Бурла</w:t>
      </w:r>
    </w:p>
    <w:p w:rsidR="00C3796E" w:rsidRDefault="00C3796E" w:rsidP="00C3796E">
      <w:pPr>
        <w:ind w:firstLine="426"/>
        <w:jc w:val="center"/>
        <w:rPr>
          <w:rFonts w:eastAsia="Calibri"/>
          <w:sz w:val="22"/>
          <w:szCs w:val="22"/>
        </w:rPr>
      </w:pPr>
    </w:p>
    <w:p w:rsidR="00C3796E" w:rsidRDefault="00C3796E" w:rsidP="00C3796E">
      <w:pPr>
        <w:pStyle w:val="3"/>
        <w:tabs>
          <w:tab w:val="left" w:pos="13041"/>
        </w:tabs>
        <w:ind w:right="4675"/>
        <w:jc w:val="left"/>
      </w:pPr>
      <w:r>
        <w:t xml:space="preserve">О внесении изменений в муниципальную программу «Противодействие экстремизму в   Бурлинском районе на 2021-2025 годы», утвержденную постановлением Администрации Бурлинского района от </w:t>
      </w:r>
      <w:r w:rsidR="008D6C9B">
        <w:t>22</w:t>
      </w:r>
      <w:r>
        <w:t>.</w:t>
      </w:r>
      <w:r w:rsidR="008D6C9B">
        <w:t>11</w:t>
      </w:r>
      <w:r>
        <w:t>.202</w:t>
      </w:r>
      <w:r w:rsidR="008D6C9B">
        <w:t>1</w:t>
      </w:r>
      <w:r>
        <w:t xml:space="preserve"> г. № 3</w:t>
      </w:r>
      <w:r w:rsidR="008D6C9B">
        <w:t>00</w:t>
      </w:r>
    </w:p>
    <w:p w:rsidR="00C3796E" w:rsidRDefault="00C3796E" w:rsidP="00C3796E">
      <w:pPr>
        <w:ind w:firstLine="426"/>
        <w:rPr>
          <w:rFonts w:eastAsia="Calibri"/>
          <w:b/>
          <w:bCs/>
          <w:sz w:val="28"/>
        </w:rPr>
      </w:pPr>
    </w:p>
    <w:p w:rsidR="00C3796E" w:rsidRDefault="00C3796E" w:rsidP="00C3796E">
      <w:pPr>
        <w:ind w:firstLine="426"/>
      </w:pPr>
      <w:r>
        <w:t>В соответствии с решением Бурлинского районного Совета народных депутатов от 12.12.2024  № 32  «Об утверждении бюджета муниципального образования Бурлинский район Алтайского края на 2025 год», а также в связи с уточнением объема финан</w:t>
      </w:r>
      <w:r>
        <w:softHyphen/>
        <w:t>сирования на 2025 год муниципальной программы «Противодействие экстремизму в   Бурлинском районе на 2021-2025 годы»,</w:t>
      </w:r>
    </w:p>
    <w:p w:rsidR="00C3796E" w:rsidRDefault="00C3796E" w:rsidP="00C3796E">
      <w:pPr>
        <w:ind w:firstLine="426"/>
        <w:jc w:val="center"/>
        <w:rPr>
          <w:rFonts w:eastAsia="Calibri"/>
        </w:rPr>
      </w:pPr>
      <w:r>
        <w:rPr>
          <w:rFonts w:eastAsia="Calibri"/>
        </w:rPr>
        <w:t>П О С Т А Н О В Л Я  Ю:</w:t>
      </w:r>
    </w:p>
    <w:p w:rsidR="00C3796E" w:rsidRDefault="00C3796E" w:rsidP="00DA344B">
      <w:pPr>
        <w:ind w:firstLine="426"/>
      </w:pPr>
      <w:r>
        <w:t xml:space="preserve">1. Внести в муниципальную программу </w:t>
      </w:r>
      <w:r w:rsidR="00DA344B">
        <w:t>«Противодействие экстремизму в   Бурлинском районе на 2021-2025 годы»</w:t>
      </w:r>
      <w:r>
        <w:t>, утвержденную постановлением Админи</w:t>
      </w:r>
      <w:r w:rsidR="00DA344B">
        <w:t xml:space="preserve">страции Бурлинского района от </w:t>
      </w:r>
      <w:r w:rsidR="008D6C9B">
        <w:t xml:space="preserve">22.11.2021 г. № 300 </w:t>
      </w:r>
      <w:r>
        <w:t>следующие измене</w:t>
      </w:r>
      <w:r>
        <w:softHyphen/>
        <w:t>ния:</w:t>
      </w:r>
    </w:p>
    <w:p w:rsidR="00C3796E" w:rsidRDefault="00C3796E" w:rsidP="00C3796E">
      <w:pPr>
        <w:ind w:firstLine="426"/>
      </w:pPr>
      <w:r>
        <w:t xml:space="preserve">1.1. В паспорте муниципальной программы </w:t>
      </w:r>
      <w:r w:rsidR="00DA344B">
        <w:t>«Противодействие экстремизму в   Бурлинском районе на 2021-2025 годы»,</w:t>
      </w:r>
      <w:r>
        <w:t>строку «Объемы финансиро</w:t>
      </w:r>
      <w:r>
        <w:softHyphen/>
        <w:t>вания программы» изложить в следующей редакции:</w:t>
      </w:r>
    </w:p>
    <w:tbl>
      <w:tblPr>
        <w:tblW w:w="0" w:type="auto"/>
        <w:tblLook w:val="04A0"/>
      </w:tblPr>
      <w:tblGrid>
        <w:gridCol w:w="3073"/>
        <w:gridCol w:w="6889"/>
      </w:tblGrid>
      <w:tr w:rsidR="00C3796E" w:rsidTr="00C3796E">
        <w:tc>
          <w:tcPr>
            <w:tcW w:w="3085" w:type="dxa"/>
            <w:hideMark/>
          </w:tcPr>
          <w:p w:rsidR="00C3796E" w:rsidRDefault="00C3796E" w:rsidP="00DA344B">
            <w:pPr>
              <w:ind w:firstLine="0"/>
            </w:pPr>
            <w:r>
              <w:t>Объёмы финансирования программы</w:t>
            </w:r>
          </w:p>
        </w:tc>
        <w:tc>
          <w:tcPr>
            <w:tcW w:w="6946" w:type="dxa"/>
            <w:hideMark/>
          </w:tcPr>
          <w:p w:rsidR="00C3796E" w:rsidRDefault="00C3796E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Общий объем финансирования муниципальной программы «Развитие культуры Бурлинского района Алтайского края на 2021-2025 годы» (далее – «Программа») составляет </w:t>
            </w:r>
            <w:bookmarkStart w:id="0" w:name="_Hlk48142274"/>
            <w:r w:rsidR="00DA344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 тыс. рублей, в том числе:</w:t>
            </w:r>
          </w:p>
          <w:p w:rsidR="00C3796E" w:rsidRDefault="00C3796E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годам:</w:t>
            </w:r>
          </w:p>
          <w:p w:rsidR="00C3796E" w:rsidRDefault="00DA344B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 – 5</w:t>
            </w:r>
            <w:r w:rsidR="00C3796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C3796E" w:rsidRDefault="00DA344B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 – 5</w:t>
            </w:r>
            <w:r w:rsidR="00C3796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C3796E" w:rsidRDefault="00DA344B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 год – 5</w:t>
            </w:r>
            <w:r w:rsidR="00C3796E">
              <w:rPr>
                <w:rFonts w:ascii="Times New Roman" w:hAnsi="Times New Roman" w:cs="Times New Roman"/>
                <w:sz w:val="26"/>
                <w:szCs w:val="26"/>
              </w:rPr>
              <w:t xml:space="preserve"> тыс. рублей;</w:t>
            </w:r>
          </w:p>
          <w:p w:rsidR="00C3796E" w:rsidRDefault="00DA344B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C3796E">
              <w:rPr>
                <w:rFonts w:ascii="Times New Roman" w:hAnsi="Times New Roman" w:cs="Times New Roman"/>
                <w:sz w:val="26"/>
                <w:szCs w:val="26"/>
              </w:rPr>
              <w:t>5 тыс. рублей;</w:t>
            </w:r>
          </w:p>
          <w:p w:rsidR="00C3796E" w:rsidRDefault="00DA344B" w:rsidP="00C3796E">
            <w:pPr>
              <w:pStyle w:val="ConsPlusNormal"/>
              <w:ind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год – 10</w:t>
            </w:r>
            <w:r w:rsidR="00C3796E">
              <w:rPr>
                <w:rFonts w:ascii="Times New Roman" w:hAnsi="Times New Roman" w:cs="Times New Roman"/>
                <w:sz w:val="26"/>
                <w:szCs w:val="26"/>
              </w:rPr>
              <w:t>тыс. рублей</w:t>
            </w:r>
          </w:p>
          <w:bookmarkEnd w:id="0"/>
          <w:p w:rsidR="00C3796E" w:rsidRDefault="00C3796E" w:rsidP="00C3796E">
            <w:pPr>
              <w:ind w:firstLine="426"/>
            </w:pPr>
            <w:r>
              <w:rPr>
                <w:szCs w:val="26"/>
              </w:rPr>
              <w:t>Объемы финансирования подлежат ежегодному уточнению при формировании местного бюджета на очередной финансовый год</w:t>
            </w:r>
          </w:p>
        </w:tc>
      </w:tr>
    </w:tbl>
    <w:p w:rsidR="00C3796E" w:rsidRDefault="00C3796E" w:rsidP="00C3796E">
      <w:pPr>
        <w:ind w:firstLine="426"/>
        <w:rPr>
          <w:rFonts w:eastAsia="Calibri"/>
          <w:szCs w:val="26"/>
        </w:rPr>
      </w:pPr>
      <w:r>
        <w:t>1.2. В разделе 4 первый абзац заменить на «</w:t>
      </w:r>
      <w:r w:rsidR="00DA344B">
        <w:rPr>
          <w:rFonts w:eastAsia="Calibri"/>
          <w:szCs w:val="26"/>
        </w:rPr>
        <w:t>Общий объём финансовых ресурсов, необходимых для реализации муниципальной программы</w:t>
      </w:r>
      <w:r>
        <w:rPr>
          <w:rFonts w:eastAsia="Calibri"/>
          <w:szCs w:val="26"/>
        </w:rPr>
        <w:t xml:space="preserve"> мероприятий муниципальной программы н</w:t>
      </w:r>
      <w:r w:rsidR="00DA344B">
        <w:rPr>
          <w:rFonts w:eastAsia="Calibri"/>
          <w:szCs w:val="26"/>
        </w:rPr>
        <w:t xml:space="preserve">а 2021 - 2025 годы составит </w:t>
      </w:r>
      <w:r>
        <w:rPr>
          <w:rFonts w:eastAsia="Calibri"/>
          <w:szCs w:val="26"/>
        </w:rPr>
        <w:t>,</w:t>
      </w:r>
      <w:r w:rsidR="00DA344B">
        <w:rPr>
          <w:rFonts w:eastAsia="Calibri"/>
          <w:szCs w:val="26"/>
        </w:rPr>
        <w:t>3</w:t>
      </w:r>
      <w:r>
        <w:rPr>
          <w:rFonts w:eastAsia="Calibri"/>
          <w:szCs w:val="26"/>
        </w:rPr>
        <w:t>0 тыс. руб., в том числе:</w:t>
      </w:r>
    </w:p>
    <w:p w:rsidR="00C3796E" w:rsidRDefault="00C3796E" w:rsidP="00C3796E">
      <w:pPr>
        <w:pStyle w:val="ConsPlusNormal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годам:</w:t>
      </w:r>
    </w:p>
    <w:p w:rsidR="00C3796E" w:rsidRDefault="00DA344B" w:rsidP="00C3796E">
      <w:pPr>
        <w:pStyle w:val="ConsPlusNormal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2021 год – 5</w:t>
      </w:r>
      <w:r w:rsidR="00C3796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3796E" w:rsidRDefault="00DA344B" w:rsidP="00C3796E">
      <w:pPr>
        <w:pStyle w:val="ConsPlusNormal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2022 год – 5</w:t>
      </w:r>
      <w:r w:rsidR="00C3796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3796E" w:rsidRDefault="00DA344B" w:rsidP="00C3796E">
      <w:pPr>
        <w:pStyle w:val="ConsPlusNormal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2023 год – 5</w:t>
      </w:r>
      <w:r w:rsidR="00C3796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3796E" w:rsidRDefault="00DA344B" w:rsidP="00C3796E">
      <w:pPr>
        <w:pStyle w:val="ConsPlusNormal"/>
        <w:ind w:left="709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2024 год – 5</w:t>
      </w:r>
      <w:r w:rsidR="00C3796E"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C3796E" w:rsidRDefault="00DA344B" w:rsidP="00C3796E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2025 год – 10</w:t>
      </w:r>
      <w:r w:rsidR="00C3796E">
        <w:rPr>
          <w:rFonts w:ascii="Times New Roman" w:hAnsi="Times New Roman" w:cs="Times New Roman"/>
          <w:sz w:val="26"/>
          <w:szCs w:val="26"/>
        </w:rPr>
        <w:t xml:space="preserve"> тыс. рублей</w:t>
      </w:r>
    </w:p>
    <w:p w:rsidR="00C3796E" w:rsidRDefault="00C3796E" w:rsidP="00C3796E">
      <w:pPr>
        <w:ind w:firstLine="426"/>
        <w:rPr>
          <w:szCs w:val="26"/>
          <w:shd w:val="clear" w:color="auto" w:fill="FFFFFF"/>
        </w:rPr>
      </w:pPr>
      <w:r>
        <w:t xml:space="preserve">1.3. </w:t>
      </w:r>
      <w:r>
        <w:rPr>
          <w:szCs w:val="26"/>
        </w:rPr>
        <w:t>П</w:t>
      </w:r>
      <w:r>
        <w:rPr>
          <w:szCs w:val="26"/>
          <w:shd w:val="clear" w:color="auto" w:fill="FFFFFF"/>
        </w:rPr>
        <w:t>риложение 2 и 3 к постановлению изложить  в новой редакции. (приложения 1 и 2 прилагаются) .</w:t>
      </w:r>
    </w:p>
    <w:p w:rsidR="00C3796E" w:rsidRDefault="00C3796E" w:rsidP="00C3796E">
      <w:pPr>
        <w:ind w:firstLine="426"/>
      </w:pPr>
      <w:r>
        <w:rPr>
          <w:szCs w:val="26"/>
          <w:shd w:val="clear" w:color="auto" w:fill="FFFFFF"/>
        </w:rPr>
        <w:t>1.4.</w:t>
      </w:r>
      <w:r>
        <w:rPr>
          <w:szCs w:val="26"/>
        </w:rPr>
        <w:t xml:space="preserve"> П</w:t>
      </w:r>
      <w:r>
        <w:rPr>
          <w:szCs w:val="26"/>
          <w:shd w:val="clear" w:color="auto" w:fill="FFFFFF"/>
        </w:rPr>
        <w:t xml:space="preserve">риложение 2 и 3 к постановлению </w:t>
      </w:r>
      <w:r w:rsidR="00DA344B">
        <w:t xml:space="preserve">от 06.02.2024 г. № 33 </w:t>
      </w:r>
      <w:r w:rsidR="00862F72">
        <w:t>«О</w:t>
      </w:r>
      <w:r w:rsidR="00DA344B">
        <w:t xml:space="preserve"> внесении  изменений и дополнений в муниципальную программу </w:t>
      </w:r>
      <w:r w:rsidR="00DA344B">
        <w:rPr>
          <w:szCs w:val="26"/>
          <w:shd w:val="clear" w:color="auto" w:fill="FFFFFF"/>
        </w:rPr>
        <w:t xml:space="preserve"> </w:t>
      </w:r>
      <w:r w:rsidR="00DA344B">
        <w:t>«Противодействие экстремизму в   Бурлинском районе на 2021-2025 годы»</w:t>
      </w:r>
      <w:r w:rsidR="00862F72">
        <w:t>»</w:t>
      </w:r>
      <w:r w:rsidR="00DA344B">
        <w:t xml:space="preserve">,  </w:t>
      </w:r>
      <w:r>
        <w:rPr>
          <w:szCs w:val="26"/>
          <w:shd w:val="clear" w:color="auto" w:fill="FFFFFF"/>
        </w:rPr>
        <w:t>считать утратившим силу.</w:t>
      </w:r>
    </w:p>
    <w:p w:rsidR="00C3796E" w:rsidRDefault="00C3796E" w:rsidP="00C3796E">
      <w:pPr>
        <w:tabs>
          <w:tab w:val="left" w:pos="142"/>
          <w:tab w:val="left" w:pos="567"/>
          <w:tab w:val="left" w:pos="993"/>
          <w:tab w:val="left" w:pos="5103"/>
        </w:tabs>
        <w:ind w:firstLine="426"/>
        <w:rPr>
          <w:szCs w:val="26"/>
        </w:rPr>
      </w:pPr>
      <w:r>
        <w:t>2.</w:t>
      </w:r>
      <w:r>
        <w:rPr>
          <w:szCs w:val="26"/>
        </w:rPr>
        <w:t xml:space="preserve"> Обнародовать данное постановление путем  размещения на официальном Интернет-сайте Администрации  Бурлинского района. </w:t>
      </w:r>
    </w:p>
    <w:p w:rsidR="00C3796E" w:rsidRDefault="00C3796E" w:rsidP="00C3796E">
      <w:pPr>
        <w:pStyle w:val="a3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>3. Контроль за исполнением настоящего постановления возложить на  комитет по культуре Администрации района.</w:t>
      </w:r>
    </w:p>
    <w:p w:rsidR="00C3796E" w:rsidRDefault="00C3796E" w:rsidP="00C3796E">
      <w:pPr>
        <w:autoSpaceDE w:val="0"/>
        <w:autoSpaceDN w:val="0"/>
        <w:adjustRightInd w:val="0"/>
        <w:ind w:firstLine="426"/>
        <w:outlineLvl w:val="1"/>
      </w:pPr>
    </w:p>
    <w:p w:rsidR="00862F72" w:rsidRDefault="00862F72" w:rsidP="00C3796E">
      <w:pPr>
        <w:autoSpaceDE w:val="0"/>
        <w:autoSpaceDN w:val="0"/>
        <w:adjustRightInd w:val="0"/>
        <w:ind w:firstLine="426"/>
        <w:outlineLvl w:val="1"/>
      </w:pPr>
    </w:p>
    <w:p w:rsidR="00C3796E" w:rsidRDefault="00862F72" w:rsidP="00C3796E">
      <w:pPr>
        <w:autoSpaceDE w:val="0"/>
        <w:autoSpaceDN w:val="0"/>
        <w:adjustRightInd w:val="0"/>
        <w:ind w:firstLine="426"/>
        <w:outlineLvl w:val="1"/>
      </w:pPr>
      <w:r>
        <w:rPr>
          <w:szCs w:val="26"/>
        </w:rPr>
        <w:t>Глава района                                                                                           С.А. Давыденко</w:t>
      </w:r>
    </w:p>
    <w:p w:rsidR="00862F72" w:rsidRDefault="00862F72" w:rsidP="00862F72">
      <w:pPr>
        <w:pStyle w:val="a3"/>
        <w:tabs>
          <w:tab w:val="left" w:pos="5103"/>
        </w:tabs>
        <w:spacing w:after="0" w:line="240" w:lineRule="auto"/>
        <w:ind w:left="0" w:right="-1"/>
        <w:rPr>
          <w:rFonts w:ascii="Times New Roman" w:eastAsiaTheme="minorHAnsi" w:hAnsi="Times New Roman"/>
          <w:sz w:val="26"/>
          <w:szCs w:val="28"/>
        </w:rPr>
      </w:pPr>
      <w:r>
        <w:rPr>
          <w:rFonts w:ascii="Times New Roman" w:eastAsiaTheme="minorHAnsi" w:hAnsi="Times New Roman"/>
          <w:sz w:val="26"/>
          <w:szCs w:val="28"/>
        </w:rPr>
        <w:t xml:space="preserve">     </w:t>
      </w:r>
    </w:p>
    <w:p w:rsidR="00862F72" w:rsidRDefault="00862F72" w:rsidP="00862F72">
      <w:pPr>
        <w:pStyle w:val="a3"/>
        <w:tabs>
          <w:tab w:val="left" w:pos="5103"/>
        </w:tabs>
        <w:spacing w:after="0" w:line="240" w:lineRule="auto"/>
        <w:ind w:left="0" w:right="-1"/>
        <w:rPr>
          <w:rFonts w:ascii="Times New Roman" w:eastAsiaTheme="minorHAnsi" w:hAnsi="Times New Roman"/>
          <w:sz w:val="26"/>
          <w:szCs w:val="28"/>
        </w:rPr>
      </w:pPr>
    </w:p>
    <w:p w:rsidR="00C3796E" w:rsidRDefault="00862F72" w:rsidP="00862F72">
      <w:pPr>
        <w:pStyle w:val="a3"/>
        <w:tabs>
          <w:tab w:val="left" w:pos="5103"/>
        </w:tabs>
        <w:spacing w:after="0" w:line="240" w:lineRule="auto"/>
        <w:ind w:left="0" w:right="-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Theme="minorHAnsi" w:hAnsi="Times New Roman"/>
          <w:sz w:val="26"/>
          <w:szCs w:val="28"/>
        </w:rPr>
        <w:t xml:space="preserve">     </w:t>
      </w:r>
      <w:r w:rsidR="00C3796E">
        <w:rPr>
          <w:rFonts w:ascii="Times New Roman" w:hAnsi="Times New Roman"/>
          <w:sz w:val="26"/>
          <w:szCs w:val="26"/>
          <w:lang w:eastAsia="ru-RU"/>
        </w:rPr>
        <w:t xml:space="preserve">  СОГЛАСОВАНО: 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Председатель комитета по культуре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Администрации Бурлинского района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________________ С.А.Ступко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  <w:lang w:eastAsia="ru-RU"/>
        </w:rPr>
      </w:pP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Согласовано: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комитета по финансам,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налоговой и кредитной политики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района</w:t>
      </w:r>
    </w:p>
    <w:p w:rsidR="00C3796E" w:rsidRDefault="00C3796E" w:rsidP="00C3796E">
      <w:pPr>
        <w:pStyle w:val="a3"/>
        <w:tabs>
          <w:tab w:val="left" w:pos="5103"/>
        </w:tabs>
        <w:spacing w:after="0" w:line="240" w:lineRule="auto"/>
        <w:ind w:left="0" w:right="-1"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 Л.Н. Жакулина</w:t>
      </w:r>
    </w:p>
    <w:p w:rsidR="00266818" w:rsidRDefault="00266818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E811BB" w:rsidRDefault="00E811BB" w:rsidP="00C3796E">
      <w:pPr>
        <w:ind w:firstLine="426"/>
      </w:pPr>
    </w:p>
    <w:p w:rsidR="00862F72" w:rsidRDefault="00862F72" w:rsidP="00C3796E">
      <w:pPr>
        <w:ind w:firstLine="426"/>
      </w:pPr>
    </w:p>
    <w:p w:rsidR="00E811BB" w:rsidRDefault="00E811BB" w:rsidP="00E811BB">
      <w:pPr>
        <w:ind w:left="5529" w:right="79" w:firstLine="0"/>
        <w:contextualSpacing/>
        <w:rPr>
          <w:szCs w:val="26"/>
        </w:rPr>
      </w:pPr>
      <w:r>
        <w:rPr>
          <w:szCs w:val="26"/>
        </w:rPr>
        <w:lastRenderedPageBreak/>
        <w:t>Приложение</w:t>
      </w:r>
    </w:p>
    <w:p w:rsidR="00E811BB" w:rsidRDefault="00E811BB" w:rsidP="00E811BB">
      <w:pPr>
        <w:ind w:left="5529" w:right="79" w:firstLine="0"/>
        <w:contextualSpacing/>
        <w:rPr>
          <w:szCs w:val="26"/>
        </w:rPr>
      </w:pPr>
    </w:p>
    <w:p w:rsidR="00E811BB" w:rsidRDefault="00E811BB" w:rsidP="00E811BB">
      <w:pPr>
        <w:ind w:left="5529" w:right="79" w:firstLine="0"/>
        <w:contextualSpacing/>
        <w:rPr>
          <w:szCs w:val="26"/>
        </w:rPr>
      </w:pPr>
      <w:r>
        <w:rPr>
          <w:szCs w:val="26"/>
        </w:rPr>
        <w:t>У</w:t>
      </w:r>
      <w:r w:rsidRPr="00E54F21">
        <w:rPr>
          <w:szCs w:val="26"/>
        </w:rPr>
        <w:t>ТВЕРЖДЕНА</w:t>
      </w:r>
    </w:p>
    <w:p w:rsidR="00E811BB" w:rsidRPr="00E54F21" w:rsidRDefault="00E811BB" w:rsidP="00E811BB">
      <w:pPr>
        <w:ind w:left="5529" w:right="79" w:firstLine="0"/>
        <w:contextualSpacing/>
        <w:rPr>
          <w:szCs w:val="26"/>
        </w:rPr>
      </w:pPr>
      <w:r w:rsidRPr="00E54F21">
        <w:rPr>
          <w:szCs w:val="26"/>
        </w:rPr>
        <w:t>П</w:t>
      </w:r>
      <w:r>
        <w:rPr>
          <w:szCs w:val="26"/>
        </w:rPr>
        <w:t>остановлением А</w:t>
      </w:r>
      <w:r w:rsidRPr="00E54F21">
        <w:rPr>
          <w:szCs w:val="26"/>
        </w:rPr>
        <w:t>дминистрации</w:t>
      </w:r>
    </w:p>
    <w:p w:rsidR="00E811BB" w:rsidRPr="00E54F21" w:rsidRDefault="00E811BB" w:rsidP="00E811BB">
      <w:pPr>
        <w:ind w:left="5529" w:right="79" w:firstLine="0"/>
        <w:contextualSpacing/>
        <w:rPr>
          <w:szCs w:val="26"/>
        </w:rPr>
      </w:pPr>
      <w:r w:rsidRPr="00E54F21">
        <w:rPr>
          <w:szCs w:val="26"/>
        </w:rPr>
        <w:t>Бурлинского района</w:t>
      </w:r>
      <w:r>
        <w:rPr>
          <w:szCs w:val="26"/>
        </w:rPr>
        <w:t xml:space="preserve"> Алтайского </w:t>
      </w:r>
      <w:r w:rsidRPr="00E54F21">
        <w:rPr>
          <w:szCs w:val="26"/>
        </w:rPr>
        <w:t>края</w:t>
      </w:r>
      <w:r w:rsidR="00896B65">
        <w:rPr>
          <w:szCs w:val="26"/>
        </w:rPr>
        <w:t xml:space="preserve"> от 28 декабря </w:t>
      </w:r>
      <w:r>
        <w:rPr>
          <w:szCs w:val="26"/>
        </w:rPr>
        <w:t>2024</w:t>
      </w:r>
      <w:r w:rsidRPr="00E54F21">
        <w:rPr>
          <w:szCs w:val="26"/>
        </w:rPr>
        <w:t xml:space="preserve"> года   № </w:t>
      </w:r>
      <w:r w:rsidR="00896B65">
        <w:rPr>
          <w:szCs w:val="26"/>
        </w:rPr>
        <w:t>471</w:t>
      </w:r>
    </w:p>
    <w:p w:rsidR="00E811BB" w:rsidRPr="00E54F21" w:rsidRDefault="00E811BB" w:rsidP="00E811BB">
      <w:pPr>
        <w:pStyle w:val="ConsNormal"/>
        <w:widowControl/>
        <w:ind w:right="0" w:firstLine="0"/>
        <w:rPr>
          <w:rFonts w:ascii="Times New Roman" w:hAnsi="Times New Roman" w:cs="Times New Roman"/>
        </w:rPr>
      </w:pPr>
    </w:p>
    <w:p w:rsidR="00E811BB" w:rsidRPr="001029AB" w:rsidRDefault="00E811BB" w:rsidP="00E811B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29AB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E811BB" w:rsidRPr="001029AB" w:rsidRDefault="00E811BB" w:rsidP="00E811BB">
      <w:pPr>
        <w:tabs>
          <w:tab w:val="left" w:pos="5103"/>
        </w:tabs>
        <w:ind w:right="-1"/>
        <w:jc w:val="center"/>
        <w:rPr>
          <w:b/>
          <w:sz w:val="28"/>
        </w:rPr>
      </w:pPr>
      <w:r w:rsidRPr="001029AB">
        <w:rPr>
          <w:b/>
          <w:sz w:val="28"/>
        </w:rPr>
        <w:t xml:space="preserve">«Противодействие экстремизму в Бурлинском районе </w:t>
      </w:r>
    </w:p>
    <w:p w:rsidR="00E811BB" w:rsidRPr="001029AB" w:rsidRDefault="00E811BB" w:rsidP="00E811BB">
      <w:pPr>
        <w:tabs>
          <w:tab w:val="left" w:pos="5103"/>
        </w:tabs>
        <w:ind w:right="-1"/>
        <w:jc w:val="center"/>
        <w:rPr>
          <w:b/>
          <w:sz w:val="28"/>
        </w:rPr>
      </w:pPr>
      <w:r w:rsidRPr="001029AB">
        <w:rPr>
          <w:b/>
          <w:sz w:val="28"/>
        </w:rPr>
        <w:t>на 2021-2025 годы»</w:t>
      </w:r>
    </w:p>
    <w:p w:rsidR="00E811BB" w:rsidRDefault="00E811BB" w:rsidP="00E811BB">
      <w:pPr>
        <w:jc w:val="center"/>
        <w:rPr>
          <w:sz w:val="28"/>
        </w:rPr>
      </w:pPr>
    </w:p>
    <w:p w:rsidR="00E811BB" w:rsidRPr="00F27344" w:rsidRDefault="00E811BB" w:rsidP="00E811BB">
      <w:pPr>
        <w:jc w:val="center"/>
        <w:rPr>
          <w:sz w:val="28"/>
        </w:rPr>
      </w:pPr>
      <w:r w:rsidRPr="00B33BA3">
        <w:rPr>
          <w:sz w:val="28"/>
        </w:rPr>
        <w:t xml:space="preserve"> ПАСПОРТ</w:t>
      </w:r>
      <w:r>
        <w:rPr>
          <w:sz w:val="28"/>
        </w:rPr>
        <w:t xml:space="preserve"> ПРОГРАММЫ</w:t>
      </w:r>
    </w:p>
    <w:tbl>
      <w:tblPr>
        <w:tblW w:w="10195" w:type="dxa"/>
        <w:tblInd w:w="-176" w:type="dxa"/>
        <w:tblLook w:val="0000"/>
      </w:tblPr>
      <w:tblGrid>
        <w:gridCol w:w="2978"/>
        <w:gridCol w:w="7217"/>
      </w:tblGrid>
      <w:tr w:rsidR="00E811BB" w:rsidRPr="005B6227" w:rsidTr="0045516C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 xml:space="preserve">Ответственный исполнитель программы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</w:t>
            </w:r>
            <w:r w:rsidRPr="00950F2A">
              <w:rPr>
                <w:szCs w:val="26"/>
              </w:rPr>
              <w:t xml:space="preserve"> Бурлинского района Алтайского края</w:t>
            </w:r>
          </w:p>
        </w:tc>
      </w:tr>
      <w:tr w:rsidR="00E811BB" w:rsidRPr="005B6227" w:rsidTr="0045516C">
        <w:trPr>
          <w:trHeight w:val="100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>Соисполнители          программы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>Отдел гражданской обороны, чрезвычайным ситуациям и мобилизационной работе Администрации Бурлинского района;</w:t>
            </w:r>
          </w:p>
        </w:tc>
      </w:tr>
      <w:tr w:rsidR="00E811BB" w:rsidRPr="005B6227" w:rsidTr="0045516C">
        <w:trPr>
          <w:trHeight w:val="2567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>Участники программы</w:t>
            </w: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>Отдел гражданской обороны, чрезвычайным ситуациям и мобилизационной работе Администрации Бурлинского района;</w:t>
            </w:r>
          </w:p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>Комитет по образованию Администрации Бурлинского района;</w:t>
            </w:r>
          </w:p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</w:t>
            </w:r>
            <w:r w:rsidRPr="00950F2A">
              <w:rPr>
                <w:szCs w:val="26"/>
              </w:rPr>
              <w:t xml:space="preserve"> Бурлинского района Алтайского края;</w:t>
            </w:r>
          </w:p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>Отделение полиции по  Бурлинскому району (по согласованию)</w:t>
            </w:r>
          </w:p>
        </w:tc>
      </w:tr>
      <w:tr w:rsidR="00E811BB" w:rsidRPr="005B6227" w:rsidTr="0045516C">
        <w:trPr>
          <w:trHeight w:val="68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 xml:space="preserve">Программно-целевые инструменты программы 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1029AB">
              <w:rPr>
                <w:szCs w:val="26"/>
              </w:rPr>
              <w:t>Федеральным законом от 25.07.2002 г. № 114 «О противодействии экстремистской деятельности» и Федерального закона от 06.03.2006 г. № 35-ФЗ  « О противодействии тер</w:t>
            </w:r>
            <w:r>
              <w:rPr>
                <w:szCs w:val="26"/>
              </w:rPr>
              <w:t>роризму»</w:t>
            </w:r>
          </w:p>
        </w:tc>
      </w:tr>
      <w:tr w:rsidR="00E811BB" w:rsidRPr="005B6227" w:rsidTr="0045516C">
        <w:trPr>
          <w:trHeight w:val="58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>Цель программы</w:t>
            </w: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szCs w:val="26"/>
              </w:rPr>
            </w:pPr>
            <w:r w:rsidRPr="00950F2A">
              <w:rPr>
                <w:rFonts w:eastAsia="Calibri"/>
                <w:color w:val="000000"/>
                <w:szCs w:val="26"/>
              </w:rPr>
              <w:t>Реализация государственной политики в области профилактики экстремизма в Бурлинском районе</w:t>
            </w:r>
          </w:p>
        </w:tc>
      </w:tr>
      <w:tr w:rsidR="00E811BB" w:rsidRPr="005B6227" w:rsidTr="0045516C">
        <w:trPr>
          <w:trHeight w:val="586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>Задачи программы</w:t>
            </w: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</w:tc>
        <w:tc>
          <w:tcPr>
            <w:tcW w:w="7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rFonts w:eastAsia="Calibri"/>
                <w:color w:val="000000"/>
                <w:szCs w:val="26"/>
              </w:rPr>
            </w:pPr>
            <w:r w:rsidRPr="00950F2A">
              <w:rPr>
                <w:rFonts w:eastAsia="Calibri"/>
                <w:color w:val="000000"/>
                <w:szCs w:val="26"/>
              </w:rPr>
              <w:t>Совершенствование системы профилактических мер ан</w:t>
            </w:r>
            <w:r>
              <w:rPr>
                <w:rFonts w:eastAsia="Calibri"/>
                <w:color w:val="000000"/>
                <w:szCs w:val="26"/>
              </w:rPr>
              <w:t>тиэкстремистской</w:t>
            </w:r>
            <w:r w:rsidRPr="00950F2A">
              <w:rPr>
                <w:rFonts w:eastAsia="Calibri"/>
                <w:color w:val="000000"/>
                <w:szCs w:val="26"/>
              </w:rPr>
              <w:t xml:space="preserve"> направленности;</w:t>
            </w:r>
          </w:p>
          <w:p w:rsidR="00E811BB" w:rsidRPr="00950F2A" w:rsidRDefault="00E811BB" w:rsidP="00E811BB">
            <w:pPr>
              <w:ind w:firstLine="0"/>
              <w:rPr>
                <w:rFonts w:eastAsia="Calibri"/>
                <w:color w:val="000000"/>
                <w:szCs w:val="26"/>
              </w:rPr>
            </w:pPr>
            <w:r>
              <w:rPr>
                <w:rFonts w:eastAsia="Calibri"/>
                <w:color w:val="000000"/>
                <w:szCs w:val="26"/>
              </w:rPr>
              <w:t>у</w:t>
            </w:r>
            <w:r w:rsidRPr="00950F2A">
              <w:rPr>
                <w:rFonts w:eastAsia="Calibri"/>
                <w:color w:val="000000"/>
                <w:szCs w:val="26"/>
              </w:rPr>
              <w:t>странение предпосылок распространения экстремистской идеологии в Бурлинском районе;</w:t>
            </w:r>
          </w:p>
          <w:p w:rsidR="00E811BB" w:rsidRPr="00950F2A" w:rsidRDefault="00E811BB" w:rsidP="00E811BB">
            <w:pPr>
              <w:ind w:firstLine="0"/>
              <w:rPr>
                <w:rFonts w:eastAsia="Calibri"/>
                <w:color w:val="000000"/>
                <w:szCs w:val="26"/>
              </w:rPr>
            </w:pPr>
            <w:r>
              <w:rPr>
                <w:rFonts w:eastAsia="Calibri"/>
                <w:color w:val="000000"/>
                <w:szCs w:val="26"/>
              </w:rPr>
              <w:t>у</w:t>
            </w:r>
            <w:r w:rsidRPr="00950F2A">
              <w:rPr>
                <w:rFonts w:eastAsia="Calibri"/>
                <w:color w:val="000000"/>
                <w:szCs w:val="26"/>
              </w:rPr>
              <w:t>крепление межнационального согласия, достижение взаимопонимания и взаимного уважения в вопросах межэтнического сотрудничества;</w:t>
            </w:r>
          </w:p>
          <w:p w:rsidR="00E811BB" w:rsidRPr="00950F2A" w:rsidRDefault="00E811BB" w:rsidP="00E811BB">
            <w:pPr>
              <w:ind w:firstLine="0"/>
              <w:rPr>
                <w:rFonts w:eastAsia="Calibri"/>
                <w:color w:val="000000"/>
                <w:szCs w:val="26"/>
              </w:rPr>
            </w:pPr>
            <w:r>
              <w:rPr>
                <w:rFonts w:eastAsia="Calibri"/>
                <w:color w:val="000000"/>
                <w:szCs w:val="26"/>
              </w:rPr>
              <w:t>ф</w:t>
            </w:r>
            <w:r w:rsidRPr="00950F2A">
              <w:rPr>
                <w:rFonts w:eastAsia="Calibri"/>
                <w:color w:val="000000"/>
                <w:szCs w:val="26"/>
              </w:rPr>
              <w:t>ормирование в молодёжной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</w:t>
            </w:r>
          </w:p>
        </w:tc>
      </w:tr>
      <w:tr w:rsidR="00E811BB" w:rsidRPr="005B6227" w:rsidTr="0045516C">
        <w:trPr>
          <w:trHeight w:val="7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>
              <w:rPr>
                <w:szCs w:val="26"/>
              </w:rPr>
              <w:t>Ц</w:t>
            </w:r>
            <w:r w:rsidRPr="00950F2A">
              <w:rPr>
                <w:szCs w:val="26"/>
              </w:rPr>
              <w:t>елевые индикаторы и показатели программы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rFonts w:ascii="Arial" w:hAnsi="Arial" w:cs="Arial"/>
                <w:szCs w:val="26"/>
              </w:rPr>
            </w:pPr>
            <w:r>
              <w:rPr>
                <w:szCs w:val="26"/>
              </w:rPr>
              <w:t>К</w:t>
            </w:r>
            <w:r w:rsidRPr="00950F2A">
              <w:rPr>
                <w:szCs w:val="26"/>
              </w:rPr>
              <w:t>оличество проведенных выступлений в СМИ по вопросам профилактики экстремизма</w:t>
            </w:r>
          </w:p>
        </w:tc>
      </w:tr>
      <w:tr w:rsidR="00E811BB" w:rsidRPr="005B6227" w:rsidTr="0045516C">
        <w:trPr>
          <w:trHeight w:val="69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lastRenderedPageBreak/>
              <w:t>Сроки и этапы реализации программы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ind w:firstLine="0"/>
              <w:rPr>
                <w:rFonts w:ascii="Arial" w:hAnsi="Arial" w:cs="Arial"/>
                <w:szCs w:val="26"/>
              </w:rPr>
            </w:pPr>
            <w:r>
              <w:rPr>
                <w:szCs w:val="26"/>
              </w:rPr>
              <w:t>2021-2025</w:t>
            </w:r>
            <w:r w:rsidRPr="00950F2A">
              <w:rPr>
                <w:szCs w:val="26"/>
              </w:rPr>
              <w:t xml:space="preserve"> годы</w:t>
            </w:r>
            <w:r>
              <w:rPr>
                <w:szCs w:val="26"/>
              </w:rPr>
              <w:t xml:space="preserve"> без деления на этапы</w:t>
            </w:r>
          </w:p>
        </w:tc>
      </w:tr>
      <w:tr w:rsidR="00E811BB" w:rsidRPr="005B6227" w:rsidTr="0045516C">
        <w:trPr>
          <w:trHeight w:val="303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 xml:space="preserve">Объемы финансирования программы </w:t>
            </w: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autoSpaceDE w:val="0"/>
              <w:autoSpaceDN w:val="0"/>
              <w:adjustRightInd w:val="0"/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>Общий объем финан</w:t>
            </w:r>
            <w:r>
              <w:rPr>
                <w:szCs w:val="26"/>
              </w:rPr>
              <w:t>сирования программы составляет 30</w:t>
            </w:r>
            <w:r w:rsidRPr="00950F2A">
              <w:rPr>
                <w:szCs w:val="26"/>
              </w:rPr>
              <w:t xml:space="preserve"> тыс. рублей, в том числе:</w:t>
            </w:r>
          </w:p>
          <w:p w:rsidR="00E811BB" w:rsidRPr="00950F2A" w:rsidRDefault="00E811BB" w:rsidP="00E811BB">
            <w:pPr>
              <w:autoSpaceDE w:val="0"/>
              <w:autoSpaceDN w:val="0"/>
              <w:adjustRightInd w:val="0"/>
              <w:ind w:firstLine="0"/>
              <w:rPr>
                <w:szCs w:val="26"/>
              </w:rPr>
            </w:pPr>
            <w:r w:rsidRPr="00950F2A">
              <w:rPr>
                <w:szCs w:val="26"/>
              </w:rPr>
              <w:t xml:space="preserve">из консолидированного </w:t>
            </w:r>
            <w:r>
              <w:rPr>
                <w:szCs w:val="26"/>
              </w:rPr>
              <w:t>местного</w:t>
            </w:r>
            <w:r w:rsidRPr="00950F2A">
              <w:rPr>
                <w:szCs w:val="26"/>
              </w:rPr>
              <w:t xml:space="preserve"> бюджета – </w:t>
            </w:r>
            <w:r>
              <w:rPr>
                <w:szCs w:val="26"/>
              </w:rPr>
              <w:t>30</w:t>
            </w:r>
            <w:r w:rsidRPr="00950F2A">
              <w:rPr>
                <w:szCs w:val="26"/>
              </w:rPr>
              <w:t xml:space="preserve"> тыс. руб</w:t>
            </w:r>
            <w:r>
              <w:rPr>
                <w:szCs w:val="26"/>
              </w:rPr>
              <w:t>лей по годам</w:t>
            </w:r>
            <w:r w:rsidRPr="00950F2A">
              <w:rPr>
                <w:szCs w:val="26"/>
              </w:rPr>
              <w:t>:</w:t>
            </w:r>
          </w:p>
          <w:p w:rsidR="00E811BB" w:rsidRPr="00950F2A" w:rsidRDefault="00E811BB" w:rsidP="0045516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50F2A">
              <w:rPr>
                <w:szCs w:val="26"/>
              </w:rPr>
              <w:t>в 20</w:t>
            </w:r>
            <w:r>
              <w:rPr>
                <w:szCs w:val="26"/>
              </w:rPr>
              <w:t>21</w:t>
            </w:r>
            <w:r w:rsidRPr="00950F2A">
              <w:rPr>
                <w:szCs w:val="26"/>
              </w:rPr>
              <w:t xml:space="preserve"> году – </w:t>
            </w:r>
            <w:r>
              <w:rPr>
                <w:szCs w:val="26"/>
              </w:rPr>
              <w:t>5</w:t>
            </w:r>
            <w:r w:rsidRPr="00950F2A">
              <w:rPr>
                <w:szCs w:val="26"/>
              </w:rPr>
              <w:t xml:space="preserve"> тыс. рублей;</w:t>
            </w:r>
          </w:p>
          <w:p w:rsidR="00E811BB" w:rsidRPr="00950F2A" w:rsidRDefault="00E811BB" w:rsidP="0045516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50F2A">
              <w:rPr>
                <w:szCs w:val="26"/>
              </w:rPr>
              <w:t>в 20</w:t>
            </w:r>
            <w:r>
              <w:rPr>
                <w:szCs w:val="26"/>
              </w:rPr>
              <w:t>22</w:t>
            </w:r>
            <w:r w:rsidRPr="00950F2A">
              <w:rPr>
                <w:szCs w:val="26"/>
              </w:rPr>
              <w:t xml:space="preserve"> году – </w:t>
            </w:r>
            <w:r>
              <w:rPr>
                <w:szCs w:val="26"/>
              </w:rPr>
              <w:t>5</w:t>
            </w:r>
            <w:r w:rsidRPr="00950F2A">
              <w:rPr>
                <w:szCs w:val="26"/>
              </w:rPr>
              <w:t xml:space="preserve"> тыс. рублей;</w:t>
            </w:r>
          </w:p>
          <w:p w:rsidR="00E811BB" w:rsidRPr="00950F2A" w:rsidRDefault="00E811BB" w:rsidP="0045516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50F2A">
              <w:rPr>
                <w:szCs w:val="26"/>
              </w:rPr>
              <w:t>в 20</w:t>
            </w:r>
            <w:r>
              <w:rPr>
                <w:szCs w:val="26"/>
              </w:rPr>
              <w:t>23</w:t>
            </w:r>
            <w:r w:rsidRPr="00950F2A">
              <w:rPr>
                <w:szCs w:val="26"/>
              </w:rPr>
              <w:t xml:space="preserve"> году – </w:t>
            </w:r>
            <w:r>
              <w:rPr>
                <w:szCs w:val="26"/>
              </w:rPr>
              <w:t>5</w:t>
            </w:r>
            <w:r w:rsidRPr="00950F2A">
              <w:rPr>
                <w:szCs w:val="26"/>
              </w:rPr>
              <w:t xml:space="preserve"> тыс. рублей</w:t>
            </w:r>
          </w:p>
          <w:p w:rsidR="00E811BB" w:rsidRPr="00950F2A" w:rsidRDefault="00E811BB" w:rsidP="0045516C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950F2A">
              <w:rPr>
                <w:szCs w:val="26"/>
              </w:rPr>
              <w:t>в 20</w:t>
            </w:r>
            <w:r>
              <w:rPr>
                <w:szCs w:val="26"/>
              </w:rPr>
              <w:t>24</w:t>
            </w:r>
            <w:r w:rsidRPr="00950F2A">
              <w:rPr>
                <w:szCs w:val="26"/>
              </w:rPr>
              <w:t xml:space="preserve"> году – </w:t>
            </w:r>
            <w:r>
              <w:rPr>
                <w:szCs w:val="26"/>
              </w:rPr>
              <w:t>5</w:t>
            </w:r>
            <w:r w:rsidRPr="00950F2A">
              <w:rPr>
                <w:szCs w:val="26"/>
              </w:rPr>
              <w:t xml:space="preserve"> тыс. рублей</w:t>
            </w:r>
          </w:p>
          <w:p w:rsidR="00E811BB" w:rsidRDefault="00E811BB" w:rsidP="0045516C">
            <w:pPr>
              <w:rPr>
                <w:szCs w:val="26"/>
              </w:rPr>
            </w:pPr>
            <w:r w:rsidRPr="00950F2A">
              <w:rPr>
                <w:szCs w:val="26"/>
              </w:rPr>
              <w:t>в 20</w:t>
            </w:r>
            <w:r>
              <w:rPr>
                <w:szCs w:val="26"/>
              </w:rPr>
              <w:t>25</w:t>
            </w:r>
            <w:r w:rsidRPr="00950F2A">
              <w:rPr>
                <w:szCs w:val="26"/>
              </w:rPr>
              <w:t xml:space="preserve"> году – </w:t>
            </w:r>
            <w:r>
              <w:rPr>
                <w:szCs w:val="26"/>
              </w:rPr>
              <w:t>10</w:t>
            </w:r>
            <w:r w:rsidRPr="00950F2A">
              <w:rPr>
                <w:szCs w:val="26"/>
              </w:rPr>
              <w:t xml:space="preserve"> тыс. рублей</w:t>
            </w:r>
            <w:r>
              <w:rPr>
                <w:szCs w:val="26"/>
              </w:rPr>
              <w:t>.</w:t>
            </w:r>
          </w:p>
          <w:p w:rsidR="00E811BB" w:rsidRPr="00950F2A" w:rsidRDefault="00E811BB" w:rsidP="00E811BB">
            <w:pPr>
              <w:ind w:firstLine="0"/>
              <w:rPr>
                <w:rFonts w:ascii="Arial" w:hAnsi="Arial" w:cs="Arial"/>
                <w:szCs w:val="26"/>
              </w:rPr>
            </w:pPr>
            <w:r>
              <w:rPr>
                <w:szCs w:val="26"/>
              </w:rPr>
              <w:t>С</w:t>
            </w:r>
            <w:r w:rsidRPr="00950F2A">
              <w:rPr>
                <w:szCs w:val="26"/>
              </w:rPr>
              <w:t>уммы могут быть уточнены при принятии бюджета на очередной финансовый год и плановый период</w:t>
            </w:r>
          </w:p>
        </w:tc>
      </w:tr>
      <w:tr w:rsidR="00E811BB" w:rsidRPr="005B6227" w:rsidTr="0045516C">
        <w:trPr>
          <w:trHeight w:val="22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950F2A" w:rsidRDefault="00E811BB" w:rsidP="00E811BB">
            <w:pPr>
              <w:tabs>
                <w:tab w:val="left" w:pos="2772"/>
              </w:tabs>
              <w:ind w:right="-50" w:firstLine="0"/>
              <w:rPr>
                <w:szCs w:val="26"/>
              </w:rPr>
            </w:pPr>
            <w:r w:rsidRPr="00950F2A">
              <w:rPr>
                <w:szCs w:val="26"/>
              </w:rPr>
              <w:t>Ожидаемые результаты реализации программы</w:t>
            </w:r>
          </w:p>
          <w:p w:rsidR="00E811BB" w:rsidRPr="00950F2A" w:rsidRDefault="00E811BB" w:rsidP="0045516C">
            <w:pPr>
              <w:tabs>
                <w:tab w:val="left" w:pos="2772"/>
              </w:tabs>
              <w:ind w:right="-50"/>
              <w:rPr>
                <w:szCs w:val="26"/>
              </w:rPr>
            </w:pP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1BB" w:rsidRPr="00D13651" w:rsidRDefault="00E811BB" w:rsidP="00E811BB">
            <w:pPr>
              <w:ind w:firstLine="0"/>
              <w:rPr>
                <w:szCs w:val="26"/>
              </w:rPr>
            </w:pPr>
            <w:r w:rsidRPr="00D13651">
              <w:rPr>
                <w:spacing w:val="2"/>
                <w:szCs w:val="26"/>
                <w:shd w:val="clear" w:color="auto" w:fill="FFFFFF"/>
              </w:rPr>
              <w:t>Сохранение количества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 края, органами местного самоуправления в сфере противодействия экстремизму на уровне 2 единицы в год</w:t>
            </w:r>
          </w:p>
        </w:tc>
      </w:tr>
    </w:tbl>
    <w:p w:rsidR="00E811BB" w:rsidRDefault="00E811BB" w:rsidP="00E811BB">
      <w:pPr>
        <w:tabs>
          <w:tab w:val="left" w:pos="3420"/>
        </w:tabs>
        <w:ind w:firstLine="567"/>
        <w:jc w:val="center"/>
        <w:rPr>
          <w:sz w:val="28"/>
        </w:rPr>
      </w:pPr>
    </w:p>
    <w:p w:rsidR="00E811BB" w:rsidRDefault="00E811BB" w:rsidP="00E811BB">
      <w:pPr>
        <w:tabs>
          <w:tab w:val="left" w:pos="3420"/>
        </w:tabs>
        <w:ind w:firstLine="567"/>
        <w:rPr>
          <w:b/>
          <w:szCs w:val="26"/>
        </w:rPr>
      </w:pPr>
    </w:p>
    <w:p w:rsidR="00E811BB" w:rsidRDefault="00E811BB" w:rsidP="00E811BB">
      <w:pPr>
        <w:tabs>
          <w:tab w:val="left" w:pos="3420"/>
        </w:tabs>
        <w:ind w:firstLine="567"/>
        <w:jc w:val="center"/>
        <w:rPr>
          <w:b/>
          <w:spacing w:val="-4"/>
          <w:sz w:val="28"/>
        </w:rPr>
      </w:pPr>
      <w:r w:rsidRPr="00291B2F">
        <w:rPr>
          <w:b/>
          <w:spacing w:val="-4"/>
          <w:sz w:val="28"/>
        </w:rPr>
        <w:t xml:space="preserve">1. Общая характеристика сферы реализации </w:t>
      </w:r>
      <w:r>
        <w:rPr>
          <w:b/>
          <w:spacing w:val="-4"/>
          <w:sz w:val="28"/>
        </w:rPr>
        <w:br/>
      </w:r>
      <w:r w:rsidRPr="00291B2F">
        <w:rPr>
          <w:b/>
          <w:spacing w:val="-4"/>
          <w:sz w:val="28"/>
        </w:rPr>
        <w:t>муниципальной программы</w:t>
      </w:r>
      <w:r>
        <w:rPr>
          <w:b/>
          <w:spacing w:val="-4"/>
          <w:sz w:val="28"/>
        </w:rPr>
        <w:t>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Необходимость подготовки Программы и последующей ее реализации вызвана тем, что современная ситуация в сфере борьбы с экстремизмом в Российской Федерации остается напряженной.</w:t>
      </w:r>
    </w:p>
    <w:p w:rsidR="00E811BB" w:rsidRPr="00950F2A" w:rsidRDefault="00E811BB" w:rsidP="00E811BB">
      <w:pPr>
        <w:ind w:firstLine="567"/>
        <w:rPr>
          <w:szCs w:val="26"/>
        </w:rPr>
      </w:pPr>
      <w:r w:rsidRPr="00950F2A">
        <w:rPr>
          <w:szCs w:val="26"/>
        </w:rPr>
        <w:t xml:space="preserve">Настоящая Программа разработана в соответствии </w:t>
      </w:r>
      <w:r w:rsidRPr="00D13651">
        <w:rPr>
          <w:szCs w:val="26"/>
        </w:rPr>
        <w:t>с Федеральными законами от 25.07.2002 № 114-ФЗ «О противодействии экстремистской деятельности», Уставом муниципального образования Бурлинский район Алтайского края, в целях определения</w:t>
      </w:r>
      <w:r w:rsidRPr="00950F2A">
        <w:rPr>
          <w:szCs w:val="26"/>
        </w:rPr>
        <w:t xml:space="preserve"> основных направлений деятельности в рамках реализации вопроса местного значения – участие в профилактике экстремизма, а также в минимизации и (или) ликвидации последствий проявления экстремизма на территории муниципального образования. </w:t>
      </w:r>
    </w:p>
    <w:p w:rsidR="00E811BB" w:rsidRPr="00950F2A" w:rsidRDefault="00E811BB" w:rsidP="00E811BB">
      <w:pPr>
        <w:ind w:firstLine="567"/>
        <w:rPr>
          <w:szCs w:val="26"/>
        </w:rPr>
      </w:pPr>
      <w:r w:rsidRPr="00950F2A">
        <w:rPr>
          <w:szCs w:val="26"/>
        </w:rPr>
        <w:t>Основные понятия: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 xml:space="preserve">Экстреми́зм — (лат. extremus — крайний), приверженность к крайним взглядам, мерам. Среди таких мер можно отметить провокацию беспорядков, террористические акции, методы партизанской войны. 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Экстремизм, в дословном понимании, есть ни что иное, как крайнее проявление чего-либо — действий,</w:t>
      </w:r>
      <w:r>
        <w:rPr>
          <w:szCs w:val="26"/>
        </w:rPr>
        <w:t xml:space="preserve"> высказываний, взглядов и т. п.</w:t>
      </w:r>
      <w:r w:rsidRPr="00950F2A">
        <w:rPr>
          <w:szCs w:val="26"/>
        </w:rPr>
        <w:t xml:space="preserve">Следовательно, экстремизм может быть политическим, религиозным, экономическим, социальным и т. п., вплоть до бытового. </w:t>
      </w:r>
    </w:p>
    <w:p w:rsidR="00E811BB" w:rsidRPr="00950F2A" w:rsidRDefault="00E811BB" w:rsidP="00E811BB">
      <w:pPr>
        <w:ind w:firstLine="567"/>
        <w:rPr>
          <w:szCs w:val="26"/>
        </w:rPr>
      </w:pPr>
      <w:r w:rsidRPr="00950F2A">
        <w:rPr>
          <w:szCs w:val="26"/>
        </w:rPr>
        <w:t>Толерантность.</w:t>
      </w:r>
      <w:r>
        <w:rPr>
          <w:szCs w:val="26"/>
        </w:rPr>
        <w:t xml:space="preserve"> </w:t>
      </w:r>
      <w:r w:rsidRPr="00950F2A">
        <w:rPr>
          <w:szCs w:val="26"/>
        </w:rPr>
        <w:t>(лат. tolerantia - терпение) - терпимость к чужому образу жизни, поведению, чужим обычаям, чувствам, верованиям, мнениям, идеям и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lastRenderedPageBreak/>
        <w:t xml:space="preserve"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 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b/>
          <w:i/>
          <w:szCs w:val="26"/>
        </w:rPr>
      </w:pPr>
      <w:r w:rsidRPr="00950F2A">
        <w:rPr>
          <w:szCs w:val="26"/>
        </w:rPr>
        <w:t xml:space="preserve"> В условиях развития современного общества особого внимания требует профилактика экстремизма в молодежной среде. Эт</w:t>
      </w:r>
      <w:r>
        <w:rPr>
          <w:szCs w:val="26"/>
        </w:rPr>
        <w:t>о обусловлено в первую очередь</w:t>
      </w:r>
      <w:r w:rsidRPr="00950F2A">
        <w:rPr>
          <w:szCs w:val="26"/>
        </w:rPr>
        <w:t xml:space="preserve"> тем, что молодёжь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«этномигрантофобий».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b/>
          <w:i/>
          <w:szCs w:val="26"/>
        </w:rPr>
      </w:pPr>
    </w:p>
    <w:p w:rsidR="00E811BB" w:rsidRPr="007B1A3F" w:rsidRDefault="00E811BB" w:rsidP="00E811BB">
      <w:pPr>
        <w:jc w:val="center"/>
        <w:rPr>
          <w:b/>
          <w:sz w:val="28"/>
        </w:rPr>
      </w:pPr>
      <w:r w:rsidRPr="007B1A3F">
        <w:rPr>
          <w:b/>
          <w:sz w:val="28"/>
        </w:rPr>
        <w:t>2. Приоритеты государственной политики, цели и задачи, основные ожидаемые конечные результаты в сфере реализации муниципальной программы, сроки ее реализации.</w:t>
      </w:r>
    </w:p>
    <w:p w:rsidR="00E811BB" w:rsidRPr="00950F2A" w:rsidRDefault="00E811BB" w:rsidP="00E811BB">
      <w:pPr>
        <w:rPr>
          <w:szCs w:val="26"/>
        </w:rPr>
      </w:pPr>
      <w:r w:rsidRPr="00950F2A">
        <w:rPr>
          <w:szCs w:val="26"/>
        </w:rPr>
        <w:t xml:space="preserve">Реализация основных направлений государственной политики в области противодействия </w:t>
      </w:r>
      <w:r>
        <w:rPr>
          <w:szCs w:val="26"/>
        </w:rPr>
        <w:t xml:space="preserve">экстремизм </w:t>
      </w:r>
      <w:r w:rsidRPr="00950F2A">
        <w:rPr>
          <w:szCs w:val="26"/>
        </w:rPr>
        <w:t xml:space="preserve">позволит значительно расширить сферу профилактики </w:t>
      </w:r>
      <w:r>
        <w:rPr>
          <w:szCs w:val="26"/>
        </w:rPr>
        <w:t>экстремизма</w:t>
      </w:r>
      <w:r w:rsidRPr="00950F2A">
        <w:rPr>
          <w:szCs w:val="26"/>
        </w:rPr>
        <w:t xml:space="preserve"> в целом, повысить эффективность деятельности органов местного самоуправления, выработать адекватную современную упреждающую систему мер противодействия </w:t>
      </w:r>
      <w:r>
        <w:rPr>
          <w:szCs w:val="26"/>
        </w:rPr>
        <w:t>экстремизму</w:t>
      </w:r>
      <w:r w:rsidRPr="00950F2A">
        <w:rPr>
          <w:szCs w:val="26"/>
        </w:rPr>
        <w:t xml:space="preserve"> в районе.</w:t>
      </w:r>
    </w:p>
    <w:p w:rsidR="00E811BB" w:rsidRPr="00950F2A" w:rsidRDefault="00E811BB" w:rsidP="00E811BB">
      <w:pPr>
        <w:rPr>
          <w:szCs w:val="26"/>
        </w:rPr>
      </w:pPr>
      <w:r w:rsidRPr="00950F2A">
        <w:rPr>
          <w:szCs w:val="26"/>
        </w:rPr>
        <w:t>Невыполнение отдельных задач программы существенно снизит положительные эффекты и ожидаемые результаты и приведёт к не</w:t>
      </w:r>
      <w:r>
        <w:rPr>
          <w:szCs w:val="26"/>
        </w:rPr>
        <w:t xml:space="preserve"> достижению цели</w:t>
      </w:r>
      <w:r w:rsidRPr="00950F2A">
        <w:rPr>
          <w:szCs w:val="26"/>
        </w:rPr>
        <w:t xml:space="preserve"> </w:t>
      </w:r>
      <w:r>
        <w:rPr>
          <w:szCs w:val="26"/>
        </w:rPr>
        <w:t>создания</w:t>
      </w:r>
      <w:r w:rsidRPr="00950F2A">
        <w:rPr>
          <w:szCs w:val="26"/>
        </w:rPr>
        <w:t xml:space="preserve"> условий для устранения причин, способствующих проявлению </w:t>
      </w:r>
      <w:r>
        <w:rPr>
          <w:szCs w:val="26"/>
        </w:rPr>
        <w:t>экстремизма, в т.ч. устранения</w:t>
      </w:r>
      <w:r w:rsidRPr="00950F2A">
        <w:rPr>
          <w:szCs w:val="26"/>
        </w:rPr>
        <w:t xml:space="preserve"> предпосылок распространения экстремисткой идеологии и в целом, к невыполнению Программы.</w:t>
      </w:r>
    </w:p>
    <w:p w:rsidR="00E811BB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i/>
          <w:szCs w:val="26"/>
        </w:rPr>
        <w:t>Основными целями</w:t>
      </w:r>
      <w:r>
        <w:rPr>
          <w:szCs w:val="26"/>
        </w:rPr>
        <w:t xml:space="preserve"> п</w:t>
      </w:r>
      <w:r w:rsidRPr="00950F2A">
        <w:rPr>
          <w:szCs w:val="26"/>
        </w:rPr>
        <w:t>рограммы являются</w:t>
      </w:r>
      <w:r>
        <w:rPr>
          <w:szCs w:val="26"/>
        </w:rPr>
        <w:t>:</w:t>
      </w:r>
      <w:r w:rsidRPr="00950F2A">
        <w:rPr>
          <w:szCs w:val="26"/>
        </w:rPr>
        <w:t xml:space="preserve"> </w:t>
      </w:r>
    </w:p>
    <w:p w:rsidR="00E811BB" w:rsidRDefault="00E811BB" w:rsidP="00E811BB">
      <w:pPr>
        <w:tabs>
          <w:tab w:val="left" w:pos="3420"/>
        </w:tabs>
        <w:ind w:firstLine="567"/>
        <w:rPr>
          <w:rFonts w:eastAsia="Calibri"/>
          <w:color w:val="000000"/>
          <w:szCs w:val="26"/>
        </w:rPr>
      </w:pPr>
      <w:r>
        <w:rPr>
          <w:rFonts w:eastAsia="Calibri"/>
          <w:color w:val="000000"/>
          <w:szCs w:val="26"/>
        </w:rPr>
        <w:t>- р</w:t>
      </w:r>
      <w:r w:rsidRPr="00950F2A">
        <w:rPr>
          <w:rFonts w:eastAsia="Calibri"/>
          <w:color w:val="000000"/>
          <w:szCs w:val="26"/>
        </w:rPr>
        <w:t>еализация государственной политики в области профилактики экстремизма в Бурлинском районе</w:t>
      </w:r>
      <w:r>
        <w:rPr>
          <w:rFonts w:eastAsia="Calibri"/>
          <w:color w:val="000000"/>
          <w:szCs w:val="26"/>
        </w:rPr>
        <w:t>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i/>
          <w:szCs w:val="26"/>
        </w:rPr>
        <w:t xml:space="preserve"> Программа предусматривает решение следующих задач</w:t>
      </w:r>
      <w:r w:rsidRPr="00950F2A">
        <w:rPr>
          <w:szCs w:val="26"/>
        </w:rPr>
        <w:t>:</w:t>
      </w:r>
    </w:p>
    <w:p w:rsidR="00E811BB" w:rsidRPr="00950F2A" w:rsidRDefault="00E811BB" w:rsidP="00E811BB">
      <w:pPr>
        <w:rPr>
          <w:rFonts w:eastAsia="Calibri"/>
          <w:color w:val="000000"/>
          <w:szCs w:val="26"/>
        </w:rPr>
      </w:pPr>
      <w:r>
        <w:rPr>
          <w:rFonts w:eastAsia="Calibri"/>
          <w:color w:val="000000"/>
          <w:szCs w:val="26"/>
        </w:rPr>
        <w:t>- с</w:t>
      </w:r>
      <w:r w:rsidRPr="00950F2A">
        <w:rPr>
          <w:rFonts w:eastAsia="Calibri"/>
          <w:color w:val="000000"/>
          <w:szCs w:val="26"/>
        </w:rPr>
        <w:t>овершенствование системы профилактических мер ан</w:t>
      </w:r>
      <w:r>
        <w:rPr>
          <w:rFonts w:eastAsia="Calibri"/>
          <w:color w:val="000000"/>
          <w:szCs w:val="26"/>
        </w:rPr>
        <w:t>тиэкстремистской</w:t>
      </w:r>
      <w:r w:rsidRPr="00950F2A">
        <w:rPr>
          <w:rFonts w:eastAsia="Calibri"/>
          <w:color w:val="000000"/>
          <w:szCs w:val="26"/>
        </w:rPr>
        <w:t xml:space="preserve"> направленности;</w:t>
      </w:r>
    </w:p>
    <w:p w:rsidR="00E811BB" w:rsidRPr="00950F2A" w:rsidRDefault="00E811BB" w:rsidP="00E811BB">
      <w:pPr>
        <w:rPr>
          <w:rFonts w:eastAsia="Calibri"/>
          <w:color w:val="000000"/>
          <w:szCs w:val="26"/>
        </w:rPr>
      </w:pPr>
      <w:r>
        <w:rPr>
          <w:rFonts w:eastAsia="Calibri"/>
          <w:color w:val="000000"/>
          <w:szCs w:val="26"/>
        </w:rPr>
        <w:t>- у</w:t>
      </w:r>
      <w:r w:rsidRPr="00950F2A">
        <w:rPr>
          <w:rFonts w:eastAsia="Calibri"/>
          <w:color w:val="000000"/>
          <w:szCs w:val="26"/>
        </w:rPr>
        <w:t>странение предпосылок распространения экстремистской идеологии в Бурлинском районе;</w:t>
      </w:r>
    </w:p>
    <w:p w:rsidR="00E811BB" w:rsidRPr="00950F2A" w:rsidRDefault="00E811BB" w:rsidP="00E811BB">
      <w:pPr>
        <w:rPr>
          <w:rFonts w:eastAsia="Calibri"/>
          <w:color w:val="000000"/>
          <w:szCs w:val="26"/>
        </w:rPr>
      </w:pPr>
      <w:r>
        <w:rPr>
          <w:rFonts w:eastAsia="Calibri"/>
          <w:color w:val="000000"/>
          <w:szCs w:val="26"/>
        </w:rPr>
        <w:t>- у</w:t>
      </w:r>
      <w:r w:rsidRPr="00950F2A">
        <w:rPr>
          <w:rFonts w:eastAsia="Calibri"/>
          <w:color w:val="000000"/>
          <w:szCs w:val="26"/>
        </w:rPr>
        <w:t>крепление межнационального согласия, достижение взаимопонимания и взаимного уважения в вопросах межэтнического сотрудничества;</w:t>
      </w:r>
    </w:p>
    <w:p w:rsidR="00E811BB" w:rsidRPr="00950F2A" w:rsidRDefault="00E811BB" w:rsidP="00E811BB">
      <w:pPr>
        <w:rPr>
          <w:rFonts w:eastAsia="Calibri"/>
          <w:color w:val="000000"/>
          <w:szCs w:val="26"/>
        </w:rPr>
      </w:pPr>
      <w:r>
        <w:rPr>
          <w:rFonts w:eastAsia="Calibri"/>
          <w:color w:val="000000"/>
          <w:szCs w:val="26"/>
        </w:rPr>
        <w:t>- ф</w:t>
      </w:r>
      <w:r w:rsidRPr="00950F2A">
        <w:rPr>
          <w:rFonts w:eastAsia="Calibri"/>
          <w:color w:val="000000"/>
          <w:szCs w:val="26"/>
        </w:rPr>
        <w:t>ормирование в молодёжной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</w:t>
      </w:r>
      <w:r>
        <w:rPr>
          <w:rFonts w:eastAsia="Calibri"/>
          <w:color w:val="000000"/>
          <w:szCs w:val="26"/>
        </w:rPr>
        <w:t>сию.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i/>
          <w:szCs w:val="26"/>
        </w:rPr>
        <w:t>В результате реализации Программы ожидается</w:t>
      </w:r>
      <w:r w:rsidRPr="00950F2A">
        <w:rPr>
          <w:szCs w:val="26"/>
        </w:rPr>
        <w:t>:</w:t>
      </w:r>
    </w:p>
    <w:p w:rsidR="00E811BB" w:rsidRDefault="00E811BB" w:rsidP="00E811BB">
      <w:pPr>
        <w:tabs>
          <w:tab w:val="left" w:pos="3420"/>
        </w:tabs>
        <w:ind w:firstLine="567"/>
        <w:rPr>
          <w:spacing w:val="2"/>
          <w:szCs w:val="26"/>
          <w:shd w:val="clear" w:color="auto" w:fill="FFFFFF"/>
        </w:rPr>
      </w:pPr>
      <w:r w:rsidRPr="00D13651">
        <w:rPr>
          <w:spacing w:val="2"/>
          <w:szCs w:val="26"/>
          <w:shd w:val="clear" w:color="auto" w:fill="FFFFFF"/>
        </w:rPr>
        <w:t>Сохранение количества информационных сообщений: публикаций, в СМИ района (в том числе в интернет-изданиях) с целью информирования населения о мерах, принимаемых территориальными органами федеральных органов государственной власти, органами исполнительной власти края, органами местного самоуправления в сфере противодействия экстремизму на уровне 2 единицы в год</w:t>
      </w:r>
      <w:r>
        <w:rPr>
          <w:spacing w:val="2"/>
          <w:szCs w:val="26"/>
          <w:shd w:val="clear" w:color="auto" w:fill="FFFFFF"/>
        </w:rPr>
        <w:t>.</w:t>
      </w:r>
    </w:p>
    <w:p w:rsidR="00E811BB" w:rsidRDefault="00E811BB" w:rsidP="00E811BB">
      <w:pPr>
        <w:ind w:right="-28" w:firstLine="720"/>
        <w:rPr>
          <w:szCs w:val="26"/>
          <w:shd w:val="clear" w:color="auto" w:fill="FFFFFF"/>
        </w:rPr>
      </w:pPr>
      <w:r w:rsidRPr="00D13651">
        <w:rPr>
          <w:szCs w:val="26"/>
        </w:rPr>
        <w:t xml:space="preserve">Важнейшими условиями успешного выполнения программы является эффективное взаимодействие Администрации Бурлинского района с </w:t>
      </w:r>
      <w:r w:rsidRPr="00D13651">
        <w:rPr>
          <w:szCs w:val="26"/>
        </w:rPr>
        <w:lastRenderedPageBreak/>
        <w:t xml:space="preserve">образовательными учреждениями, учреждениями культуры, общественными организациями и объединениями, некоммерческими организациями в рамках ее реализации. </w:t>
      </w:r>
      <w:r w:rsidRPr="00D13651">
        <w:rPr>
          <w:szCs w:val="26"/>
          <w:shd w:val="clear" w:color="auto" w:fill="FFFFFF"/>
        </w:rPr>
        <w:t>Достижение цели и решение задач Программы оценивается прилагаемыми целевыми индикаторами (приложение 1).</w:t>
      </w:r>
    </w:p>
    <w:p w:rsidR="00E811BB" w:rsidRPr="00D13651" w:rsidRDefault="00E811BB" w:rsidP="00E811BB">
      <w:pPr>
        <w:ind w:right="-28" w:firstLine="720"/>
        <w:rPr>
          <w:szCs w:val="26"/>
        </w:rPr>
      </w:pPr>
      <w:r>
        <w:rPr>
          <w:szCs w:val="26"/>
          <w:shd w:val="clear" w:color="auto" w:fill="FFFFFF"/>
        </w:rPr>
        <w:t>Участники программы  осуществляют ведомственный  контроль за исполнением  программных мероприятий и представляют отчетную информацию об исполнении  программных мероприятий по мере  необходимости в отчетный год.</w:t>
      </w:r>
    </w:p>
    <w:p w:rsidR="00E811BB" w:rsidRDefault="00E811BB" w:rsidP="00E811BB">
      <w:pPr>
        <w:tabs>
          <w:tab w:val="left" w:pos="3420"/>
        </w:tabs>
        <w:ind w:firstLine="567"/>
        <w:rPr>
          <w:szCs w:val="26"/>
        </w:rPr>
      </w:pPr>
    </w:p>
    <w:p w:rsidR="00E811BB" w:rsidRPr="00D13651" w:rsidRDefault="00E811BB" w:rsidP="00E811BB">
      <w:pPr>
        <w:tabs>
          <w:tab w:val="left" w:pos="3420"/>
        </w:tabs>
        <w:ind w:firstLine="567"/>
        <w:rPr>
          <w:szCs w:val="26"/>
        </w:rPr>
      </w:pPr>
    </w:p>
    <w:p w:rsidR="00E811BB" w:rsidRPr="007B1A3F" w:rsidRDefault="00E811BB" w:rsidP="00E811BB">
      <w:pPr>
        <w:jc w:val="center"/>
        <w:rPr>
          <w:b/>
          <w:bCs/>
          <w:sz w:val="28"/>
        </w:rPr>
      </w:pPr>
      <w:r w:rsidRPr="007B1A3F">
        <w:rPr>
          <w:b/>
          <w:bCs/>
          <w:sz w:val="28"/>
        </w:rPr>
        <w:t>3. Обобщенная характеристика мероприятий муниципальной программы</w:t>
      </w:r>
      <w:r>
        <w:rPr>
          <w:b/>
          <w:bCs/>
          <w:sz w:val="28"/>
        </w:rPr>
        <w:t>.</w:t>
      </w:r>
    </w:p>
    <w:p w:rsidR="00E811BB" w:rsidRPr="00950F2A" w:rsidRDefault="00E811BB" w:rsidP="00E811BB">
      <w:pPr>
        <w:autoSpaceDE w:val="0"/>
        <w:autoSpaceDN w:val="0"/>
        <w:adjustRightInd w:val="0"/>
        <w:ind w:firstLine="567"/>
        <w:rPr>
          <w:color w:val="000000"/>
          <w:szCs w:val="26"/>
        </w:rPr>
      </w:pPr>
      <w:r w:rsidRPr="00950F2A">
        <w:rPr>
          <w:color w:val="000000"/>
          <w:szCs w:val="26"/>
        </w:rPr>
        <w:t>Система программных мероприятий на 20</w:t>
      </w:r>
      <w:r>
        <w:rPr>
          <w:color w:val="000000"/>
          <w:szCs w:val="26"/>
        </w:rPr>
        <w:t>21</w:t>
      </w:r>
      <w:r w:rsidRPr="00950F2A">
        <w:rPr>
          <w:color w:val="000000"/>
          <w:szCs w:val="26"/>
        </w:rPr>
        <w:t>-202</w:t>
      </w:r>
      <w:r>
        <w:rPr>
          <w:color w:val="000000"/>
          <w:szCs w:val="26"/>
        </w:rPr>
        <w:t>5</w:t>
      </w:r>
      <w:r w:rsidRPr="00950F2A">
        <w:rPr>
          <w:color w:val="000000"/>
          <w:szCs w:val="26"/>
        </w:rPr>
        <w:t xml:space="preserve"> годы представляет собой действия, ориентированные на мероприятия по профилактике </w:t>
      </w:r>
      <w:r>
        <w:rPr>
          <w:color w:val="000000"/>
          <w:szCs w:val="26"/>
        </w:rPr>
        <w:t xml:space="preserve">противодействия </w:t>
      </w:r>
      <w:r w:rsidRPr="00950F2A">
        <w:rPr>
          <w:color w:val="000000"/>
          <w:szCs w:val="26"/>
        </w:rPr>
        <w:t>экстремизма</w:t>
      </w:r>
      <w:r w:rsidRPr="00950F2A">
        <w:rPr>
          <w:szCs w:val="26"/>
        </w:rPr>
        <w:t xml:space="preserve"> и являющихся продолжением мероприятий, реализованных в рамках целевой программы мероприятий по профилактике </w:t>
      </w:r>
      <w:r>
        <w:rPr>
          <w:szCs w:val="26"/>
        </w:rPr>
        <w:t>противодействия</w:t>
      </w:r>
      <w:r w:rsidRPr="00950F2A">
        <w:rPr>
          <w:szCs w:val="26"/>
        </w:rPr>
        <w:t xml:space="preserve"> экстремизма на территории Бурлинского района Алтайского края на период 20</w:t>
      </w:r>
      <w:r>
        <w:rPr>
          <w:szCs w:val="26"/>
        </w:rPr>
        <w:t>21</w:t>
      </w:r>
      <w:r w:rsidRPr="00950F2A">
        <w:rPr>
          <w:szCs w:val="26"/>
        </w:rPr>
        <w:t xml:space="preserve"> – 20</w:t>
      </w:r>
      <w:r>
        <w:rPr>
          <w:szCs w:val="26"/>
        </w:rPr>
        <w:t>25</w:t>
      </w:r>
      <w:r w:rsidRPr="00950F2A">
        <w:rPr>
          <w:szCs w:val="26"/>
        </w:rPr>
        <w:t xml:space="preserve"> годы.</w:t>
      </w:r>
    </w:p>
    <w:p w:rsidR="00E811BB" w:rsidRPr="00950F2A" w:rsidRDefault="00E811BB" w:rsidP="00E811BB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ind w:firstLine="567"/>
        <w:rPr>
          <w:bCs/>
          <w:szCs w:val="26"/>
        </w:rPr>
      </w:pPr>
      <w:r w:rsidRPr="00950F2A">
        <w:rPr>
          <w:bCs/>
          <w:szCs w:val="26"/>
        </w:rPr>
        <w:t xml:space="preserve">Подробный перечень мероприятий программы в </w:t>
      </w:r>
      <w:r w:rsidRPr="00950F2A">
        <w:rPr>
          <w:szCs w:val="26"/>
        </w:rPr>
        <w:t>20</w:t>
      </w:r>
      <w:r>
        <w:rPr>
          <w:szCs w:val="26"/>
        </w:rPr>
        <w:t>21-</w:t>
      </w:r>
      <w:r w:rsidRPr="00950F2A">
        <w:rPr>
          <w:szCs w:val="26"/>
        </w:rPr>
        <w:t>202</w:t>
      </w:r>
      <w:r>
        <w:rPr>
          <w:szCs w:val="26"/>
        </w:rPr>
        <w:t>5</w:t>
      </w:r>
      <w:r w:rsidRPr="00950F2A">
        <w:rPr>
          <w:szCs w:val="26"/>
        </w:rPr>
        <w:t xml:space="preserve"> годах приведен в приложении 2.</w:t>
      </w:r>
    </w:p>
    <w:p w:rsidR="00E811BB" w:rsidRPr="00950F2A" w:rsidRDefault="00E811BB" w:rsidP="00E811BB">
      <w:pPr>
        <w:tabs>
          <w:tab w:val="left" w:pos="3420"/>
        </w:tabs>
        <w:jc w:val="center"/>
        <w:rPr>
          <w:szCs w:val="26"/>
        </w:rPr>
      </w:pPr>
    </w:p>
    <w:p w:rsidR="00E811BB" w:rsidRPr="007B1A3F" w:rsidRDefault="00E811BB" w:rsidP="00E811BB">
      <w:pPr>
        <w:jc w:val="center"/>
        <w:rPr>
          <w:b/>
          <w:sz w:val="28"/>
        </w:rPr>
      </w:pPr>
      <w:r w:rsidRPr="007B1A3F">
        <w:rPr>
          <w:b/>
          <w:sz w:val="28"/>
        </w:rPr>
        <w:t xml:space="preserve">4. Общий объем финансовых ресурсов, необходимых для реализации </w:t>
      </w:r>
    </w:p>
    <w:p w:rsidR="00E811BB" w:rsidRPr="007B1A3F" w:rsidRDefault="00E811BB" w:rsidP="00E811BB">
      <w:pPr>
        <w:jc w:val="center"/>
        <w:rPr>
          <w:sz w:val="28"/>
        </w:rPr>
      </w:pPr>
      <w:r w:rsidRPr="007B1A3F">
        <w:rPr>
          <w:b/>
          <w:sz w:val="28"/>
        </w:rPr>
        <w:t>муниципальной программы</w:t>
      </w:r>
      <w:r>
        <w:rPr>
          <w:b/>
          <w:sz w:val="28"/>
        </w:rPr>
        <w:t>.</w:t>
      </w:r>
    </w:p>
    <w:p w:rsidR="00E811BB" w:rsidRPr="00D13651" w:rsidRDefault="00E811BB" w:rsidP="00E811BB">
      <w:pPr>
        <w:autoSpaceDE w:val="0"/>
        <w:autoSpaceDN w:val="0"/>
        <w:adjustRightInd w:val="0"/>
        <w:rPr>
          <w:spacing w:val="-2"/>
          <w:szCs w:val="26"/>
        </w:rPr>
      </w:pPr>
      <w:r w:rsidRPr="00950F2A">
        <w:rPr>
          <w:spacing w:val="-2"/>
          <w:szCs w:val="26"/>
        </w:rPr>
        <w:t xml:space="preserve">Общий объем финансирования программы составляет </w:t>
      </w:r>
      <w:r>
        <w:rPr>
          <w:spacing w:val="-2"/>
          <w:szCs w:val="26"/>
        </w:rPr>
        <w:t>30</w:t>
      </w:r>
      <w:r w:rsidRPr="00950F2A">
        <w:rPr>
          <w:spacing w:val="-2"/>
          <w:szCs w:val="26"/>
        </w:rPr>
        <w:t xml:space="preserve"> тыс. рублей, в том числе:</w:t>
      </w:r>
      <w:r>
        <w:rPr>
          <w:spacing w:val="-2"/>
          <w:szCs w:val="26"/>
        </w:rPr>
        <w:t xml:space="preserve"> </w:t>
      </w:r>
      <w:r w:rsidRPr="00950F2A">
        <w:rPr>
          <w:szCs w:val="26"/>
        </w:rPr>
        <w:t xml:space="preserve">из районного бюджета – </w:t>
      </w:r>
      <w:r>
        <w:rPr>
          <w:szCs w:val="26"/>
        </w:rPr>
        <w:t xml:space="preserve">30 </w:t>
      </w:r>
      <w:r w:rsidRPr="00950F2A">
        <w:rPr>
          <w:szCs w:val="26"/>
        </w:rPr>
        <w:t>тыс. рублей, из них:</w:t>
      </w:r>
    </w:p>
    <w:p w:rsidR="00E811BB" w:rsidRPr="00950F2A" w:rsidRDefault="00E811BB" w:rsidP="00E811BB">
      <w:pPr>
        <w:autoSpaceDE w:val="0"/>
        <w:autoSpaceDN w:val="0"/>
        <w:adjustRightInd w:val="0"/>
        <w:rPr>
          <w:szCs w:val="26"/>
        </w:rPr>
      </w:pPr>
      <w:r w:rsidRPr="00950F2A">
        <w:rPr>
          <w:szCs w:val="26"/>
        </w:rPr>
        <w:t>в 20</w:t>
      </w:r>
      <w:r>
        <w:rPr>
          <w:szCs w:val="26"/>
        </w:rPr>
        <w:t>21</w:t>
      </w:r>
      <w:r w:rsidRPr="00950F2A">
        <w:rPr>
          <w:szCs w:val="26"/>
        </w:rPr>
        <w:t xml:space="preserve"> году –  </w:t>
      </w:r>
      <w:r>
        <w:rPr>
          <w:szCs w:val="26"/>
        </w:rPr>
        <w:t>5</w:t>
      </w:r>
      <w:r w:rsidRPr="00950F2A">
        <w:rPr>
          <w:szCs w:val="26"/>
        </w:rPr>
        <w:t xml:space="preserve"> тыс. рублей;</w:t>
      </w:r>
    </w:p>
    <w:p w:rsidR="00E811BB" w:rsidRPr="00950F2A" w:rsidRDefault="00E811BB" w:rsidP="00E811BB">
      <w:pPr>
        <w:autoSpaceDE w:val="0"/>
        <w:autoSpaceDN w:val="0"/>
        <w:adjustRightInd w:val="0"/>
        <w:rPr>
          <w:szCs w:val="26"/>
        </w:rPr>
      </w:pPr>
      <w:r w:rsidRPr="00950F2A">
        <w:rPr>
          <w:szCs w:val="26"/>
        </w:rPr>
        <w:t>в 20</w:t>
      </w:r>
      <w:r>
        <w:rPr>
          <w:szCs w:val="26"/>
        </w:rPr>
        <w:t>22</w:t>
      </w:r>
      <w:r w:rsidRPr="00950F2A">
        <w:rPr>
          <w:szCs w:val="26"/>
        </w:rPr>
        <w:t xml:space="preserve"> году –  </w:t>
      </w:r>
      <w:r>
        <w:rPr>
          <w:szCs w:val="26"/>
        </w:rPr>
        <w:t>5</w:t>
      </w:r>
      <w:r w:rsidRPr="00950F2A">
        <w:rPr>
          <w:szCs w:val="26"/>
        </w:rPr>
        <w:t xml:space="preserve"> тыс. рублей;</w:t>
      </w:r>
    </w:p>
    <w:p w:rsidR="00E811BB" w:rsidRPr="00950F2A" w:rsidRDefault="00E811BB" w:rsidP="00E811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          </w:t>
      </w:r>
      <w:r w:rsidRPr="00950F2A">
        <w:rPr>
          <w:szCs w:val="26"/>
        </w:rPr>
        <w:t xml:space="preserve"> в 20</w:t>
      </w:r>
      <w:r>
        <w:rPr>
          <w:szCs w:val="26"/>
        </w:rPr>
        <w:t>23</w:t>
      </w:r>
      <w:r w:rsidRPr="00950F2A">
        <w:rPr>
          <w:szCs w:val="26"/>
        </w:rPr>
        <w:t xml:space="preserve"> году –  </w:t>
      </w:r>
      <w:r>
        <w:rPr>
          <w:szCs w:val="26"/>
        </w:rPr>
        <w:t>5</w:t>
      </w:r>
      <w:r w:rsidRPr="00950F2A">
        <w:rPr>
          <w:szCs w:val="26"/>
        </w:rPr>
        <w:t xml:space="preserve"> тыс. рублей;</w:t>
      </w:r>
    </w:p>
    <w:p w:rsidR="00E811BB" w:rsidRPr="00950F2A" w:rsidRDefault="00E811BB" w:rsidP="00E811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         </w:t>
      </w:r>
      <w:r w:rsidRPr="00950F2A">
        <w:rPr>
          <w:szCs w:val="26"/>
        </w:rPr>
        <w:t xml:space="preserve">  в 20</w:t>
      </w:r>
      <w:r>
        <w:rPr>
          <w:szCs w:val="26"/>
        </w:rPr>
        <w:t>24</w:t>
      </w:r>
      <w:r w:rsidRPr="00950F2A">
        <w:rPr>
          <w:szCs w:val="26"/>
        </w:rPr>
        <w:t xml:space="preserve"> году –  </w:t>
      </w:r>
      <w:r>
        <w:rPr>
          <w:szCs w:val="26"/>
        </w:rPr>
        <w:t>5</w:t>
      </w:r>
      <w:r w:rsidRPr="00950F2A">
        <w:rPr>
          <w:szCs w:val="26"/>
        </w:rPr>
        <w:t xml:space="preserve"> тыс. рублей;</w:t>
      </w:r>
    </w:p>
    <w:p w:rsidR="00E811BB" w:rsidRPr="00950F2A" w:rsidRDefault="00E811BB" w:rsidP="00E811BB">
      <w:pPr>
        <w:autoSpaceDE w:val="0"/>
        <w:autoSpaceDN w:val="0"/>
        <w:adjustRightInd w:val="0"/>
        <w:ind w:firstLine="0"/>
        <w:rPr>
          <w:szCs w:val="26"/>
        </w:rPr>
      </w:pPr>
      <w:r>
        <w:rPr>
          <w:szCs w:val="26"/>
        </w:rPr>
        <w:t xml:space="preserve">           </w:t>
      </w:r>
      <w:r w:rsidRPr="00950F2A">
        <w:rPr>
          <w:szCs w:val="26"/>
        </w:rPr>
        <w:t>в 20</w:t>
      </w:r>
      <w:r>
        <w:rPr>
          <w:szCs w:val="26"/>
        </w:rPr>
        <w:t>25</w:t>
      </w:r>
      <w:r w:rsidRPr="00950F2A">
        <w:rPr>
          <w:szCs w:val="26"/>
        </w:rPr>
        <w:t xml:space="preserve"> году –  </w:t>
      </w:r>
      <w:r>
        <w:rPr>
          <w:szCs w:val="26"/>
        </w:rPr>
        <w:t>10</w:t>
      </w:r>
      <w:r w:rsidRPr="00950F2A">
        <w:rPr>
          <w:szCs w:val="26"/>
        </w:rPr>
        <w:t xml:space="preserve"> тыс. рублей;</w:t>
      </w:r>
    </w:p>
    <w:p w:rsidR="00E811BB" w:rsidRPr="00950F2A" w:rsidRDefault="00E811BB" w:rsidP="00E811BB">
      <w:pPr>
        <w:autoSpaceDE w:val="0"/>
        <w:autoSpaceDN w:val="0"/>
        <w:adjustRightInd w:val="0"/>
        <w:rPr>
          <w:szCs w:val="26"/>
        </w:rPr>
      </w:pPr>
      <w:r w:rsidRPr="00950F2A">
        <w:rPr>
          <w:szCs w:val="26"/>
        </w:rPr>
        <w:t>Объемы финансирования мероприятий программы уточняются при разработке и утверждении районного бюджета на соответствующий финансовый год и на плановый период.</w:t>
      </w:r>
    </w:p>
    <w:p w:rsidR="00E811BB" w:rsidRPr="00950F2A" w:rsidRDefault="00E811BB" w:rsidP="00E811BB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rPr>
          <w:bCs/>
          <w:szCs w:val="26"/>
        </w:rPr>
      </w:pPr>
      <w:r w:rsidRPr="00950F2A">
        <w:rPr>
          <w:szCs w:val="26"/>
        </w:rPr>
        <w:t xml:space="preserve">Сводные финансовые затраты на реализацию программы с распределением по годам и источникам финансирования приведены в приложении 3. </w:t>
      </w:r>
    </w:p>
    <w:p w:rsidR="00E811BB" w:rsidRPr="00950F2A" w:rsidRDefault="00E811BB" w:rsidP="00E811BB">
      <w:pPr>
        <w:tabs>
          <w:tab w:val="left" w:pos="3420"/>
        </w:tabs>
        <w:jc w:val="center"/>
        <w:rPr>
          <w:szCs w:val="26"/>
        </w:rPr>
      </w:pPr>
    </w:p>
    <w:p w:rsidR="00E811BB" w:rsidRPr="007B1A3F" w:rsidRDefault="00E811BB" w:rsidP="00E811BB">
      <w:pPr>
        <w:jc w:val="center"/>
        <w:rPr>
          <w:b/>
          <w:sz w:val="28"/>
        </w:rPr>
      </w:pPr>
      <w:r w:rsidRPr="007B1A3F">
        <w:rPr>
          <w:b/>
          <w:sz w:val="28"/>
        </w:rPr>
        <w:t>5. Анализ рисков реализации муниципальной программы и описание мер управления рисками реализации муниципальной программы</w:t>
      </w:r>
      <w:r>
        <w:rPr>
          <w:b/>
          <w:sz w:val="28"/>
        </w:rPr>
        <w:t>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На ре</w:t>
      </w:r>
      <w:r>
        <w:rPr>
          <w:szCs w:val="26"/>
        </w:rPr>
        <w:t>шение задач и достижение целей п</w:t>
      </w:r>
      <w:r w:rsidRPr="00950F2A">
        <w:rPr>
          <w:szCs w:val="26"/>
        </w:rPr>
        <w:t>рограммы могут оказать влияние следующие риски: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i/>
          <w:szCs w:val="26"/>
        </w:rPr>
      </w:pPr>
      <w:r w:rsidRPr="00950F2A">
        <w:rPr>
          <w:i/>
          <w:szCs w:val="26"/>
        </w:rPr>
        <w:t>Внутренние риски: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1. Организационные, связанные с возможной неэффективной реал</w:t>
      </w:r>
      <w:r>
        <w:rPr>
          <w:szCs w:val="26"/>
        </w:rPr>
        <w:t>изацией выполнения мероприятий п</w:t>
      </w:r>
      <w:r w:rsidRPr="00950F2A">
        <w:rPr>
          <w:szCs w:val="26"/>
        </w:rPr>
        <w:t>рограммы в результате недостаточной квалификации кадров исполнителей.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2. Низкая эффективность использования бюджетных средств.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3. Необоснованное перераспр</w:t>
      </w:r>
      <w:r>
        <w:rPr>
          <w:szCs w:val="26"/>
        </w:rPr>
        <w:t>еделение средств, определенных п</w:t>
      </w:r>
      <w:r w:rsidRPr="00950F2A">
        <w:rPr>
          <w:szCs w:val="26"/>
        </w:rPr>
        <w:t>рограммой в ходе ее реализации.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i/>
          <w:szCs w:val="26"/>
        </w:rPr>
        <w:t>Внешние риски</w:t>
      </w:r>
      <w:r w:rsidRPr="00950F2A">
        <w:rPr>
          <w:szCs w:val="26"/>
        </w:rPr>
        <w:t>: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lastRenderedPageBreak/>
        <w:t>1. Финансовые риски, связанные с недостаточным уровнем бюджетного финансирования Программы.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2. 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</w:t>
      </w:r>
      <w:r>
        <w:rPr>
          <w:szCs w:val="26"/>
        </w:rPr>
        <w:t>,</w:t>
      </w:r>
      <w:r w:rsidRPr="00950F2A">
        <w:rPr>
          <w:szCs w:val="26"/>
        </w:rPr>
        <w:t xml:space="preserve"> в связи с данными изменениями.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3. Непредвиденные риски, связанные с резким ухудшением состояния экономики вследствие финансового и экономического кризиса, а также природными и техногенными авариями, катастрофами и стихийными бедствиями.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К мерам регулирования и управления вышеуказанными рисками, способным минимизировать последствия неблагоприятных явлений и процессов, следует отнести: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- создание</w:t>
      </w:r>
      <w:r>
        <w:rPr>
          <w:szCs w:val="26"/>
        </w:rPr>
        <w:t xml:space="preserve"> эффективной системы контроля исполнения</w:t>
      </w:r>
      <w:r w:rsidRPr="00950F2A">
        <w:rPr>
          <w:szCs w:val="26"/>
        </w:rPr>
        <w:t xml:space="preserve"> програм</w:t>
      </w:r>
      <w:r>
        <w:rPr>
          <w:szCs w:val="26"/>
        </w:rPr>
        <w:t>мных мероприятий, эффективного</w:t>
      </w:r>
      <w:r w:rsidRPr="00950F2A">
        <w:rPr>
          <w:szCs w:val="26"/>
        </w:rPr>
        <w:t xml:space="preserve"> использования бюджетных средств;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- внесение своевременной корректировки и выделение дополнительных объемов финансирования основным и</w:t>
      </w:r>
      <w:r>
        <w:rPr>
          <w:szCs w:val="26"/>
        </w:rPr>
        <w:t xml:space="preserve">сполнителям </w:t>
      </w:r>
      <w:r w:rsidRPr="00950F2A">
        <w:rPr>
          <w:szCs w:val="26"/>
        </w:rPr>
        <w:t>целев</w:t>
      </w:r>
      <w:r>
        <w:rPr>
          <w:szCs w:val="26"/>
        </w:rPr>
        <w:t>ых мероприятий, входящих в состав п</w:t>
      </w:r>
      <w:r w:rsidRPr="00950F2A">
        <w:rPr>
          <w:szCs w:val="26"/>
        </w:rPr>
        <w:t>рограммы;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- разработку соответствующих мер по контролю межведомственной</w:t>
      </w:r>
      <w:r>
        <w:rPr>
          <w:szCs w:val="26"/>
        </w:rPr>
        <w:t xml:space="preserve"> координации в ходе реализации п</w:t>
      </w:r>
      <w:r w:rsidRPr="00950F2A">
        <w:rPr>
          <w:szCs w:val="26"/>
        </w:rPr>
        <w:t>рограммы;</w:t>
      </w:r>
    </w:p>
    <w:p w:rsidR="00E811BB" w:rsidRPr="00950F2A" w:rsidRDefault="00E811BB" w:rsidP="00E811BB">
      <w:pPr>
        <w:tabs>
          <w:tab w:val="left" w:pos="3420"/>
        </w:tabs>
        <w:ind w:firstLine="567"/>
        <w:rPr>
          <w:szCs w:val="26"/>
        </w:rPr>
      </w:pPr>
      <w:r w:rsidRPr="00950F2A">
        <w:rPr>
          <w:szCs w:val="26"/>
        </w:rPr>
        <w:t>- оперативное реаги</w:t>
      </w:r>
      <w:r>
        <w:rPr>
          <w:szCs w:val="26"/>
        </w:rPr>
        <w:t>рование и внесение изменений в п</w:t>
      </w:r>
      <w:r w:rsidRPr="00950F2A">
        <w:rPr>
          <w:szCs w:val="26"/>
        </w:rPr>
        <w:t xml:space="preserve">рограмму, снижающие воздействие негативных факторов на </w:t>
      </w:r>
      <w:r>
        <w:rPr>
          <w:szCs w:val="26"/>
        </w:rPr>
        <w:t>выполнение целевых показателей п</w:t>
      </w:r>
      <w:r w:rsidRPr="00950F2A">
        <w:rPr>
          <w:szCs w:val="26"/>
        </w:rPr>
        <w:t>рограммы.</w:t>
      </w:r>
    </w:p>
    <w:p w:rsidR="00E811BB" w:rsidRPr="00950F2A" w:rsidRDefault="00E811BB" w:rsidP="00E811BB">
      <w:pPr>
        <w:rPr>
          <w:b/>
          <w:szCs w:val="26"/>
        </w:rPr>
      </w:pPr>
    </w:p>
    <w:p w:rsidR="00E811BB" w:rsidRPr="007B1A3F" w:rsidRDefault="00E811BB" w:rsidP="00E811BB">
      <w:pPr>
        <w:jc w:val="center"/>
        <w:rPr>
          <w:b/>
          <w:sz w:val="28"/>
        </w:rPr>
      </w:pPr>
      <w:r w:rsidRPr="007B1A3F">
        <w:rPr>
          <w:b/>
          <w:sz w:val="28"/>
        </w:rPr>
        <w:t>6. Методика оценки эффективности муниципальной программы</w:t>
      </w:r>
      <w:r>
        <w:rPr>
          <w:b/>
          <w:sz w:val="28"/>
        </w:rPr>
        <w:t>.</w:t>
      </w:r>
    </w:p>
    <w:p w:rsidR="00E811BB" w:rsidRPr="00D13651" w:rsidRDefault="00E811BB" w:rsidP="00E811BB">
      <w:pPr>
        <w:tabs>
          <w:tab w:val="num" w:pos="-2520"/>
          <w:tab w:val="left" w:pos="0"/>
        </w:tabs>
        <w:autoSpaceDE w:val="0"/>
        <w:autoSpaceDN w:val="0"/>
        <w:adjustRightInd w:val="0"/>
        <w:rPr>
          <w:snapToGrid w:val="0"/>
          <w:color w:val="000000"/>
          <w:szCs w:val="26"/>
        </w:rPr>
      </w:pPr>
      <w:r w:rsidRPr="00D13651">
        <w:rPr>
          <w:snapToGrid w:val="0"/>
          <w:color w:val="000000"/>
          <w:szCs w:val="26"/>
        </w:rPr>
        <w:t>Оценка эффективности реализации муниципальной программы будет проводиться с использованием целевых индикаторов и показателей (далее – «Показатели») выполнения муниципальной программы. Проведение текущего мониторинга и оценки степени достижения целевых значений показателей позволит анализировать ход выполнения муниципальной программы и принимать правильные управленческие решения.</w:t>
      </w:r>
    </w:p>
    <w:p w:rsidR="00E811BB" w:rsidRPr="00D13651" w:rsidRDefault="00E811BB" w:rsidP="00E811BB">
      <w:pPr>
        <w:tabs>
          <w:tab w:val="num" w:pos="-2520"/>
          <w:tab w:val="left" w:pos="0"/>
        </w:tabs>
        <w:autoSpaceDE w:val="0"/>
        <w:autoSpaceDN w:val="0"/>
        <w:adjustRightInd w:val="0"/>
        <w:rPr>
          <w:snapToGrid w:val="0"/>
          <w:color w:val="000000"/>
          <w:szCs w:val="26"/>
        </w:rPr>
      </w:pPr>
      <w:r w:rsidRPr="00D13651">
        <w:rPr>
          <w:snapToGrid w:val="0"/>
          <w:color w:val="000000"/>
          <w:szCs w:val="26"/>
        </w:rPr>
        <w:t>Методика оценки эффективности муниципальной программы представляет собой алгоритм оценки ее фактической эффективности в процессе и по итогам реализации. Фактическая эффективность муниципальной программы основывается на оценке ее результативности с учетом объема ресурсов, направленного на реализацию муниципальной программы.</w:t>
      </w:r>
    </w:p>
    <w:p w:rsidR="00E811BB" w:rsidRPr="00D13651" w:rsidRDefault="00E811BB" w:rsidP="00E811BB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contextualSpacing/>
        <w:rPr>
          <w:szCs w:val="26"/>
        </w:rPr>
      </w:pPr>
      <w:r w:rsidRPr="00D13651">
        <w:rPr>
          <w:szCs w:val="26"/>
        </w:rPr>
        <w:t>6.1. Комплексная оценка эффективности реализации муниципальной программы (далее – «муниципальная программа») и входящих в нее подпрограмм проводится на основе оценок по трем критериям: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>степени достижения целей и решения задач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>соответствия запланированному уровню затрат и эффективности использования средств муниципального бюджета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>степени реализации мероприятий муниципальной программы (подпрограммы).</w:t>
      </w:r>
    </w:p>
    <w:p w:rsidR="00E811BB" w:rsidRPr="00D13651" w:rsidRDefault="00E811BB" w:rsidP="00E811BB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>6.1.1. Оценка степени достижения целей и решения задач муниципальной программы (подпрограммы) производится путем сопоставления фактически достигнутых значений индикаторов муниципальной программы (подпрограммы) и их плановых значений по формуле:</w:t>
      </w:r>
    </w:p>
    <w:p w:rsidR="00E811BB" w:rsidRPr="00D13651" w:rsidRDefault="00E811BB" w:rsidP="00E811BB">
      <w:pPr>
        <w:widowControl w:val="0"/>
        <w:tabs>
          <w:tab w:val="left" w:pos="709"/>
        </w:tabs>
        <w:autoSpaceDE w:val="0"/>
        <w:autoSpaceDN w:val="0"/>
        <w:adjustRightInd w:val="0"/>
        <w:rPr>
          <w:szCs w:val="26"/>
        </w:rPr>
      </w:pPr>
    </w:p>
    <w:p w:rsidR="00E811BB" w:rsidRPr="00D13651" w:rsidRDefault="00E811BB" w:rsidP="00E811BB">
      <w:pPr>
        <w:widowControl w:val="0"/>
        <w:autoSpaceDE w:val="0"/>
        <w:autoSpaceDN w:val="0"/>
        <w:adjustRightInd w:val="0"/>
        <w:jc w:val="center"/>
        <w:rPr>
          <w:szCs w:val="26"/>
          <w:lang w:val="en-US"/>
        </w:rPr>
      </w:pPr>
      <w:r w:rsidRPr="00D13651">
        <w:rPr>
          <w:szCs w:val="26"/>
        </w:rPr>
        <w:t xml:space="preserve">                </w:t>
      </w:r>
      <w:r w:rsidRPr="00D13651">
        <w:rPr>
          <w:szCs w:val="26"/>
          <w:lang w:val="en-US"/>
        </w:rPr>
        <w:t>m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jc w:val="center"/>
        <w:rPr>
          <w:szCs w:val="26"/>
          <w:lang w:val="en-US"/>
        </w:rPr>
      </w:pPr>
      <w:r w:rsidRPr="00D13651">
        <w:rPr>
          <w:szCs w:val="26"/>
          <w:lang w:val="en-US"/>
        </w:rPr>
        <w:t xml:space="preserve">Cel = (1/m) *  </w:t>
      </w:r>
      <w:r w:rsidRPr="00D13651">
        <w:rPr>
          <w:szCs w:val="26"/>
        </w:rPr>
        <w:sym w:font="Symbol" w:char="F0E5"/>
      </w:r>
      <w:r w:rsidRPr="00D13651">
        <w:rPr>
          <w:szCs w:val="26"/>
          <w:lang w:val="en-US"/>
        </w:rPr>
        <w:t>(S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  <w:lang w:val="en-US"/>
        </w:rPr>
        <w:t>),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left="5245"/>
        <w:rPr>
          <w:szCs w:val="26"/>
          <w:lang w:val="en-US"/>
        </w:rPr>
      </w:pPr>
      <w:r w:rsidRPr="00D13651">
        <w:rPr>
          <w:szCs w:val="26"/>
          <w:lang w:val="en-US"/>
        </w:rPr>
        <w:lastRenderedPageBreak/>
        <w:t>i=1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  <w:lang w:val="en-US"/>
        </w:rPr>
      </w:pPr>
      <w:r w:rsidRPr="00D13651">
        <w:rPr>
          <w:szCs w:val="26"/>
        </w:rPr>
        <w:t>где</w:t>
      </w:r>
      <w:r w:rsidRPr="00D13651">
        <w:rPr>
          <w:szCs w:val="26"/>
          <w:lang w:val="en-US"/>
        </w:rPr>
        <w:t>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Cel</w:t>
      </w:r>
      <w:r w:rsidRPr="00D13651">
        <w:rPr>
          <w:szCs w:val="26"/>
        </w:rPr>
        <w:t xml:space="preserve"> – оценка степени достижения цели, решения задачи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S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  <w:vertAlign w:val="subscript"/>
        </w:rPr>
        <w:t xml:space="preserve"> </w:t>
      </w:r>
      <w:r w:rsidRPr="00D13651">
        <w:rPr>
          <w:szCs w:val="26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m</w:t>
      </w:r>
      <w:r w:rsidRPr="00D13651">
        <w:rPr>
          <w:szCs w:val="26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sym w:font="Symbol" w:char="F0E5"/>
      </w:r>
      <w:r w:rsidRPr="00D13651">
        <w:rPr>
          <w:szCs w:val="26"/>
        </w:rPr>
        <w:t xml:space="preserve"> – сумма значений.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Оценка значения i-го индикатора (показателя) муниципальной программы (подпрограммы) производится по формуле: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 w:rsidRPr="00D13651">
        <w:rPr>
          <w:szCs w:val="26"/>
          <w:lang w:val="en-US"/>
        </w:rPr>
        <w:t>S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 xml:space="preserve"> = (</w:t>
      </w:r>
      <w:r w:rsidRPr="00D13651">
        <w:rPr>
          <w:szCs w:val="26"/>
          <w:lang w:val="en-US"/>
        </w:rPr>
        <w:t>F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  <w:vertAlign w:val="subscript"/>
        </w:rPr>
        <w:t xml:space="preserve"> </w:t>
      </w:r>
      <w:r w:rsidRPr="00D13651">
        <w:rPr>
          <w:szCs w:val="26"/>
        </w:rPr>
        <w:t>/</w:t>
      </w:r>
      <w:r w:rsidRPr="00D13651">
        <w:rPr>
          <w:szCs w:val="26"/>
          <w:lang w:val="en-US"/>
        </w:rPr>
        <w:t>P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>)*100%,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>где: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F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 xml:space="preserve"> – фактическое значение i-го индикатора (показателя) муниципальной программы;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P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D13651">
        <w:rPr>
          <w:szCs w:val="26"/>
          <w:lang w:val="en-US"/>
        </w:rPr>
        <w:t>S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 xml:space="preserve"> = (</w:t>
      </w:r>
      <w:r w:rsidRPr="00D13651">
        <w:rPr>
          <w:szCs w:val="26"/>
          <w:lang w:val="en-US"/>
        </w:rPr>
        <w:t>P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 xml:space="preserve"> / </w:t>
      </w:r>
      <w:r w:rsidRPr="00D13651">
        <w:rPr>
          <w:szCs w:val="26"/>
          <w:lang w:val="en-US"/>
        </w:rPr>
        <w:t>F</w:t>
      </w:r>
      <w:r w:rsidRPr="00D13651">
        <w:rPr>
          <w:szCs w:val="26"/>
          <w:vertAlign w:val="subscript"/>
          <w:lang w:val="en-US"/>
        </w:rPr>
        <w:t>i</w:t>
      </w:r>
      <w:r w:rsidRPr="00D13651">
        <w:rPr>
          <w:szCs w:val="26"/>
        </w:rPr>
        <w:t>) *100% (для индикаторов (показателей), желаемой тенденцией развития которых является снижение значений).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В случае превышения 100% выполнения расчетного значения показателя значение показателя принимается равным 100%.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6.1.2.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фактических и плановых объемов финансирования муниципальной программы (подпрограммы) по формуле: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 w:rsidRPr="00D13651">
        <w:rPr>
          <w:szCs w:val="26"/>
          <w:lang w:val="en-US"/>
        </w:rPr>
        <w:t>Fin</w:t>
      </w:r>
      <w:r w:rsidRPr="00D13651">
        <w:rPr>
          <w:szCs w:val="26"/>
        </w:rPr>
        <w:t xml:space="preserve"> = </w:t>
      </w:r>
      <w:r w:rsidRPr="00D13651">
        <w:rPr>
          <w:szCs w:val="26"/>
          <w:lang w:val="en-US"/>
        </w:rPr>
        <w:t>K</w:t>
      </w:r>
      <w:r w:rsidRPr="00D13651">
        <w:rPr>
          <w:szCs w:val="26"/>
          <w:vertAlign w:val="subscript"/>
        </w:rPr>
        <w:t xml:space="preserve"> </w:t>
      </w:r>
      <w:r w:rsidRPr="00D13651">
        <w:rPr>
          <w:szCs w:val="26"/>
        </w:rPr>
        <w:t xml:space="preserve">/ </w:t>
      </w:r>
      <w:r w:rsidRPr="00D13651">
        <w:rPr>
          <w:szCs w:val="26"/>
          <w:lang w:val="en-US"/>
        </w:rPr>
        <w:t>L</w:t>
      </w:r>
      <w:r w:rsidRPr="00D13651">
        <w:rPr>
          <w:szCs w:val="26"/>
        </w:rPr>
        <w:t>*100%,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где: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Fin</w:t>
      </w:r>
      <w:r w:rsidRPr="00D13651">
        <w:rPr>
          <w:szCs w:val="26"/>
        </w:rPr>
        <w:t xml:space="preserve"> – уровень финансирования реализации мероприятий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K</w:t>
      </w:r>
      <w:r w:rsidRPr="00D13651">
        <w:rPr>
          <w:szCs w:val="26"/>
        </w:rPr>
        <w:t xml:space="preserve"> – фактический объем финансовых ресурсов, направленный на реализацию мероприятий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L</w:t>
      </w:r>
      <w:r w:rsidRPr="00D13651">
        <w:rPr>
          <w:szCs w:val="26"/>
        </w:rPr>
        <w:t xml:space="preserve"> – плановый объем финансовых ресурсов, предусмотренных на реализацию муниципальной программы (подпрограммы) на соответствующий отчетный период.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6.1.3. Оценка степени реализации мероприятий (достижения ожидаемых непосредственных результатов их реализации) муниципальной программы (подпрограммы) производится по следующей формуле: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jc w:val="center"/>
        <w:rPr>
          <w:szCs w:val="26"/>
          <w:lang w:val="en-US"/>
        </w:rPr>
      </w:pPr>
      <w:r w:rsidRPr="00D13651">
        <w:rPr>
          <w:szCs w:val="26"/>
        </w:rPr>
        <w:t xml:space="preserve">        </w:t>
      </w:r>
      <w:r w:rsidRPr="00D13651">
        <w:rPr>
          <w:szCs w:val="26"/>
          <w:lang w:val="en-US"/>
        </w:rPr>
        <w:t>n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jc w:val="center"/>
        <w:rPr>
          <w:szCs w:val="26"/>
          <w:lang w:val="en-US"/>
        </w:rPr>
      </w:pPr>
      <w:r w:rsidRPr="00D13651">
        <w:rPr>
          <w:szCs w:val="26"/>
          <w:lang w:val="en-US"/>
        </w:rPr>
        <w:t xml:space="preserve">Mer  =  (1/n) *  </w:t>
      </w:r>
      <w:r w:rsidRPr="00D13651">
        <w:rPr>
          <w:szCs w:val="26"/>
        </w:rPr>
        <w:sym w:font="Symbol" w:char="F0E5"/>
      </w:r>
      <w:r w:rsidRPr="00D13651">
        <w:rPr>
          <w:szCs w:val="26"/>
          <w:lang w:val="en-US"/>
        </w:rPr>
        <w:t>(R</w:t>
      </w:r>
      <w:r w:rsidRPr="00D13651">
        <w:rPr>
          <w:szCs w:val="26"/>
          <w:vertAlign w:val="subscript"/>
          <w:lang w:val="en-US"/>
        </w:rPr>
        <w:t>j</w:t>
      </w:r>
      <w:r w:rsidRPr="00D13651">
        <w:rPr>
          <w:szCs w:val="26"/>
          <w:lang w:val="en-US"/>
        </w:rPr>
        <w:t>*100%),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jc w:val="center"/>
        <w:rPr>
          <w:szCs w:val="26"/>
          <w:lang w:val="en-US"/>
        </w:rPr>
      </w:pPr>
      <w:r w:rsidRPr="00D13651">
        <w:rPr>
          <w:szCs w:val="26"/>
          <w:lang w:val="en-US"/>
        </w:rPr>
        <w:t xml:space="preserve">              j=1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  <w:lang w:val="en-US"/>
        </w:rPr>
      </w:pPr>
      <w:r w:rsidRPr="00D13651">
        <w:rPr>
          <w:szCs w:val="26"/>
        </w:rPr>
        <w:t>где</w:t>
      </w:r>
      <w:r w:rsidRPr="00D13651">
        <w:rPr>
          <w:szCs w:val="26"/>
          <w:lang w:val="en-US"/>
        </w:rPr>
        <w:t>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Mer</w:t>
      </w:r>
      <w:r w:rsidRPr="00D13651">
        <w:rPr>
          <w:szCs w:val="26"/>
        </w:rPr>
        <w:t xml:space="preserve"> – оценка степени реализации мероприятий муниципальной программы (подпрограммы);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R</w:t>
      </w:r>
      <w:r w:rsidRPr="00D13651">
        <w:rPr>
          <w:szCs w:val="26"/>
          <w:vertAlign w:val="subscript"/>
          <w:lang w:val="en-US"/>
        </w:rPr>
        <w:t>j</w:t>
      </w:r>
      <w:r w:rsidRPr="00D13651">
        <w:rPr>
          <w:szCs w:val="26"/>
        </w:rPr>
        <w:t xml:space="preserve"> – показатель достижения ожидаемо</w:t>
      </w:r>
      <w:r>
        <w:rPr>
          <w:szCs w:val="26"/>
        </w:rPr>
        <w:t>го непосредственного результата</w:t>
      </w:r>
      <w:r w:rsidRPr="00D13651">
        <w:rPr>
          <w:szCs w:val="26"/>
        </w:rPr>
        <w:t xml:space="preserve"> </w:t>
      </w:r>
      <w:r w:rsidRPr="00D13651">
        <w:rPr>
          <w:szCs w:val="26"/>
          <w:lang w:val="en-US"/>
        </w:rPr>
        <w:t>j</w:t>
      </w:r>
      <w:r w:rsidRPr="00D13651">
        <w:rPr>
          <w:szCs w:val="26"/>
        </w:rPr>
        <w:t xml:space="preserve"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не </w:t>
      </w:r>
      <w:r w:rsidRPr="00D13651">
        <w:rPr>
          <w:szCs w:val="26"/>
        </w:rPr>
        <w:lastRenderedPageBreak/>
        <w:t>достижения непосредственного результата - как «0»;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  <w:lang w:val="en-US"/>
        </w:rPr>
        <w:t>n</w:t>
      </w:r>
      <w:r w:rsidRPr="00D13651">
        <w:rPr>
          <w:szCs w:val="26"/>
        </w:rPr>
        <w:t xml:space="preserve"> – количество мероприятий, включенных в муниципальную программу (подпрограмму);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sym w:font="Symbol" w:char="F0E5"/>
      </w:r>
      <w:r w:rsidRPr="00D13651">
        <w:rPr>
          <w:szCs w:val="26"/>
        </w:rPr>
        <w:t xml:space="preserve"> – сумма значений.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  <w:highlight w:val="lightGray"/>
        </w:rPr>
      </w:pP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6.1.4.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jc w:val="center"/>
        <w:rPr>
          <w:szCs w:val="26"/>
        </w:rPr>
      </w:pPr>
      <w:r w:rsidRPr="00D13651">
        <w:rPr>
          <w:szCs w:val="26"/>
          <w:lang w:val="en-US"/>
        </w:rPr>
        <w:t>O</w:t>
      </w:r>
      <w:r w:rsidRPr="00D13651">
        <w:rPr>
          <w:szCs w:val="26"/>
        </w:rPr>
        <w:t xml:space="preserve"> = (</w:t>
      </w:r>
      <w:r w:rsidRPr="00D13651">
        <w:rPr>
          <w:szCs w:val="26"/>
          <w:lang w:val="en-US"/>
        </w:rPr>
        <w:t>Cel</w:t>
      </w:r>
      <w:r w:rsidRPr="00D13651">
        <w:rPr>
          <w:szCs w:val="26"/>
        </w:rPr>
        <w:t xml:space="preserve"> + </w:t>
      </w:r>
      <w:r w:rsidRPr="00D13651">
        <w:rPr>
          <w:szCs w:val="26"/>
          <w:lang w:val="en-US"/>
        </w:rPr>
        <w:t>Fin</w:t>
      </w:r>
      <w:r w:rsidRPr="00D13651">
        <w:rPr>
          <w:szCs w:val="26"/>
        </w:rPr>
        <w:t xml:space="preserve"> + </w:t>
      </w:r>
      <w:r w:rsidRPr="00D13651">
        <w:rPr>
          <w:szCs w:val="26"/>
          <w:lang w:val="en-US"/>
        </w:rPr>
        <w:t>Mer</w:t>
      </w:r>
      <w:r w:rsidRPr="00D13651">
        <w:rPr>
          <w:szCs w:val="26"/>
        </w:rPr>
        <w:t>)/3,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rPr>
          <w:szCs w:val="26"/>
        </w:rPr>
      </w:pPr>
      <w:r w:rsidRPr="00D13651">
        <w:rPr>
          <w:szCs w:val="26"/>
        </w:rPr>
        <w:t xml:space="preserve">где: </w:t>
      </w:r>
      <w:r w:rsidRPr="00D13651">
        <w:rPr>
          <w:szCs w:val="26"/>
          <w:lang w:val="en-US"/>
        </w:rPr>
        <w:t>O</w:t>
      </w:r>
      <w:r w:rsidRPr="00D13651">
        <w:rPr>
          <w:szCs w:val="26"/>
        </w:rPr>
        <w:t xml:space="preserve"> – комплексная оценка.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6.2. Реализация муниципальной программы может характеризоваться: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высоким уровнем эффективности;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средним уровнем эффективности;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низким уровнем эффективности.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6.3.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40"/>
        <w:rPr>
          <w:szCs w:val="26"/>
        </w:rPr>
      </w:pPr>
      <w:r w:rsidRPr="00D13651">
        <w:rPr>
          <w:szCs w:val="26"/>
        </w:rPr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E811BB" w:rsidRPr="00D13651" w:rsidRDefault="00E811BB" w:rsidP="00E811BB">
      <w:pPr>
        <w:widowControl w:val="0"/>
        <w:autoSpaceDE w:val="0"/>
        <w:autoSpaceDN w:val="0"/>
        <w:adjustRightInd w:val="0"/>
        <w:ind w:firstLine="567"/>
        <w:rPr>
          <w:szCs w:val="26"/>
        </w:rPr>
      </w:pPr>
      <w:r w:rsidRPr="00D13651">
        <w:rPr>
          <w:szCs w:val="26"/>
        </w:rPr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E811BB" w:rsidRDefault="00E811BB" w:rsidP="00E811BB">
      <w:pPr>
        <w:ind w:right="125"/>
        <w:rPr>
          <w:sz w:val="28"/>
        </w:rPr>
      </w:pPr>
    </w:p>
    <w:p w:rsidR="00E811BB" w:rsidRDefault="00E811BB" w:rsidP="00E811BB">
      <w:pPr>
        <w:ind w:right="125"/>
        <w:rPr>
          <w:sz w:val="28"/>
        </w:rPr>
      </w:pPr>
    </w:p>
    <w:p w:rsidR="00E811BB" w:rsidRDefault="00E811BB" w:rsidP="00E811BB">
      <w:pPr>
        <w:ind w:right="125"/>
        <w:rPr>
          <w:sz w:val="28"/>
        </w:rPr>
      </w:pPr>
    </w:p>
    <w:p w:rsidR="00E811BB" w:rsidRPr="007E57BB" w:rsidRDefault="00896B65" w:rsidP="00E811BB">
      <w:pPr>
        <w:ind w:right="125"/>
        <w:rPr>
          <w:szCs w:val="26"/>
        </w:rPr>
        <w:sectPr w:rsidR="00E811BB" w:rsidRPr="007E57BB" w:rsidSect="00E811BB">
          <w:headerReference w:type="default" r:id="rId8"/>
          <w:pgSz w:w="11906" w:h="16838"/>
          <w:pgMar w:top="142" w:right="1080" w:bottom="1440" w:left="1080" w:header="709" w:footer="709" w:gutter="0"/>
          <w:pgNumType w:start="20"/>
          <w:cols w:space="708"/>
          <w:docGrid w:linePitch="360"/>
        </w:sectPr>
      </w:pPr>
      <w:r>
        <w:rPr>
          <w:szCs w:val="26"/>
        </w:rPr>
        <w:t xml:space="preserve"> </w:t>
      </w:r>
      <w:r w:rsidR="00E811BB">
        <w:rPr>
          <w:szCs w:val="26"/>
        </w:rPr>
        <w:t xml:space="preserve"> </w:t>
      </w:r>
      <w:r w:rsidR="00E811BB" w:rsidRPr="007E57BB">
        <w:rPr>
          <w:szCs w:val="26"/>
        </w:rPr>
        <w:t xml:space="preserve"> </w:t>
      </w:r>
      <w:r w:rsidR="00E811BB">
        <w:rPr>
          <w:szCs w:val="26"/>
        </w:rPr>
        <w:t xml:space="preserve">                                          </w:t>
      </w:r>
      <w:r>
        <w:rPr>
          <w:szCs w:val="26"/>
        </w:rPr>
        <w:t xml:space="preserve">          </w:t>
      </w:r>
    </w:p>
    <w:p w:rsidR="00E811BB" w:rsidRPr="008877B0" w:rsidRDefault="00E811BB" w:rsidP="00896B65">
      <w:pPr>
        <w:ind w:left="8505" w:firstLine="0"/>
        <w:rPr>
          <w:szCs w:val="26"/>
        </w:rPr>
      </w:pPr>
      <w:r>
        <w:rPr>
          <w:szCs w:val="26"/>
        </w:rPr>
        <w:lastRenderedPageBreak/>
        <w:t>Приложение</w:t>
      </w:r>
      <w:r w:rsidRPr="008877B0">
        <w:rPr>
          <w:szCs w:val="26"/>
        </w:rPr>
        <w:t xml:space="preserve"> 1</w:t>
      </w:r>
    </w:p>
    <w:p w:rsidR="00E811BB" w:rsidRPr="0013445E" w:rsidRDefault="00896B65" w:rsidP="00896B65">
      <w:pPr>
        <w:ind w:left="8505" w:firstLine="0"/>
        <w:rPr>
          <w:sz w:val="28"/>
        </w:rPr>
      </w:pPr>
      <w:r>
        <w:rPr>
          <w:szCs w:val="26"/>
        </w:rPr>
        <w:t xml:space="preserve"> </w:t>
      </w:r>
      <w:r w:rsidR="00E811BB" w:rsidRPr="008877B0">
        <w:rPr>
          <w:szCs w:val="26"/>
        </w:rPr>
        <w:t>к муниципальной программе Бурлинского района «</w:t>
      </w:r>
      <w:r w:rsidR="00E811BB" w:rsidRPr="005D3216">
        <w:rPr>
          <w:szCs w:val="26"/>
        </w:rPr>
        <w:t>Противодействие экстремизму в Бур</w:t>
      </w:r>
      <w:r w:rsidR="00E811BB">
        <w:rPr>
          <w:szCs w:val="26"/>
        </w:rPr>
        <w:t>линском районе на 2021-2025</w:t>
      </w:r>
      <w:r w:rsidR="00E811BB" w:rsidRPr="005D3216">
        <w:rPr>
          <w:szCs w:val="26"/>
        </w:rPr>
        <w:t xml:space="preserve"> годы</w:t>
      </w:r>
      <w:r w:rsidR="00E811BB">
        <w:rPr>
          <w:szCs w:val="26"/>
        </w:rPr>
        <w:t>»</w:t>
      </w:r>
    </w:p>
    <w:p w:rsidR="00E811BB" w:rsidRPr="0013445E" w:rsidRDefault="00E811BB" w:rsidP="00E811BB">
      <w:pPr>
        <w:widowControl w:val="0"/>
        <w:tabs>
          <w:tab w:val="left" w:pos="4320"/>
          <w:tab w:val="left" w:pos="6329"/>
        </w:tabs>
        <w:autoSpaceDE w:val="0"/>
        <w:autoSpaceDN w:val="0"/>
        <w:adjustRightInd w:val="0"/>
        <w:ind w:left="11765"/>
        <w:rPr>
          <w:sz w:val="28"/>
        </w:rPr>
      </w:pPr>
    </w:p>
    <w:p w:rsidR="00E811BB" w:rsidRPr="00C87F51" w:rsidRDefault="00E811BB" w:rsidP="00E811BB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C87F51">
        <w:rPr>
          <w:b/>
          <w:szCs w:val="26"/>
        </w:rPr>
        <w:t>ДИНАМИКА</w:t>
      </w:r>
    </w:p>
    <w:p w:rsidR="00E811BB" w:rsidRPr="00C87F51" w:rsidRDefault="00E811BB" w:rsidP="00E811BB">
      <w:pPr>
        <w:widowControl w:val="0"/>
        <w:autoSpaceDE w:val="0"/>
        <w:autoSpaceDN w:val="0"/>
        <w:adjustRightInd w:val="0"/>
        <w:jc w:val="center"/>
        <w:rPr>
          <w:b/>
          <w:szCs w:val="26"/>
        </w:rPr>
      </w:pPr>
      <w:r w:rsidRPr="00C87F51">
        <w:rPr>
          <w:b/>
          <w:szCs w:val="26"/>
        </w:rPr>
        <w:t>важнейших целевых индикаторов и показателей эффективности реализации муниципальной прог</w:t>
      </w:r>
      <w:r>
        <w:rPr>
          <w:b/>
          <w:szCs w:val="26"/>
        </w:rPr>
        <w:t xml:space="preserve">раммы                         </w:t>
      </w:r>
      <w:r w:rsidRPr="00C87F51">
        <w:rPr>
          <w:b/>
          <w:szCs w:val="26"/>
        </w:rPr>
        <w:t>«Противодействие экстремизму в Бурлинском районе на 2021–2025</w:t>
      </w:r>
      <w:r>
        <w:rPr>
          <w:b/>
          <w:szCs w:val="26"/>
        </w:rPr>
        <w:t xml:space="preserve"> годы»</w:t>
      </w:r>
    </w:p>
    <w:p w:rsidR="00E811BB" w:rsidRPr="005B6227" w:rsidRDefault="00E811BB" w:rsidP="00E811BB">
      <w:pPr>
        <w:widowControl w:val="0"/>
        <w:autoSpaceDE w:val="0"/>
        <w:autoSpaceDN w:val="0"/>
        <w:adjustRightInd w:val="0"/>
        <w:spacing w:line="260" w:lineRule="exact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3577"/>
        <w:gridCol w:w="1102"/>
        <w:gridCol w:w="1135"/>
        <w:gridCol w:w="1276"/>
        <w:gridCol w:w="1386"/>
        <w:gridCol w:w="1358"/>
        <w:gridCol w:w="1469"/>
        <w:gridCol w:w="1442"/>
        <w:gridCol w:w="1432"/>
      </w:tblGrid>
      <w:tr w:rsidR="00E811BB" w:rsidRPr="00C87F51" w:rsidTr="0045516C">
        <w:tc>
          <w:tcPr>
            <w:tcW w:w="815" w:type="dxa"/>
            <w:vMerge w:val="restart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577" w:type="dxa"/>
            <w:vMerge w:val="restart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Целевой индикатор</w:t>
            </w:r>
          </w:p>
        </w:tc>
        <w:tc>
          <w:tcPr>
            <w:tcW w:w="1102" w:type="dxa"/>
            <w:vMerge w:val="restart"/>
            <w:vAlign w:val="center"/>
          </w:tcPr>
          <w:p w:rsidR="00E811BB" w:rsidRPr="00C87F51" w:rsidRDefault="001F308A" w:rsidP="001F308A">
            <w:pPr>
              <w:widowControl w:val="0"/>
              <w:autoSpaceDE w:val="0"/>
              <w:autoSpaceDN w:val="0"/>
              <w:adjustRightInd w:val="0"/>
              <w:ind w:left="-139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E811BB" w:rsidRPr="00C87F51">
              <w:rPr>
                <w:b/>
                <w:sz w:val="24"/>
                <w:szCs w:val="24"/>
              </w:rPr>
              <w:t>Единица</w:t>
            </w:r>
          </w:p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9498" w:type="dxa"/>
            <w:gridSpan w:val="7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Значение индикатора по годам</w:t>
            </w:r>
          </w:p>
        </w:tc>
      </w:tr>
      <w:tr w:rsidR="00E811BB" w:rsidRPr="00C87F51" w:rsidTr="0045516C">
        <w:tc>
          <w:tcPr>
            <w:tcW w:w="815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2019 г. (факт)</w:t>
            </w:r>
          </w:p>
        </w:tc>
        <w:tc>
          <w:tcPr>
            <w:tcW w:w="1276" w:type="dxa"/>
            <w:vMerge w:val="restart"/>
            <w:vAlign w:val="center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2020 г.</w:t>
            </w:r>
          </w:p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(оценка)</w:t>
            </w:r>
          </w:p>
        </w:tc>
        <w:tc>
          <w:tcPr>
            <w:tcW w:w="7087" w:type="dxa"/>
            <w:gridSpan w:val="5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E811BB" w:rsidRPr="00C87F51" w:rsidTr="0045516C">
        <w:tc>
          <w:tcPr>
            <w:tcW w:w="815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77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2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E811BB" w:rsidRPr="00C87F51" w:rsidRDefault="00E811BB" w:rsidP="00896B65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2021 г.</w:t>
            </w:r>
          </w:p>
        </w:tc>
        <w:tc>
          <w:tcPr>
            <w:tcW w:w="1358" w:type="dxa"/>
            <w:vAlign w:val="center"/>
          </w:tcPr>
          <w:p w:rsidR="00E811BB" w:rsidRPr="00C87F51" w:rsidRDefault="00E811BB" w:rsidP="00896B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1469" w:type="dxa"/>
            <w:vAlign w:val="center"/>
          </w:tcPr>
          <w:p w:rsidR="00E811BB" w:rsidRPr="00C87F51" w:rsidRDefault="00E811BB" w:rsidP="00896B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1442" w:type="dxa"/>
            <w:vAlign w:val="center"/>
          </w:tcPr>
          <w:p w:rsidR="00E811BB" w:rsidRPr="00C87F51" w:rsidRDefault="00E811BB" w:rsidP="00896B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1432" w:type="dxa"/>
            <w:vAlign w:val="center"/>
          </w:tcPr>
          <w:p w:rsidR="00E811BB" w:rsidRPr="00C87F51" w:rsidRDefault="00E811BB" w:rsidP="00896B6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2025 г.</w:t>
            </w:r>
          </w:p>
        </w:tc>
      </w:tr>
      <w:tr w:rsidR="00E811BB" w:rsidRPr="00C87F51" w:rsidTr="0045516C">
        <w:tc>
          <w:tcPr>
            <w:tcW w:w="815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7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2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5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86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69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2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32" w:type="dxa"/>
            <w:vAlign w:val="center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10</w:t>
            </w:r>
          </w:p>
        </w:tc>
      </w:tr>
      <w:tr w:rsidR="00E811BB" w:rsidRPr="007B0FB4" w:rsidTr="0045516C">
        <w:trPr>
          <w:trHeight w:val="425"/>
        </w:trPr>
        <w:tc>
          <w:tcPr>
            <w:tcW w:w="14992" w:type="dxa"/>
            <w:gridSpan w:val="10"/>
          </w:tcPr>
          <w:p w:rsidR="00E811BB" w:rsidRPr="00C87F51" w:rsidRDefault="00E811BB" w:rsidP="0045516C">
            <w:pPr>
              <w:rPr>
                <w:b/>
                <w:szCs w:val="26"/>
              </w:rPr>
            </w:pPr>
            <w:r w:rsidRPr="00C87F51">
              <w:rPr>
                <w:b/>
                <w:szCs w:val="26"/>
              </w:rPr>
              <w:t>Муниципальная программ «Противодействие экстремизму в Бурлинском районе на 2021-2025 годы»</w:t>
            </w:r>
          </w:p>
        </w:tc>
      </w:tr>
      <w:tr w:rsidR="00E811BB" w:rsidRPr="00C87F51" w:rsidTr="0045516C">
        <w:trPr>
          <w:trHeight w:val="1733"/>
        </w:trPr>
        <w:tc>
          <w:tcPr>
            <w:tcW w:w="815" w:type="dxa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C87F51">
              <w:rPr>
                <w:szCs w:val="26"/>
              </w:rPr>
              <w:t>1</w:t>
            </w:r>
            <w:r>
              <w:rPr>
                <w:szCs w:val="26"/>
              </w:rPr>
              <w:t>.</w:t>
            </w:r>
          </w:p>
        </w:tc>
        <w:tc>
          <w:tcPr>
            <w:tcW w:w="3577" w:type="dxa"/>
          </w:tcPr>
          <w:p w:rsidR="00E811BB" w:rsidRPr="00C87F51" w:rsidRDefault="00E811BB" w:rsidP="0045516C">
            <w:pPr>
              <w:widowControl w:val="0"/>
              <w:autoSpaceDE w:val="0"/>
              <w:autoSpaceDN w:val="0"/>
              <w:adjustRightInd w:val="0"/>
              <w:ind w:hanging="40"/>
              <w:rPr>
                <w:szCs w:val="26"/>
              </w:rPr>
            </w:pPr>
            <w:r w:rsidRPr="00C87F51">
              <w:rPr>
                <w:szCs w:val="26"/>
              </w:rPr>
              <w:t>Количество проведенных выступлений в СМИ по вопросам профилактики противодействия экстремизма</w:t>
            </w:r>
          </w:p>
        </w:tc>
        <w:tc>
          <w:tcPr>
            <w:tcW w:w="1102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6"/>
              </w:rPr>
            </w:pPr>
            <w:r w:rsidRPr="00C87F51">
              <w:rPr>
                <w:szCs w:val="26"/>
              </w:rPr>
              <w:t>единиц</w:t>
            </w:r>
          </w:p>
        </w:tc>
        <w:tc>
          <w:tcPr>
            <w:tcW w:w="1135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276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386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358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469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442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  <w:tc>
          <w:tcPr>
            <w:tcW w:w="1432" w:type="dxa"/>
          </w:tcPr>
          <w:p w:rsidR="00E811BB" w:rsidRPr="00C87F51" w:rsidRDefault="00E811BB" w:rsidP="001F308A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C87F51">
              <w:rPr>
                <w:szCs w:val="26"/>
              </w:rPr>
              <w:t>2</w:t>
            </w:r>
          </w:p>
        </w:tc>
      </w:tr>
    </w:tbl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5B6227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Default="00E811BB" w:rsidP="00E811BB">
      <w:pPr>
        <w:tabs>
          <w:tab w:val="left" w:pos="1560"/>
        </w:tabs>
        <w:autoSpaceDE w:val="0"/>
        <w:autoSpaceDN w:val="0"/>
        <w:adjustRightInd w:val="0"/>
        <w:ind w:firstLine="540"/>
        <w:rPr>
          <w:szCs w:val="20"/>
        </w:rPr>
      </w:pPr>
    </w:p>
    <w:p w:rsidR="00E811BB" w:rsidRPr="008877B0" w:rsidRDefault="00E811BB" w:rsidP="00E811BB">
      <w:pPr>
        <w:ind w:left="8505" w:firstLine="0"/>
        <w:rPr>
          <w:szCs w:val="26"/>
        </w:rPr>
      </w:pPr>
      <w:r>
        <w:rPr>
          <w:szCs w:val="26"/>
        </w:rPr>
        <w:br w:type="page"/>
      </w:r>
      <w:r>
        <w:rPr>
          <w:szCs w:val="26"/>
        </w:rPr>
        <w:lastRenderedPageBreak/>
        <w:t>Приложение</w:t>
      </w:r>
      <w:r w:rsidRPr="008877B0">
        <w:rPr>
          <w:szCs w:val="26"/>
        </w:rPr>
        <w:t xml:space="preserve"> </w:t>
      </w:r>
      <w:r>
        <w:rPr>
          <w:szCs w:val="26"/>
        </w:rPr>
        <w:t>2</w:t>
      </w:r>
    </w:p>
    <w:p w:rsidR="00E811BB" w:rsidRPr="001F308A" w:rsidRDefault="00E811BB" w:rsidP="001F308A">
      <w:pPr>
        <w:ind w:left="8505" w:firstLine="0"/>
        <w:rPr>
          <w:sz w:val="28"/>
        </w:rPr>
      </w:pPr>
      <w:r w:rsidRPr="008877B0">
        <w:rPr>
          <w:szCs w:val="26"/>
        </w:rPr>
        <w:t>к муниципальной программе Бурлинского района «</w:t>
      </w:r>
      <w:r w:rsidRPr="005D3216">
        <w:rPr>
          <w:szCs w:val="26"/>
        </w:rPr>
        <w:t>Противодействие экстремизму в Бур</w:t>
      </w:r>
      <w:r>
        <w:rPr>
          <w:szCs w:val="26"/>
        </w:rPr>
        <w:t>линском районе на 2021-2025</w:t>
      </w:r>
      <w:r w:rsidRPr="005D3216">
        <w:rPr>
          <w:szCs w:val="26"/>
        </w:rPr>
        <w:t xml:space="preserve"> годы</w:t>
      </w:r>
      <w:r>
        <w:rPr>
          <w:szCs w:val="26"/>
        </w:rPr>
        <w:t>»</w:t>
      </w:r>
    </w:p>
    <w:p w:rsidR="00E811BB" w:rsidRPr="00C87F51" w:rsidRDefault="00E811BB" w:rsidP="00E811BB">
      <w:pPr>
        <w:jc w:val="center"/>
        <w:rPr>
          <w:b/>
          <w:szCs w:val="26"/>
        </w:rPr>
      </w:pPr>
      <w:r w:rsidRPr="00C87F51">
        <w:rPr>
          <w:b/>
          <w:szCs w:val="26"/>
        </w:rPr>
        <w:t>ПЕРЕЧЕНЬ</w:t>
      </w:r>
    </w:p>
    <w:p w:rsidR="00E811BB" w:rsidRPr="00C87F51" w:rsidRDefault="00E811BB" w:rsidP="00E811BB">
      <w:pPr>
        <w:jc w:val="center"/>
        <w:rPr>
          <w:b/>
          <w:szCs w:val="26"/>
        </w:rPr>
      </w:pPr>
      <w:r w:rsidRPr="00C87F51">
        <w:rPr>
          <w:b/>
          <w:szCs w:val="26"/>
        </w:rPr>
        <w:t>мероприятий муниципальной программы «Противодействие экстремизму в Бурлинском районе на 2021–2025 годы</w:t>
      </w:r>
      <w:r>
        <w:rPr>
          <w:b/>
          <w:szCs w:val="26"/>
        </w:rPr>
        <w:t>»</w:t>
      </w:r>
    </w:p>
    <w:p w:rsidR="00E811BB" w:rsidRDefault="00E811BB" w:rsidP="00E811BB">
      <w:pPr>
        <w:jc w:val="center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0"/>
        <w:gridCol w:w="1273"/>
        <w:gridCol w:w="3251"/>
        <w:gridCol w:w="709"/>
        <w:gridCol w:w="709"/>
        <w:gridCol w:w="709"/>
        <w:gridCol w:w="708"/>
        <w:gridCol w:w="709"/>
        <w:gridCol w:w="1870"/>
        <w:gridCol w:w="1848"/>
      </w:tblGrid>
      <w:tr w:rsidR="00E811BB" w:rsidRPr="00C87F51" w:rsidTr="009A7DC3">
        <w:tc>
          <w:tcPr>
            <w:tcW w:w="3490" w:type="dxa"/>
            <w:vMerge w:val="restart"/>
            <w:vAlign w:val="center"/>
          </w:tcPr>
          <w:p w:rsidR="00E811BB" w:rsidRPr="00C87F51" w:rsidRDefault="00E811BB" w:rsidP="00862F72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Цель, задачи, мероприятия</w:t>
            </w:r>
          </w:p>
        </w:tc>
        <w:tc>
          <w:tcPr>
            <w:tcW w:w="1273" w:type="dxa"/>
            <w:vMerge w:val="restart"/>
            <w:vAlign w:val="center"/>
          </w:tcPr>
          <w:p w:rsidR="00E811BB" w:rsidRPr="00C87F51" w:rsidRDefault="00E811BB" w:rsidP="001F30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Срок</w:t>
            </w:r>
          </w:p>
          <w:p w:rsidR="00E811BB" w:rsidRPr="00C87F51" w:rsidRDefault="00E811BB" w:rsidP="001F30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реализации</w:t>
            </w:r>
          </w:p>
        </w:tc>
        <w:tc>
          <w:tcPr>
            <w:tcW w:w="3251" w:type="dxa"/>
            <w:vMerge w:val="restart"/>
            <w:vAlign w:val="center"/>
          </w:tcPr>
          <w:p w:rsidR="00E811BB" w:rsidRPr="00C87F51" w:rsidRDefault="00862F72" w:rsidP="00862F72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E811BB" w:rsidRPr="00C87F51">
              <w:rPr>
                <w:b/>
                <w:sz w:val="24"/>
                <w:szCs w:val="24"/>
              </w:rPr>
              <w:t>Участник программы</w:t>
            </w:r>
          </w:p>
        </w:tc>
        <w:tc>
          <w:tcPr>
            <w:tcW w:w="5414" w:type="dxa"/>
            <w:gridSpan w:val="6"/>
            <w:vAlign w:val="center"/>
          </w:tcPr>
          <w:p w:rsidR="00E811BB" w:rsidRPr="00C87F51" w:rsidRDefault="00E811BB" w:rsidP="0045516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Сумма затрат, тыс. рублей</w:t>
            </w:r>
          </w:p>
        </w:tc>
        <w:tc>
          <w:tcPr>
            <w:tcW w:w="1848" w:type="dxa"/>
            <w:vMerge w:val="restart"/>
            <w:vAlign w:val="center"/>
          </w:tcPr>
          <w:p w:rsidR="00E811BB" w:rsidRPr="00C87F51" w:rsidRDefault="00E811BB" w:rsidP="00862F72">
            <w:pPr>
              <w:widowControl w:val="0"/>
              <w:ind w:firstLine="0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Источники финансирования</w:t>
            </w:r>
          </w:p>
        </w:tc>
      </w:tr>
      <w:tr w:rsidR="00E811BB" w:rsidRPr="00C87F51" w:rsidTr="0045516C">
        <w:tc>
          <w:tcPr>
            <w:tcW w:w="3492" w:type="dxa"/>
            <w:vMerge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vAlign w:val="center"/>
          </w:tcPr>
          <w:p w:rsidR="00E811BB" w:rsidRPr="00C87F51" w:rsidRDefault="00E811BB" w:rsidP="001F308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51" w:type="dxa"/>
            <w:vMerge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811BB" w:rsidRPr="00C87F51" w:rsidRDefault="008327F4" w:rsidP="0045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4" o:spid="_x0000_s1026" type="#_x0000_t34" style="position:absolute;left:0;text-align:left;margin-left:45.55pt;margin-top:24.65pt;width:1.65pt;height:.05pt;rotation:9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" adj="10473,97761600,-6049964" strokeweight=".5pt"/>
              </w:pict>
            </w:r>
            <w:r w:rsidR="00E811BB" w:rsidRPr="00C87F51">
              <w:rPr>
                <w:b/>
                <w:sz w:val="24"/>
                <w:szCs w:val="24"/>
              </w:rPr>
              <w:t>2</w:t>
            </w:r>
            <w:r w:rsidR="001F308A">
              <w:rPr>
                <w:b/>
                <w:sz w:val="24"/>
                <w:szCs w:val="24"/>
              </w:rPr>
              <w:t>2</w:t>
            </w:r>
            <w:r w:rsidR="00E811BB" w:rsidRPr="00C87F51">
              <w:rPr>
                <w:b/>
                <w:sz w:val="24"/>
                <w:szCs w:val="24"/>
              </w:rPr>
              <w:t>021 год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  <w:r w:rsidR="001F308A">
              <w:rPr>
                <w:b/>
                <w:sz w:val="24"/>
                <w:szCs w:val="24"/>
              </w:rPr>
              <w:t>2</w:t>
            </w:r>
            <w:r w:rsidRPr="00C87F51">
              <w:rPr>
                <w:b/>
                <w:sz w:val="24"/>
                <w:szCs w:val="24"/>
              </w:rPr>
              <w:t>022 год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  <w:r w:rsidR="001F308A">
              <w:rPr>
                <w:b/>
                <w:sz w:val="24"/>
                <w:szCs w:val="24"/>
              </w:rPr>
              <w:t>2</w:t>
            </w:r>
            <w:r w:rsidRPr="00C87F51">
              <w:rPr>
                <w:b/>
                <w:sz w:val="24"/>
                <w:szCs w:val="24"/>
              </w:rPr>
              <w:t>023 год</w:t>
            </w:r>
          </w:p>
        </w:tc>
        <w:tc>
          <w:tcPr>
            <w:tcW w:w="708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  <w:r w:rsidR="001F308A">
              <w:rPr>
                <w:b/>
                <w:sz w:val="24"/>
                <w:szCs w:val="24"/>
              </w:rPr>
              <w:t>2</w:t>
            </w:r>
            <w:r w:rsidRPr="00C87F51">
              <w:rPr>
                <w:b/>
                <w:sz w:val="24"/>
                <w:szCs w:val="24"/>
              </w:rPr>
              <w:t>024 год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  <w:r w:rsidR="001F308A">
              <w:rPr>
                <w:b/>
                <w:sz w:val="24"/>
                <w:szCs w:val="24"/>
              </w:rPr>
              <w:t>2</w:t>
            </w:r>
            <w:r w:rsidRPr="00C87F51">
              <w:rPr>
                <w:b/>
                <w:sz w:val="24"/>
                <w:szCs w:val="24"/>
              </w:rPr>
              <w:t>025 год</w:t>
            </w:r>
          </w:p>
        </w:tc>
        <w:tc>
          <w:tcPr>
            <w:tcW w:w="1868" w:type="dxa"/>
            <w:vAlign w:val="center"/>
          </w:tcPr>
          <w:p w:rsidR="00E811BB" w:rsidRPr="00C87F51" w:rsidRDefault="001F308A" w:rsidP="001F308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E811BB" w:rsidRPr="00C87F51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8" w:type="dxa"/>
            <w:vMerge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11BB" w:rsidRPr="00C87F51" w:rsidTr="0045516C">
        <w:tc>
          <w:tcPr>
            <w:tcW w:w="3492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  <w:vAlign w:val="center"/>
          </w:tcPr>
          <w:p w:rsidR="00E811BB" w:rsidRPr="00C87F51" w:rsidRDefault="00E811BB" w:rsidP="001F308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51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68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8" w:type="dxa"/>
            <w:vAlign w:val="center"/>
          </w:tcPr>
          <w:p w:rsidR="00E811BB" w:rsidRPr="00C87F51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10</w:t>
            </w:r>
          </w:p>
        </w:tc>
      </w:tr>
      <w:tr w:rsidR="00E811BB" w:rsidRPr="00132C9E" w:rsidTr="0045516C">
        <w:tc>
          <w:tcPr>
            <w:tcW w:w="3492" w:type="dxa"/>
          </w:tcPr>
          <w:p w:rsidR="00E811BB" w:rsidRPr="00FE688A" w:rsidRDefault="00E811BB" w:rsidP="001F308A">
            <w:pPr>
              <w:ind w:firstLine="0"/>
              <w:rPr>
                <w:b/>
                <w:i/>
                <w:sz w:val="24"/>
                <w:szCs w:val="24"/>
              </w:rPr>
            </w:pPr>
            <w:r w:rsidRPr="00FE688A">
              <w:rPr>
                <w:b/>
                <w:i/>
                <w:sz w:val="24"/>
                <w:szCs w:val="24"/>
              </w:rPr>
              <w:t xml:space="preserve">Цель: </w:t>
            </w:r>
            <w:r w:rsidRPr="00FE688A">
              <w:rPr>
                <w:rFonts w:eastAsia="Calibri"/>
                <w:b/>
                <w:i/>
                <w:color w:val="000000"/>
                <w:sz w:val="24"/>
                <w:szCs w:val="24"/>
              </w:rPr>
              <w:t>Реализация государственной политики в области профилактики экстремизма в Бурлинском районе</w:t>
            </w:r>
          </w:p>
        </w:tc>
        <w:tc>
          <w:tcPr>
            <w:tcW w:w="1273" w:type="dxa"/>
          </w:tcPr>
          <w:p w:rsidR="00E811BB" w:rsidRPr="00FE688A" w:rsidRDefault="00E811BB" w:rsidP="001F308A">
            <w:pPr>
              <w:ind w:firstLine="0"/>
              <w:rPr>
                <w:b/>
                <w:i/>
                <w:sz w:val="24"/>
                <w:szCs w:val="24"/>
              </w:rPr>
            </w:pPr>
            <w:r w:rsidRPr="00FE688A">
              <w:rPr>
                <w:b/>
                <w:i/>
                <w:sz w:val="24"/>
                <w:szCs w:val="24"/>
              </w:rPr>
              <w:t>2021-2025 годы</w:t>
            </w:r>
          </w:p>
        </w:tc>
        <w:tc>
          <w:tcPr>
            <w:tcW w:w="3251" w:type="dxa"/>
          </w:tcPr>
          <w:p w:rsidR="00E811BB" w:rsidRDefault="00E811BB" w:rsidP="0045516C">
            <w:pPr>
              <w:shd w:val="clear" w:color="auto" w:fill="FFFFFF"/>
              <w:ind w:right="-108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11BB" w:rsidRPr="00FE688A" w:rsidRDefault="00896B65" w:rsidP="004551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E811BB" w:rsidRPr="00FE688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FE688A" w:rsidRDefault="00896B65" w:rsidP="004551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E811BB" w:rsidRPr="00FE688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FE688A" w:rsidRDefault="00896B65" w:rsidP="004551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E811BB" w:rsidRPr="00FE688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FE688A" w:rsidRDefault="00896B65" w:rsidP="004551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="00E811BB" w:rsidRPr="00FE688A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FE688A" w:rsidRDefault="00896B65" w:rsidP="0045516C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1868" w:type="dxa"/>
            <w:tcBorders>
              <w:left w:val="single" w:sz="4" w:space="0" w:color="auto"/>
            </w:tcBorders>
          </w:tcPr>
          <w:p w:rsidR="00896B65" w:rsidRDefault="00896B65" w:rsidP="001F308A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  <w:p w:rsidR="00E811BB" w:rsidRPr="00FE688A" w:rsidRDefault="001F308A" w:rsidP="001F308A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1848" w:type="dxa"/>
          </w:tcPr>
          <w:p w:rsidR="00E811BB" w:rsidRPr="00FE688A" w:rsidRDefault="00E811BB" w:rsidP="001F308A">
            <w:pPr>
              <w:ind w:firstLine="39"/>
              <w:jc w:val="center"/>
              <w:rPr>
                <w:b/>
                <w:i/>
                <w:sz w:val="24"/>
                <w:szCs w:val="24"/>
              </w:rPr>
            </w:pPr>
            <w:r w:rsidRPr="00FE688A">
              <w:rPr>
                <w:b/>
                <w:i/>
                <w:sz w:val="24"/>
                <w:szCs w:val="24"/>
              </w:rPr>
              <w:t>Местный бюджет</w:t>
            </w:r>
          </w:p>
        </w:tc>
      </w:tr>
      <w:tr w:rsidR="00E811BB" w:rsidRPr="007E57BB" w:rsidTr="0045516C">
        <w:tc>
          <w:tcPr>
            <w:tcW w:w="3492" w:type="dxa"/>
          </w:tcPr>
          <w:p w:rsidR="00E811BB" w:rsidRPr="007E57BB" w:rsidRDefault="00E811BB" w:rsidP="001F308A">
            <w:pPr>
              <w:ind w:firstLine="0"/>
              <w:rPr>
                <w:b/>
                <w:sz w:val="24"/>
                <w:szCs w:val="24"/>
              </w:rPr>
            </w:pPr>
            <w:r w:rsidRPr="007E57BB">
              <w:rPr>
                <w:b/>
                <w:sz w:val="24"/>
                <w:szCs w:val="24"/>
              </w:rPr>
              <w:t xml:space="preserve">Задача 1: </w:t>
            </w:r>
            <w:r w:rsidRPr="007E57BB">
              <w:rPr>
                <w:rFonts w:eastAsia="Calibri"/>
                <w:b/>
                <w:color w:val="000000"/>
                <w:sz w:val="24"/>
                <w:szCs w:val="24"/>
              </w:rPr>
              <w:t>Совершенствование системы профилактических мер антиэкстремистской направленности</w:t>
            </w:r>
          </w:p>
        </w:tc>
        <w:tc>
          <w:tcPr>
            <w:tcW w:w="1273" w:type="dxa"/>
          </w:tcPr>
          <w:p w:rsidR="00E811BB" w:rsidRPr="007E57BB" w:rsidRDefault="00E811BB" w:rsidP="001F308A">
            <w:pPr>
              <w:ind w:firstLine="0"/>
              <w:rPr>
                <w:b/>
                <w:sz w:val="24"/>
                <w:szCs w:val="24"/>
              </w:rPr>
            </w:pPr>
            <w:r w:rsidRPr="007E57BB">
              <w:rPr>
                <w:b/>
                <w:sz w:val="24"/>
                <w:szCs w:val="24"/>
              </w:rPr>
              <w:t>2021-2025 годы</w:t>
            </w:r>
          </w:p>
        </w:tc>
        <w:tc>
          <w:tcPr>
            <w:tcW w:w="3251" w:type="dxa"/>
          </w:tcPr>
          <w:p w:rsidR="00E811BB" w:rsidRPr="007E57BB" w:rsidRDefault="00E811BB" w:rsidP="0045516C">
            <w:pPr>
              <w:shd w:val="clear" w:color="auto" w:fill="FFFFFF"/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811BB" w:rsidRPr="00CE66CF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CE66CF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CE66CF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CE66CF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E811BB" w:rsidRPr="00CE66CF" w:rsidRDefault="00E811BB" w:rsidP="0045516C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E811BB" w:rsidRPr="00CE66CF" w:rsidRDefault="00E811BB" w:rsidP="001F308A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E811BB" w:rsidRPr="00CE66CF" w:rsidRDefault="00E811BB" w:rsidP="001F308A">
            <w:pPr>
              <w:ind w:firstLine="39"/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Местный бюджет</w:t>
            </w:r>
          </w:p>
        </w:tc>
      </w:tr>
      <w:tr w:rsidR="00E811BB" w:rsidRPr="00132C9E" w:rsidTr="0045516C">
        <w:tc>
          <w:tcPr>
            <w:tcW w:w="3492" w:type="dxa"/>
          </w:tcPr>
          <w:p w:rsidR="00E811BB" w:rsidRPr="00132C9E" w:rsidRDefault="00E811BB" w:rsidP="001F30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1.1. </w:t>
            </w:r>
            <w:r w:rsidRPr="00132C9E">
              <w:rPr>
                <w:sz w:val="24"/>
                <w:szCs w:val="24"/>
              </w:rPr>
              <w:t>Осуществление через СМИ     информационных сообщений,   публикации статей и заметок с целью предупреждения анти</w:t>
            </w:r>
            <w:r>
              <w:rPr>
                <w:sz w:val="24"/>
                <w:szCs w:val="24"/>
              </w:rPr>
              <w:t>-</w:t>
            </w:r>
            <w:r w:rsidRPr="00132C9E">
              <w:rPr>
                <w:sz w:val="24"/>
                <w:szCs w:val="24"/>
              </w:rPr>
              <w:t xml:space="preserve"> экстремистских проявлений</w:t>
            </w:r>
          </w:p>
        </w:tc>
        <w:tc>
          <w:tcPr>
            <w:tcW w:w="1273" w:type="dxa"/>
          </w:tcPr>
          <w:p w:rsidR="00E811BB" w:rsidRPr="00132C9E" w:rsidRDefault="00E811BB" w:rsidP="001F30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1" w:type="dxa"/>
          </w:tcPr>
          <w:p w:rsidR="00E811BB" w:rsidRPr="00132C9E" w:rsidRDefault="00E811BB" w:rsidP="001F308A">
            <w:pPr>
              <w:shd w:val="clear" w:color="auto" w:fill="FFFFFF"/>
              <w:ind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</w:t>
            </w:r>
            <w:r w:rsidRPr="00132C9E">
              <w:rPr>
                <w:sz w:val="24"/>
                <w:szCs w:val="24"/>
              </w:rPr>
              <w:t xml:space="preserve">дминистрация района, </w:t>
            </w:r>
            <w:r>
              <w:rPr>
                <w:sz w:val="24"/>
                <w:szCs w:val="24"/>
              </w:rPr>
              <w:t>отделение полиции по Бурлинскому району</w:t>
            </w:r>
          </w:p>
        </w:tc>
        <w:tc>
          <w:tcPr>
            <w:tcW w:w="5412" w:type="dxa"/>
            <w:gridSpan w:val="6"/>
          </w:tcPr>
          <w:p w:rsidR="00E811BB" w:rsidRPr="00132C9E" w:rsidRDefault="00E811BB" w:rsidP="0045516C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E811BB" w:rsidRPr="00132C9E" w:rsidRDefault="00E811BB" w:rsidP="001F308A">
            <w:pPr>
              <w:ind w:firstLine="39"/>
              <w:jc w:val="center"/>
              <w:rPr>
                <w:sz w:val="24"/>
                <w:szCs w:val="24"/>
              </w:rPr>
            </w:pPr>
          </w:p>
        </w:tc>
      </w:tr>
      <w:tr w:rsidR="00E811BB" w:rsidRPr="00132C9E" w:rsidTr="0045516C">
        <w:tc>
          <w:tcPr>
            <w:tcW w:w="3492" w:type="dxa"/>
          </w:tcPr>
          <w:p w:rsidR="00E811BB" w:rsidRPr="00132C9E" w:rsidRDefault="00E811BB" w:rsidP="001F30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1.2. </w:t>
            </w:r>
            <w:r w:rsidRPr="00132C9E">
              <w:rPr>
                <w:sz w:val="24"/>
                <w:szCs w:val="24"/>
              </w:rPr>
              <w:t>Приобретение комплектов плакатов  по профилактике экстремизма для муниципальных учреждений, подписка на журнал ОБЖ и Гражданская защита</w:t>
            </w:r>
          </w:p>
        </w:tc>
        <w:tc>
          <w:tcPr>
            <w:tcW w:w="1273" w:type="dxa"/>
          </w:tcPr>
          <w:p w:rsidR="00E811BB" w:rsidRPr="00132C9E" w:rsidRDefault="00E811BB" w:rsidP="001F30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1" w:type="dxa"/>
          </w:tcPr>
          <w:p w:rsidR="00E811BB" w:rsidRPr="00132C9E" w:rsidRDefault="00E811BB" w:rsidP="001F308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ГОЧС Администрации района, комитет по образованию, комитет  по культуре Администрации района </w:t>
            </w:r>
          </w:p>
        </w:tc>
        <w:tc>
          <w:tcPr>
            <w:tcW w:w="709" w:type="dxa"/>
          </w:tcPr>
          <w:p w:rsidR="00E811BB" w:rsidRPr="00132C9E" w:rsidRDefault="00896B65" w:rsidP="0045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1B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811BB" w:rsidRPr="00132C9E" w:rsidRDefault="00896B65" w:rsidP="0045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1B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811BB" w:rsidRPr="00132C9E" w:rsidRDefault="00896B65" w:rsidP="0045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1BB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811BB" w:rsidRPr="00132C9E" w:rsidRDefault="00896B65" w:rsidP="0045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1BB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811BB" w:rsidRPr="00132C9E" w:rsidRDefault="00896B65" w:rsidP="00455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811BB">
              <w:rPr>
                <w:sz w:val="24"/>
                <w:szCs w:val="24"/>
              </w:rPr>
              <w:t>1</w:t>
            </w:r>
          </w:p>
        </w:tc>
        <w:tc>
          <w:tcPr>
            <w:tcW w:w="1868" w:type="dxa"/>
          </w:tcPr>
          <w:p w:rsidR="00896B65" w:rsidRDefault="00896B65" w:rsidP="0045516C">
            <w:pPr>
              <w:jc w:val="center"/>
              <w:rPr>
                <w:sz w:val="24"/>
                <w:szCs w:val="24"/>
              </w:rPr>
            </w:pPr>
          </w:p>
          <w:p w:rsidR="00E811BB" w:rsidRPr="00132C9E" w:rsidRDefault="00896B65" w:rsidP="00896B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848" w:type="dxa"/>
          </w:tcPr>
          <w:p w:rsidR="00E811BB" w:rsidRDefault="00E811BB" w:rsidP="001F308A">
            <w:pPr>
              <w:ind w:firstLine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Местный </w:t>
            </w:r>
          </w:p>
          <w:p w:rsidR="00E811BB" w:rsidRPr="00132C9E" w:rsidRDefault="00E811BB" w:rsidP="001F308A">
            <w:pPr>
              <w:ind w:firstLine="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</w:tr>
    </w:tbl>
    <w:tbl>
      <w:tblPr>
        <w:tblpPr w:leftFromText="180" w:rightFromText="180" w:vertAnchor="text" w:horzAnchor="margin" w:tblpY="-23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0"/>
        <w:gridCol w:w="1273"/>
        <w:gridCol w:w="3255"/>
        <w:gridCol w:w="703"/>
        <w:gridCol w:w="728"/>
        <w:gridCol w:w="700"/>
        <w:gridCol w:w="700"/>
        <w:gridCol w:w="713"/>
        <w:gridCol w:w="1856"/>
        <w:gridCol w:w="1848"/>
      </w:tblGrid>
      <w:tr w:rsidR="009A7DC3" w:rsidRPr="007E57BB" w:rsidTr="009A7DC3">
        <w:tc>
          <w:tcPr>
            <w:tcW w:w="3500" w:type="dxa"/>
          </w:tcPr>
          <w:p w:rsidR="009A7DC3" w:rsidRPr="007E57BB" w:rsidRDefault="009A7DC3" w:rsidP="00896B65">
            <w:pPr>
              <w:snapToGrid w:val="0"/>
              <w:ind w:firstLine="0"/>
              <w:rPr>
                <w:b/>
                <w:sz w:val="24"/>
                <w:szCs w:val="24"/>
              </w:rPr>
            </w:pPr>
            <w:r w:rsidRPr="007E57BB">
              <w:rPr>
                <w:b/>
                <w:sz w:val="24"/>
                <w:szCs w:val="24"/>
              </w:rPr>
              <w:lastRenderedPageBreak/>
              <w:t xml:space="preserve">Задача </w:t>
            </w:r>
            <w:r>
              <w:rPr>
                <w:b/>
                <w:sz w:val="24"/>
                <w:szCs w:val="24"/>
              </w:rPr>
              <w:t xml:space="preserve">2. </w:t>
            </w:r>
            <w:r w:rsidRPr="007E57BB">
              <w:rPr>
                <w:rFonts w:eastAsia="Calibri"/>
                <w:b/>
                <w:color w:val="000000"/>
                <w:sz w:val="24"/>
                <w:szCs w:val="24"/>
              </w:rPr>
              <w:t>Укрепление межнационального согласия, достижение взаимопонимания и взаимного уважения в вопросах межэтнического сотрудничества</w:t>
            </w:r>
          </w:p>
        </w:tc>
        <w:tc>
          <w:tcPr>
            <w:tcW w:w="1273" w:type="dxa"/>
          </w:tcPr>
          <w:p w:rsidR="009A7DC3" w:rsidRPr="00CE66CF" w:rsidRDefault="009A7DC3" w:rsidP="00CA464B">
            <w:pPr>
              <w:ind w:firstLine="0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2021-2025 годы</w:t>
            </w:r>
          </w:p>
        </w:tc>
        <w:tc>
          <w:tcPr>
            <w:tcW w:w="3255" w:type="dxa"/>
          </w:tcPr>
          <w:p w:rsidR="009A7DC3" w:rsidRPr="007E57BB" w:rsidRDefault="009A7DC3" w:rsidP="009A7DC3">
            <w:pPr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  <w:gridSpan w:val="6"/>
          </w:tcPr>
          <w:p w:rsidR="009A7DC3" w:rsidRPr="00CE66CF" w:rsidRDefault="009A7DC3" w:rsidP="009A7DC3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7E57BB" w:rsidRDefault="009A7DC3" w:rsidP="009A7D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snapToGri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2.1. </w:t>
            </w:r>
            <w:r w:rsidRPr="00132C9E">
              <w:rPr>
                <w:sz w:val="24"/>
                <w:szCs w:val="24"/>
              </w:rPr>
              <w:t>Распростра</w:t>
            </w:r>
            <w:r>
              <w:rPr>
                <w:sz w:val="24"/>
                <w:szCs w:val="24"/>
              </w:rPr>
              <w:t>нение среди чита</w:t>
            </w:r>
            <w:r w:rsidRPr="00132C9E">
              <w:rPr>
                <w:sz w:val="24"/>
                <w:szCs w:val="24"/>
              </w:rPr>
              <w:t>телей биб</w:t>
            </w:r>
            <w:r>
              <w:rPr>
                <w:sz w:val="24"/>
                <w:szCs w:val="24"/>
              </w:rPr>
              <w:t>лиотек информаци</w:t>
            </w:r>
            <w:r w:rsidRPr="00132C9E">
              <w:rPr>
                <w:sz w:val="24"/>
                <w:szCs w:val="24"/>
              </w:rPr>
              <w:t>онных мате</w:t>
            </w:r>
            <w:r>
              <w:rPr>
                <w:sz w:val="24"/>
                <w:szCs w:val="24"/>
              </w:rPr>
              <w:t>риалов, содейст</w:t>
            </w:r>
            <w:r w:rsidRPr="00132C9E">
              <w:rPr>
                <w:sz w:val="24"/>
                <w:szCs w:val="24"/>
              </w:rPr>
              <w:t>вующих повышению уровня  толерантного сознания молодежи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отдел по культуре</w:t>
            </w:r>
            <w:r>
              <w:rPr>
                <w:sz w:val="24"/>
                <w:szCs w:val="24"/>
              </w:rPr>
              <w:t xml:space="preserve"> А</w:t>
            </w:r>
            <w:r w:rsidRPr="00132C9E">
              <w:rPr>
                <w:sz w:val="24"/>
                <w:szCs w:val="24"/>
              </w:rPr>
              <w:t>дминистрации района</w:t>
            </w:r>
          </w:p>
        </w:tc>
        <w:tc>
          <w:tcPr>
            <w:tcW w:w="5400" w:type="dxa"/>
            <w:gridSpan w:val="6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Мероприятие 2.2. Организация работы учреж</w:t>
            </w:r>
            <w:r w:rsidRPr="00132C9E">
              <w:rPr>
                <w:sz w:val="24"/>
                <w:szCs w:val="24"/>
              </w:rPr>
              <w:t>дений образования и культуры по формированию в сознании молодых людей  идеи личной и коллективной обязанности уважать права человека  и нетерпимости к любым проявлениям экстремизма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Pr="00132C9E">
              <w:rPr>
                <w:sz w:val="24"/>
                <w:szCs w:val="24"/>
              </w:rPr>
              <w:t>по культуре</w:t>
            </w:r>
            <w:r>
              <w:rPr>
                <w:sz w:val="24"/>
                <w:szCs w:val="24"/>
              </w:rPr>
              <w:t xml:space="preserve"> Администрации района, к</w:t>
            </w:r>
            <w:r w:rsidRPr="00132C9E">
              <w:rPr>
                <w:sz w:val="24"/>
                <w:szCs w:val="24"/>
              </w:rPr>
              <w:t>омитет</w:t>
            </w:r>
            <w:r>
              <w:rPr>
                <w:sz w:val="24"/>
                <w:szCs w:val="24"/>
              </w:rPr>
              <w:t xml:space="preserve"> по образованию</w:t>
            </w:r>
          </w:p>
          <w:p w:rsidR="009A7DC3" w:rsidRPr="00132C9E" w:rsidRDefault="009A7DC3" w:rsidP="009A7DC3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6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  <w:tr w:rsidR="009A7DC3" w:rsidRPr="007E57BB" w:rsidTr="009A7DC3">
        <w:tc>
          <w:tcPr>
            <w:tcW w:w="3500" w:type="dxa"/>
          </w:tcPr>
          <w:p w:rsidR="009A7DC3" w:rsidRPr="007E57BB" w:rsidRDefault="009A7DC3" w:rsidP="00896B65">
            <w:pPr>
              <w:ind w:firstLine="0"/>
              <w:rPr>
                <w:b/>
                <w:sz w:val="24"/>
                <w:szCs w:val="24"/>
              </w:rPr>
            </w:pPr>
            <w:r w:rsidRPr="007E57BB">
              <w:rPr>
                <w:b/>
                <w:sz w:val="24"/>
                <w:szCs w:val="24"/>
              </w:rPr>
              <w:t>Задача</w:t>
            </w:r>
            <w:r>
              <w:rPr>
                <w:b/>
                <w:sz w:val="24"/>
                <w:szCs w:val="24"/>
              </w:rPr>
              <w:t xml:space="preserve"> 3.</w:t>
            </w:r>
            <w:r w:rsidRPr="007E57BB">
              <w:rPr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Ф</w:t>
            </w:r>
            <w:r w:rsidRPr="007E57BB">
              <w:rPr>
                <w:rFonts w:eastAsia="Calibri"/>
                <w:b/>
                <w:color w:val="000000"/>
                <w:sz w:val="24"/>
                <w:szCs w:val="24"/>
              </w:rPr>
              <w:t>ормирование в молодёжной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</w:t>
            </w:r>
          </w:p>
        </w:tc>
        <w:tc>
          <w:tcPr>
            <w:tcW w:w="1273" w:type="dxa"/>
          </w:tcPr>
          <w:p w:rsidR="009A7DC3" w:rsidRPr="00CE66CF" w:rsidRDefault="009A7DC3" w:rsidP="00CA464B">
            <w:pPr>
              <w:ind w:firstLine="0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2021-2025 годы</w:t>
            </w:r>
          </w:p>
        </w:tc>
        <w:tc>
          <w:tcPr>
            <w:tcW w:w="3255" w:type="dxa"/>
          </w:tcPr>
          <w:p w:rsidR="009A7DC3" w:rsidRPr="007E57BB" w:rsidRDefault="009A7DC3" w:rsidP="009A7DC3">
            <w:pPr>
              <w:rPr>
                <w:b/>
                <w:sz w:val="24"/>
                <w:szCs w:val="24"/>
              </w:rPr>
            </w:pPr>
          </w:p>
        </w:tc>
        <w:tc>
          <w:tcPr>
            <w:tcW w:w="703" w:type="dxa"/>
            <w:tcBorders>
              <w:right w:val="single" w:sz="4" w:space="0" w:color="auto"/>
            </w:tcBorders>
          </w:tcPr>
          <w:p w:rsidR="009A7DC3" w:rsidRPr="007E57BB" w:rsidRDefault="00896B65" w:rsidP="009A7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A7D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9A7DC3" w:rsidRPr="007E57BB" w:rsidRDefault="00896B65" w:rsidP="009A7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9A7D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A7DC3" w:rsidRPr="007E57BB" w:rsidRDefault="00896B65" w:rsidP="009A7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A7D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</w:tcPr>
          <w:p w:rsidR="009A7DC3" w:rsidRPr="007E57BB" w:rsidRDefault="00896B65" w:rsidP="009A7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9A7DC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</w:tcPr>
          <w:p w:rsidR="009A7DC3" w:rsidRPr="007E57BB" w:rsidRDefault="00862F72" w:rsidP="009A7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1856" w:type="dxa"/>
            <w:tcBorders>
              <w:left w:val="single" w:sz="4" w:space="0" w:color="auto"/>
            </w:tcBorders>
          </w:tcPr>
          <w:p w:rsidR="009A7DC3" w:rsidRDefault="009A7DC3" w:rsidP="00896B65">
            <w:pPr>
              <w:rPr>
                <w:b/>
                <w:sz w:val="24"/>
                <w:szCs w:val="24"/>
              </w:rPr>
            </w:pPr>
          </w:p>
          <w:p w:rsidR="00862F72" w:rsidRPr="007E57BB" w:rsidRDefault="00862F72" w:rsidP="00896B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848" w:type="dxa"/>
          </w:tcPr>
          <w:p w:rsidR="009A7DC3" w:rsidRPr="00CE66CF" w:rsidRDefault="009A7DC3" w:rsidP="00896B65">
            <w:pPr>
              <w:ind w:firstLine="0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 xml:space="preserve">Местный </w:t>
            </w:r>
          </w:p>
          <w:p w:rsidR="009A7DC3" w:rsidRPr="007E57BB" w:rsidRDefault="009A7DC3" w:rsidP="00896B65">
            <w:pPr>
              <w:ind w:firstLine="0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бюджет</w:t>
            </w:r>
          </w:p>
        </w:tc>
      </w:tr>
    </w:tbl>
    <w:p w:rsidR="00E811BB" w:rsidRDefault="00E811BB" w:rsidP="00E811BB">
      <w:r>
        <w:br w:type="page"/>
      </w:r>
    </w:p>
    <w:tbl>
      <w:tblPr>
        <w:tblpPr w:leftFromText="180" w:rightFromText="180" w:vertAnchor="text" w:horzAnchor="margin" w:tblpY="-21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0"/>
        <w:gridCol w:w="1273"/>
        <w:gridCol w:w="3255"/>
        <w:gridCol w:w="709"/>
        <w:gridCol w:w="709"/>
        <w:gridCol w:w="709"/>
        <w:gridCol w:w="708"/>
        <w:gridCol w:w="709"/>
        <w:gridCol w:w="1856"/>
        <w:gridCol w:w="1848"/>
      </w:tblGrid>
      <w:tr w:rsidR="009A7DC3" w:rsidRPr="00132C9E" w:rsidTr="009A7DC3">
        <w:tc>
          <w:tcPr>
            <w:tcW w:w="3500" w:type="dxa"/>
          </w:tcPr>
          <w:p w:rsidR="009A7DC3" w:rsidRPr="00A53F4D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Мероприятие 3.1. </w:t>
            </w:r>
            <w:r w:rsidRPr="00A53F4D">
              <w:rPr>
                <w:sz w:val="24"/>
                <w:szCs w:val="24"/>
              </w:rPr>
              <w:t>Организация и проведение профилактической работы среди учащихся средних общеобразовательных школ с целью разъяснения ответственности за заведомо ложные сообщения об угрозе совершения распространение экстремистских материалов</w:t>
            </w:r>
          </w:p>
        </w:tc>
        <w:tc>
          <w:tcPr>
            <w:tcW w:w="1273" w:type="dxa"/>
          </w:tcPr>
          <w:p w:rsidR="009A7DC3" w:rsidRPr="00A53F4D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Pr="00A53F4D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образованию, </w:t>
            </w:r>
          </w:p>
          <w:p w:rsidR="009A7DC3" w:rsidRDefault="009A7DC3" w:rsidP="00896B65">
            <w:pPr>
              <w:ind w:firstLine="0"/>
              <w:rPr>
                <w:sz w:val="24"/>
                <w:szCs w:val="24"/>
              </w:rPr>
            </w:pPr>
            <w:r w:rsidRPr="00A53F4D">
              <w:rPr>
                <w:sz w:val="24"/>
                <w:szCs w:val="24"/>
              </w:rPr>
              <w:t>участковые уполномоченн</w:t>
            </w:r>
            <w:r>
              <w:rPr>
                <w:sz w:val="24"/>
                <w:szCs w:val="24"/>
              </w:rPr>
              <w:t>ые отделения полиции по Бурлинскому району</w:t>
            </w:r>
          </w:p>
          <w:p w:rsidR="009A7DC3" w:rsidRPr="00A53F4D" w:rsidRDefault="009A7DC3" w:rsidP="009A7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400" w:type="dxa"/>
            <w:gridSpan w:val="6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3.2. </w:t>
            </w:r>
            <w:r w:rsidRPr="00132C9E">
              <w:rPr>
                <w:sz w:val="24"/>
                <w:szCs w:val="24"/>
              </w:rPr>
              <w:t>Духовно-нравственное воспитание детей и молодежи, в том числе:</w:t>
            </w:r>
          </w:p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- проведение тренингов, мастер-классов, семинаров в образовательных и культурно - досуговых учреждениях с целью пропаганды в молодежной среде духовно-нравственных ценностей на основе культурно-исторических традиций</w:t>
            </w:r>
            <w:r>
              <w:rPr>
                <w:sz w:val="24"/>
                <w:szCs w:val="24"/>
              </w:rPr>
              <w:t xml:space="preserve">, молодежных национальных  фестивалей, выставок на тему «экстремизм» 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комитет  по образованию</w:t>
            </w:r>
            <w:r>
              <w:rPr>
                <w:sz w:val="24"/>
                <w:szCs w:val="24"/>
              </w:rPr>
              <w:t>,  по культуре Администрации района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62F72" w:rsidRDefault="009A7DC3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A7DC3" w:rsidRPr="00862F72" w:rsidRDefault="00862F72" w:rsidP="00862F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4</w:t>
            </w:r>
          </w:p>
        </w:tc>
        <w:tc>
          <w:tcPr>
            <w:tcW w:w="1856" w:type="dxa"/>
          </w:tcPr>
          <w:p w:rsidR="00862F72" w:rsidRDefault="00862F72" w:rsidP="009A7DC3">
            <w:pPr>
              <w:jc w:val="center"/>
              <w:rPr>
                <w:sz w:val="24"/>
                <w:szCs w:val="24"/>
              </w:rPr>
            </w:pPr>
          </w:p>
          <w:p w:rsidR="009A7DC3" w:rsidRPr="00132C9E" w:rsidRDefault="00862F72" w:rsidP="00862F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12</w:t>
            </w:r>
          </w:p>
        </w:tc>
        <w:tc>
          <w:tcPr>
            <w:tcW w:w="1848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3.3. </w:t>
            </w:r>
            <w:r w:rsidRPr="00132C9E">
              <w:rPr>
                <w:sz w:val="24"/>
                <w:szCs w:val="24"/>
              </w:rPr>
              <w:t>Проведение ежегодной акции «Молодежь за здоровый образ жизни»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</w:t>
            </w:r>
            <w:r w:rsidRPr="00132C9E">
              <w:rPr>
                <w:sz w:val="24"/>
                <w:szCs w:val="24"/>
              </w:rPr>
              <w:t>по образованию</w:t>
            </w:r>
            <w:r>
              <w:rPr>
                <w:sz w:val="24"/>
                <w:szCs w:val="24"/>
              </w:rPr>
              <w:t>,</w:t>
            </w:r>
          </w:p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Администрации района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DC3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A7DC3" w:rsidRPr="00132C9E" w:rsidRDefault="00862F72" w:rsidP="009A7D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56" w:type="dxa"/>
          </w:tcPr>
          <w:p w:rsidR="009A7DC3" w:rsidRDefault="009A7DC3" w:rsidP="009A7DC3">
            <w:pPr>
              <w:jc w:val="center"/>
              <w:rPr>
                <w:sz w:val="24"/>
                <w:szCs w:val="24"/>
              </w:rPr>
            </w:pPr>
          </w:p>
          <w:p w:rsidR="00862F72" w:rsidRPr="00132C9E" w:rsidRDefault="00862F72" w:rsidP="00862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8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</w:tbl>
    <w:p w:rsidR="00E811BB" w:rsidRDefault="00E811BB" w:rsidP="00E811BB">
      <w:r>
        <w:br w:type="page"/>
      </w:r>
    </w:p>
    <w:tbl>
      <w:tblPr>
        <w:tblpPr w:leftFromText="180" w:rightFromText="180" w:vertAnchor="text" w:horzAnchor="margin" w:tblpY="-262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00"/>
        <w:gridCol w:w="1273"/>
        <w:gridCol w:w="3255"/>
        <w:gridCol w:w="5400"/>
        <w:gridCol w:w="1848"/>
      </w:tblGrid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Мероприятие 3.4. </w:t>
            </w:r>
            <w:r w:rsidRPr="00132C9E">
              <w:rPr>
                <w:sz w:val="24"/>
                <w:szCs w:val="24"/>
              </w:rPr>
              <w:t>Профилактика экстремистской деятельности в молодежной среде путем проведения информационно-профилакти-ческой работы:</w:t>
            </w:r>
          </w:p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- проведение бесед, уроков мужества в день солидарности в борьбе с терроризмом: «Минута молчания – тебе Беслан»;</w:t>
            </w:r>
          </w:p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- проведение мероприятий посвященных Дню народного единства (классные часы, бесе</w:t>
            </w:r>
            <w:r>
              <w:rPr>
                <w:sz w:val="24"/>
                <w:szCs w:val="24"/>
              </w:rPr>
              <w:t>ды)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Default="009A7DC3" w:rsidP="00896B65">
            <w:pPr>
              <w:ind w:firstLine="0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комитет по образованию</w:t>
            </w:r>
            <w:r>
              <w:rPr>
                <w:sz w:val="24"/>
                <w:szCs w:val="24"/>
              </w:rPr>
              <w:t>,</w:t>
            </w:r>
          </w:p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 по культуре Администрации района</w:t>
            </w:r>
          </w:p>
        </w:tc>
        <w:tc>
          <w:tcPr>
            <w:tcW w:w="5400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  <w:tr w:rsidR="009A7DC3" w:rsidRPr="007E57BB" w:rsidTr="009A7DC3">
        <w:tc>
          <w:tcPr>
            <w:tcW w:w="3500" w:type="dxa"/>
          </w:tcPr>
          <w:p w:rsidR="009A7DC3" w:rsidRPr="007E57BB" w:rsidRDefault="009A7DC3" w:rsidP="00896B65">
            <w:pPr>
              <w:ind w:firstLine="0"/>
              <w:rPr>
                <w:b/>
                <w:sz w:val="24"/>
                <w:szCs w:val="24"/>
              </w:rPr>
            </w:pPr>
            <w:r w:rsidRPr="007E57BB">
              <w:rPr>
                <w:b/>
                <w:sz w:val="24"/>
                <w:szCs w:val="24"/>
              </w:rPr>
              <w:t xml:space="preserve">Задача </w:t>
            </w: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>У</w:t>
            </w:r>
            <w:r w:rsidRPr="007E57BB">
              <w:rPr>
                <w:rFonts w:eastAsia="Calibri"/>
                <w:b/>
                <w:color w:val="000000"/>
                <w:sz w:val="24"/>
                <w:szCs w:val="24"/>
              </w:rPr>
              <w:t>странение предпосылок распространения экстремистской идеологии в Бурлинском районе</w:t>
            </w:r>
          </w:p>
        </w:tc>
        <w:tc>
          <w:tcPr>
            <w:tcW w:w="1273" w:type="dxa"/>
          </w:tcPr>
          <w:p w:rsidR="009A7DC3" w:rsidRPr="00CE66CF" w:rsidRDefault="009A7DC3" w:rsidP="00CA464B">
            <w:pPr>
              <w:ind w:firstLine="0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2021-2025 годы</w:t>
            </w:r>
          </w:p>
        </w:tc>
        <w:tc>
          <w:tcPr>
            <w:tcW w:w="3255" w:type="dxa"/>
          </w:tcPr>
          <w:p w:rsidR="009A7DC3" w:rsidRPr="007E57BB" w:rsidRDefault="009A7DC3" w:rsidP="009A7DC3">
            <w:pPr>
              <w:rPr>
                <w:b/>
                <w:sz w:val="24"/>
                <w:szCs w:val="24"/>
              </w:rPr>
            </w:pPr>
          </w:p>
        </w:tc>
        <w:tc>
          <w:tcPr>
            <w:tcW w:w="5400" w:type="dxa"/>
          </w:tcPr>
          <w:p w:rsidR="009A7DC3" w:rsidRPr="00CE66CF" w:rsidRDefault="009A7DC3" w:rsidP="009A7DC3">
            <w:pPr>
              <w:jc w:val="center"/>
              <w:rPr>
                <w:b/>
                <w:sz w:val="24"/>
                <w:szCs w:val="24"/>
              </w:rPr>
            </w:pPr>
            <w:r w:rsidRPr="00CE66CF">
              <w:rPr>
                <w:b/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7E57BB" w:rsidRDefault="009A7DC3" w:rsidP="009A7D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A7DC3" w:rsidRPr="00132C9E" w:rsidTr="009A7DC3">
        <w:tc>
          <w:tcPr>
            <w:tcW w:w="3500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4.1. </w:t>
            </w:r>
            <w:r w:rsidRPr="00132C9E">
              <w:rPr>
                <w:sz w:val="24"/>
                <w:szCs w:val="24"/>
              </w:rPr>
              <w:t>Организация и проведение встреч с педагогическим коллективами учебных заведений района на предмет выявления лиц и групп, склонных к распространению экстремизма и национализма</w:t>
            </w:r>
          </w:p>
        </w:tc>
        <w:tc>
          <w:tcPr>
            <w:tcW w:w="1273" w:type="dxa"/>
          </w:tcPr>
          <w:p w:rsidR="009A7DC3" w:rsidRPr="00132C9E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</w:tcPr>
          <w:p w:rsidR="009A7DC3" w:rsidRPr="00132C9E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полиции по Бурлинскому району</w:t>
            </w:r>
          </w:p>
        </w:tc>
        <w:tc>
          <w:tcPr>
            <w:tcW w:w="5400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  <w:tr w:rsidR="009A7DC3" w:rsidRPr="00132C9E" w:rsidTr="009A7DC3"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C3" w:rsidRPr="00A53F4D" w:rsidRDefault="009A7DC3" w:rsidP="00896B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4.2. </w:t>
            </w:r>
            <w:r w:rsidRPr="00A53F4D">
              <w:rPr>
                <w:sz w:val="24"/>
                <w:szCs w:val="24"/>
              </w:rPr>
              <w:t>Выявление лиц, сдающих жилые помещения в поднаем, и фактов проживания в жилых помещениях без регистрации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C3" w:rsidRPr="00A53F4D" w:rsidRDefault="009A7DC3" w:rsidP="00CA46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2021-2025</w:t>
            </w:r>
            <w:r w:rsidRPr="00132C9E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C3" w:rsidRPr="00A53F4D" w:rsidRDefault="009A7DC3" w:rsidP="00896B65">
            <w:pPr>
              <w:ind w:firstLine="0"/>
              <w:rPr>
                <w:sz w:val="24"/>
                <w:szCs w:val="24"/>
              </w:rPr>
            </w:pPr>
            <w:r w:rsidRPr="00A53F4D">
              <w:rPr>
                <w:sz w:val="24"/>
                <w:szCs w:val="24"/>
              </w:rPr>
              <w:t>участковые уполномоченные</w:t>
            </w:r>
            <w:r>
              <w:rPr>
                <w:sz w:val="24"/>
                <w:szCs w:val="24"/>
              </w:rPr>
              <w:t xml:space="preserve"> отделения полиции по Бурлинскому району</w:t>
            </w:r>
          </w:p>
          <w:p w:rsidR="009A7DC3" w:rsidRPr="00A53F4D" w:rsidRDefault="009A7DC3" w:rsidP="009A7DC3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  <w:r w:rsidRPr="00132C9E">
              <w:rPr>
                <w:sz w:val="24"/>
                <w:szCs w:val="24"/>
              </w:rPr>
              <w:t>денежные средства на реализацию мероприятия не требуются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DC3" w:rsidRPr="00132C9E" w:rsidRDefault="009A7DC3" w:rsidP="009A7D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811BB" w:rsidRDefault="00E811BB" w:rsidP="00E811BB">
      <w:r>
        <w:br w:type="page"/>
      </w:r>
    </w:p>
    <w:p w:rsidR="009A7DC3" w:rsidRPr="008877B0" w:rsidRDefault="009A7DC3" w:rsidP="00862F72">
      <w:pPr>
        <w:ind w:left="8505" w:firstLine="0"/>
        <w:rPr>
          <w:szCs w:val="26"/>
        </w:rPr>
      </w:pPr>
      <w:r>
        <w:rPr>
          <w:szCs w:val="26"/>
        </w:rPr>
        <w:lastRenderedPageBreak/>
        <w:t>Приложение</w:t>
      </w:r>
      <w:r w:rsidRPr="008877B0">
        <w:rPr>
          <w:szCs w:val="26"/>
        </w:rPr>
        <w:t xml:space="preserve"> </w:t>
      </w:r>
      <w:r>
        <w:rPr>
          <w:szCs w:val="26"/>
        </w:rPr>
        <w:t>3</w:t>
      </w:r>
    </w:p>
    <w:p w:rsidR="009A7DC3" w:rsidRPr="0013445E" w:rsidRDefault="00862F72" w:rsidP="00862F72">
      <w:pPr>
        <w:ind w:left="8505" w:firstLine="0"/>
        <w:rPr>
          <w:sz w:val="28"/>
        </w:rPr>
      </w:pPr>
      <w:r>
        <w:rPr>
          <w:szCs w:val="26"/>
        </w:rPr>
        <w:t xml:space="preserve"> </w:t>
      </w:r>
      <w:r w:rsidR="009A7DC3" w:rsidRPr="008877B0">
        <w:rPr>
          <w:szCs w:val="26"/>
        </w:rPr>
        <w:t>к муниципальной программе Бурлинского района «</w:t>
      </w:r>
      <w:r w:rsidR="009A7DC3" w:rsidRPr="005D3216">
        <w:rPr>
          <w:szCs w:val="26"/>
        </w:rPr>
        <w:t>Противодействие экстремизму в Бур</w:t>
      </w:r>
      <w:r w:rsidR="009A7DC3">
        <w:rPr>
          <w:szCs w:val="26"/>
        </w:rPr>
        <w:t>линском районе на 2021-2025</w:t>
      </w:r>
      <w:r w:rsidR="009A7DC3" w:rsidRPr="005D3216">
        <w:rPr>
          <w:szCs w:val="26"/>
        </w:rPr>
        <w:t xml:space="preserve"> годы</w:t>
      </w:r>
      <w:r w:rsidR="009A7DC3">
        <w:rPr>
          <w:szCs w:val="26"/>
        </w:rPr>
        <w:t>»</w:t>
      </w:r>
    </w:p>
    <w:p w:rsidR="009A7DC3" w:rsidRPr="005B6227" w:rsidRDefault="009A7DC3" w:rsidP="009A7DC3">
      <w:pPr>
        <w:widowControl w:val="0"/>
        <w:autoSpaceDE w:val="0"/>
        <w:autoSpaceDN w:val="0"/>
        <w:adjustRightInd w:val="0"/>
        <w:rPr>
          <w:sz w:val="28"/>
        </w:rPr>
      </w:pPr>
    </w:p>
    <w:p w:rsidR="009A7DC3" w:rsidRDefault="009A7DC3" w:rsidP="009A7DC3">
      <w:pPr>
        <w:widowControl w:val="0"/>
        <w:tabs>
          <w:tab w:val="left" w:pos="3516"/>
        </w:tabs>
        <w:autoSpaceDE w:val="0"/>
        <w:autoSpaceDN w:val="0"/>
        <w:adjustRightInd w:val="0"/>
        <w:jc w:val="center"/>
        <w:rPr>
          <w:b/>
          <w:szCs w:val="26"/>
        </w:rPr>
      </w:pPr>
    </w:p>
    <w:p w:rsidR="009A7DC3" w:rsidRDefault="009A7DC3" w:rsidP="009A7DC3">
      <w:pPr>
        <w:widowControl w:val="0"/>
        <w:tabs>
          <w:tab w:val="left" w:pos="3516"/>
        </w:tabs>
        <w:autoSpaceDE w:val="0"/>
        <w:autoSpaceDN w:val="0"/>
        <w:adjustRightInd w:val="0"/>
        <w:jc w:val="center"/>
        <w:rPr>
          <w:b/>
          <w:szCs w:val="26"/>
        </w:rPr>
      </w:pPr>
    </w:p>
    <w:p w:rsidR="009A7DC3" w:rsidRPr="00C87F51" w:rsidRDefault="009A7DC3" w:rsidP="009A7DC3">
      <w:pPr>
        <w:widowControl w:val="0"/>
        <w:tabs>
          <w:tab w:val="left" w:pos="3516"/>
        </w:tabs>
        <w:autoSpaceDE w:val="0"/>
        <w:autoSpaceDN w:val="0"/>
        <w:adjustRightInd w:val="0"/>
        <w:jc w:val="center"/>
        <w:rPr>
          <w:b/>
          <w:szCs w:val="26"/>
        </w:rPr>
      </w:pPr>
      <w:r w:rsidRPr="00C87F51">
        <w:rPr>
          <w:b/>
          <w:szCs w:val="26"/>
        </w:rPr>
        <w:t>ОБЪЕМ</w:t>
      </w:r>
    </w:p>
    <w:p w:rsidR="009A7DC3" w:rsidRDefault="009A7DC3" w:rsidP="009A7DC3">
      <w:pPr>
        <w:ind w:left="432"/>
        <w:jc w:val="center"/>
        <w:rPr>
          <w:b/>
          <w:szCs w:val="26"/>
        </w:rPr>
      </w:pPr>
      <w:r w:rsidRPr="00C87F51">
        <w:rPr>
          <w:b/>
          <w:szCs w:val="26"/>
        </w:rPr>
        <w:t xml:space="preserve">финансовых ресурсов, необходимых для реализации муниципальной программы </w:t>
      </w:r>
    </w:p>
    <w:p w:rsidR="009A7DC3" w:rsidRPr="00C87F51" w:rsidRDefault="009A7DC3" w:rsidP="009A7DC3">
      <w:pPr>
        <w:ind w:left="432"/>
        <w:jc w:val="center"/>
        <w:rPr>
          <w:b/>
          <w:szCs w:val="26"/>
        </w:rPr>
      </w:pPr>
      <w:r w:rsidRPr="00C87F51">
        <w:rPr>
          <w:b/>
          <w:szCs w:val="26"/>
        </w:rPr>
        <w:t>«Противодействие экстремизму в Бурлинском районе на 2021-2025 годы</w:t>
      </w:r>
      <w:r>
        <w:rPr>
          <w:b/>
          <w:szCs w:val="26"/>
        </w:rPr>
        <w:t>»</w:t>
      </w:r>
    </w:p>
    <w:p w:rsidR="009A7DC3" w:rsidRPr="005B6227" w:rsidRDefault="009A7DC3" w:rsidP="009A7DC3">
      <w:pPr>
        <w:spacing w:line="240" w:lineRule="exact"/>
        <w:ind w:firstLine="720"/>
        <w:jc w:val="center"/>
        <w:rPr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2"/>
        <w:gridCol w:w="1665"/>
        <w:gridCol w:w="1386"/>
        <w:gridCol w:w="1498"/>
        <w:gridCol w:w="1470"/>
        <w:gridCol w:w="1455"/>
        <w:gridCol w:w="1791"/>
      </w:tblGrid>
      <w:tr w:rsidR="009A7DC3" w:rsidRPr="005B6227" w:rsidTr="0045516C">
        <w:trPr>
          <w:trHeight w:val="144"/>
        </w:trPr>
        <w:tc>
          <w:tcPr>
            <w:tcW w:w="5302" w:type="dxa"/>
            <w:vMerge w:val="restart"/>
            <w:vAlign w:val="center"/>
          </w:tcPr>
          <w:p w:rsidR="009A7DC3" w:rsidRPr="00C87F51" w:rsidRDefault="009A7DC3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9265" w:type="dxa"/>
            <w:gridSpan w:val="6"/>
            <w:vAlign w:val="center"/>
          </w:tcPr>
          <w:p w:rsidR="009A7DC3" w:rsidRPr="00C87F51" w:rsidRDefault="009A7DC3" w:rsidP="0045516C">
            <w:pPr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Сумма расходов, тыс. рублей</w:t>
            </w:r>
          </w:p>
        </w:tc>
      </w:tr>
      <w:tr w:rsidR="009A7DC3" w:rsidRPr="005B6227" w:rsidTr="0045516C">
        <w:trPr>
          <w:trHeight w:val="294"/>
        </w:trPr>
        <w:tc>
          <w:tcPr>
            <w:tcW w:w="5302" w:type="dxa"/>
            <w:vMerge/>
            <w:vAlign w:val="center"/>
          </w:tcPr>
          <w:p w:rsidR="009A7DC3" w:rsidRPr="00C87F51" w:rsidRDefault="009A7DC3" w:rsidP="004551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2021 г.</w:t>
            </w:r>
          </w:p>
        </w:tc>
        <w:tc>
          <w:tcPr>
            <w:tcW w:w="1386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2022 г.</w:t>
            </w:r>
          </w:p>
        </w:tc>
        <w:tc>
          <w:tcPr>
            <w:tcW w:w="1498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2023 г.</w:t>
            </w:r>
          </w:p>
        </w:tc>
        <w:tc>
          <w:tcPr>
            <w:tcW w:w="1470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2024 г.</w:t>
            </w:r>
          </w:p>
        </w:tc>
        <w:tc>
          <w:tcPr>
            <w:tcW w:w="1455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2025 г.</w:t>
            </w:r>
          </w:p>
        </w:tc>
        <w:tc>
          <w:tcPr>
            <w:tcW w:w="1791" w:type="dxa"/>
            <w:vAlign w:val="center"/>
          </w:tcPr>
          <w:p w:rsidR="009A7DC3" w:rsidRPr="00C87F51" w:rsidRDefault="009A7DC3" w:rsidP="009A7DC3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87F51">
              <w:rPr>
                <w:b/>
                <w:sz w:val="24"/>
                <w:szCs w:val="24"/>
              </w:rPr>
              <w:t>всего</w:t>
            </w:r>
          </w:p>
        </w:tc>
      </w:tr>
      <w:tr w:rsidR="009A7DC3" w:rsidRPr="005B6227" w:rsidTr="0045516C">
        <w:trPr>
          <w:trHeight w:val="288"/>
        </w:trPr>
        <w:tc>
          <w:tcPr>
            <w:tcW w:w="5302" w:type="dxa"/>
            <w:vAlign w:val="center"/>
          </w:tcPr>
          <w:p w:rsidR="009A7DC3" w:rsidRPr="009A7DC3" w:rsidRDefault="009A7DC3" w:rsidP="00862F72">
            <w:pPr>
              <w:jc w:val="center"/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3</w:t>
            </w:r>
          </w:p>
        </w:tc>
        <w:tc>
          <w:tcPr>
            <w:tcW w:w="1386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4</w:t>
            </w:r>
          </w:p>
        </w:tc>
        <w:tc>
          <w:tcPr>
            <w:tcW w:w="1498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5</w:t>
            </w:r>
          </w:p>
        </w:tc>
        <w:tc>
          <w:tcPr>
            <w:tcW w:w="1470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6</w:t>
            </w:r>
          </w:p>
        </w:tc>
        <w:tc>
          <w:tcPr>
            <w:tcW w:w="1455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7</w:t>
            </w:r>
          </w:p>
        </w:tc>
        <w:tc>
          <w:tcPr>
            <w:tcW w:w="1791" w:type="dxa"/>
            <w:vAlign w:val="center"/>
          </w:tcPr>
          <w:p w:rsidR="009A7DC3" w:rsidRPr="009A7DC3" w:rsidRDefault="009A7DC3" w:rsidP="009A7DC3">
            <w:pPr>
              <w:rPr>
                <w:sz w:val="20"/>
                <w:szCs w:val="20"/>
              </w:rPr>
            </w:pPr>
            <w:r w:rsidRPr="009A7DC3">
              <w:rPr>
                <w:sz w:val="20"/>
                <w:szCs w:val="20"/>
              </w:rPr>
              <w:t>8</w:t>
            </w:r>
          </w:p>
        </w:tc>
      </w:tr>
      <w:tr w:rsidR="009A7DC3" w:rsidRPr="005B6227" w:rsidTr="0045516C">
        <w:trPr>
          <w:trHeight w:val="288"/>
        </w:trPr>
        <w:tc>
          <w:tcPr>
            <w:tcW w:w="5302" w:type="dxa"/>
          </w:tcPr>
          <w:p w:rsidR="009A7DC3" w:rsidRPr="00C87F51" w:rsidRDefault="009A7DC3" w:rsidP="00862F72">
            <w:pPr>
              <w:ind w:firstLine="0"/>
              <w:rPr>
                <w:szCs w:val="26"/>
              </w:rPr>
            </w:pPr>
            <w:r w:rsidRPr="00C87F51">
              <w:rPr>
                <w:szCs w:val="26"/>
              </w:rPr>
              <w:t xml:space="preserve">Всего финансовых затрат </w:t>
            </w:r>
          </w:p>
        </w:tc>
        <w:tc>
          <w:tcPr>
            <w:tcW w:w="1665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386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98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70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55" w:type="dxa"/>
          </w:tcPr>
          <w:p w:rsidR="009A7DC3" w:rsidRPr="00C87F51" w:rsidRDefault="009A7DC3" w:rsidP="009A7DC3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791" w:type="dxa"/>
          </w:tcPr>
          <w:p w:rsidR="009A7DC3" w:rsidRPr="00C87F51" w:rsidRDefault="009A7DC3" w:rsidP="009A7DC3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</w:tr>
      <w:tr w:rsidR="009A7DC3" w:rsidRPr="005B6227" w:rsidTr="0045516C">
        <w:trPr>
          <w:trHeight w:val="323"/>
        </w:trPr>
        <w:tc>
          <w:tcPr>
            <w:tcW w:w="5302" w:type="dxa"/>
          </w:tcPr>
          <w:p w:rsidR="009A7DC3" w:rsidRPr="00C87F51" w:rsidRDefault="009A7DC3" w:rsidP="00862F72">
            <w:pPr>
              <w:ind w:firstLine="0"/>
              <w:rPr>
                <w:szCs w:val="26"/>
              </w:rPr>
            </w:pPr>
            <w:r w:rsidRPr="00C87F51">
              <w:rPr>
                <w:szCs w:val="26"/>
              </w:rPr>
              <w:t>в том числе</w:t>
            </w:r>
          </w:p>
        </w:tc>
        <w:tc>
          <w:tcPr>
            <w:tcW w:w="1665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  <w:tc>
          <w:tcPr>
            <w:tcW w:w="1386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  <w:tc>
          <w:tcPr>
            <w:tcW w:w="1498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  <w:tc>
          <w:tcPr>
            <w:tcW w:w="1470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  <w:tc>
          <w:tcPr>
            <w:tcW w:w="1455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  <w:tc>
          <w:tcPr>
            <w:tcW w:w="1791" w:type="dxa"/>
          </w:tcPr>
          <w:p w:rsidR="009A7DC3" w:rsidRPr="00C87F51" w:rsidRDefault="009A7DC3" w:rsidP="009A7DC3">
            <w:pPr>
              <w:rPr>
                <w:szCs w:val="26"/>
              </w:rPr>
            </w:pPr>
          </w:p>
        </w:tc>
      </w:tr>
      <w:tr w:rsidR="009A7DC3" w:rsidRPr="005B6227" w:rsidTr="0045516C">
        <w:trPr>
          <w:trHeight w:val="303"/>
        </w:trPr>
        <w:tc>
          <w:tcPr>
            <w:tcW w:w="5302" w:type="dxa"/>
          </w:tcPr>
          <w:p w:rsidR="009A7DC3" w:rsidRPr="00C87F51" w:rsidRDefault="009A7DC3" w:rsidP="00862F72">
            <w:pPr>
              <w:ind w:left="284" w:firstLine="0"/>
              <w:rPr>
                <w:szCs w:val="26"/>
              </w:rPr>
            </w:pPr>
            <w:r w:rsidRPr="00C87F51">
              <w:rPr>
                <w:szCs w:val="26"/>
              </w:rPr>
              <w:t>из местного бюджета</w:t>
            </w:r>
          </w:p>
        </w:tc>
        <w:tc>
          <w:tcPr>
            <w:tcW w:w="1665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386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98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70" w:type="dxa"/>
          </w:tcPr>
          <w:p w:rsidR="009A7DC3" w:rsidRPr="00C87F51" w:rsidRDefault="009A7DC3" w:rsidP="009A7DC3">
            <w:pPr>
              <w:rPr>
                <w:szCs w:val="26"/>
              </w:rPr>
            </w:pPr>
            <w:r w:rsidRPr="00C87F51">
              <w:rPr>
                <w:szCs w:val="26"/>
              </w:rPr>
              <w:t>5</w:t>
            </w:r>
          </w:p>
        </w:tc>
        <w:tc>
          <w:tcPr>
            <w:tcW w:w="1455" w:type="dxa"/>
          </w:tcPr>
          <w:p w:rsidR="009A7DC3" w:rsidRPr="00C87F51" w:rsidRDefault="009A7DC3" w:rsidP="009A7DC3">
            <w:pPr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791" w:type="dxa"/>
          </w:tcPr>
          <w:p w:rsidR="009A7DC3" w:rsidRPr="00C87F51" w:rsidRDefault="009A7DC3" w:rsidP="009A7DC3">
            <w:pPr>
              <w:rPr>
                <w:szCs w:val="26"/>
              </w:rPr>
            </w:pPr>
            <w:r>
              <w:rPr>
                <w:szCs w:val="26"/>
              </w:rPr>
              <w:t>30</w:t>
            </w:r>
          </w:p>
        </w:tc>
      </w:tr>
    </w:tbl>
    <w:p w:rsidR="009A7DC3" w:rsidRPr="00EE4A3A" w:rsidRDefault="009A7DC3" w:rsidP="009A7DC3">
      <w:pPr>
        <w:ind w:left="9639"/>
        <w:rPr>
          <w:sz w:val="28"/>
        </w:rPr>
      </w:pPr>
    </w:p>
    <w:p w:rsidR="00E811BB" w:rsidRDefault="00E811BB" w:rsidP="00E811BB">
      <w:pPr>
        <w:jc w:val="center"/>
        <w:rPr>
          <w:sz w:val="28"/>
        </w:rPr>
      </w:pPr>
    </w:p>
    <w:p w:rsidR="00E811BB" w:rsidRPr="005B6227" w:rsidRDefault="00E811BB" w:rsidP="009A7DC3">
      <w:pPr>
        <w:ind w:firstLine="0"/>
        <w:rPr>
          <w:sz w:val="28"/>
          <w:szCs w:val="20"/>
        </w:rPr>
        <w:sectPr w:rsidR="00E811BB" w:rsidRPr="005B6227" w:rsidSect="00C87F51">
          <w:pgSz w:w="16838" w:h="11906" w:orient="landscape"/>
          <w:pgMar w:top="895" w:right="1134" w:bottom="851" w:left="1134" w:header="709" w:footer="709" w:gutter="0"/>
          <w:pgNumType w:start="20"/>
          <w:cols w:space="708"/>
          <w:docGrid w:linePitch="360"/>
        </w:sectPr>
      </w:pPr>
    </w:p>
    <w:p w:rsidR="00E811BB" w:rsidRDefault="00E811BB" w:rsidP="009A7DC3">
      <w:pPr>
        <w:ind w:firstLine="0"/>
      </w:pPr>
    </w:p>
    <w:sectPr w:rsidR="00E811BB" w:rsidSect="00C379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20F" w:rsidRDefault="00A6320F" w:rsidP="009F2256">
      <w:r>
        <w:separator/>
      </w:r>
    </w:p>
  </w:endnote>
  <w:endnote w:type="continuationSeparator" w:id="0">
    <w:p w:rsidR="00A6320F" w:rsidRDefault="00A6320F" w:rsidP="009F2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20F" w:rsidRDefault="00A6320F" w:rsidP="009F2256">
      <w:r>
        <w:separator/>
      </w:r>
    </w:p>
  </w:footnote>
  <w:footnote w:type="continuationSeparator" w:id="0">
    <w:p w:rsidR="00A6320F" w:rsidRDefault="00A6320F" w:rsidP="009F2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759" w:rsidRPr="00D639FC" w:rsidRDefault="00A6320F" w:rsidP="00132C9E">
    <w:pPr>
      <w:pStyle w:val="a5"/>
      <w:ind w:lef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2AF4"/>
    <w:multiLevelType w:val="hybridMultilevel"/>
    <w:tmpl w:val="F6EC561E"/>
    <w:lvl w:ilvl="0" w:tplc="AE1E56C4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4786"/>
    <w:multiLevelType w:val="hybridMultilevel"/>
    <w:tmpl w:val="36662E46"/>
    <w:lvl w:ilvl="0" w:tplc="BF06DE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A40C9"/>
    <w:multiLevelType w:val="hybridMultilevel"/>
    <w:tmpl w:val="2A2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96E"/>
    <w:rsid w:val="001F308A"/>
    <w:rsid w:val="00266818"/>
    <w:rsid w:val="004A0962"/>
    <w:rsid w:val="008327F4"/>
    <w:rsid w:val="00862F72"/>
    <w:rsid w:val="00896B65"/>
    <w:rsid w:val="008D6C9B"/>
    <w:rsid w:val="009A7DC3"/>
    <w:rsid w:val="009F2256"/>
    <w:rsid w:val="00A6320F"/>
    <w:rsid w:val="00BF23BD"/>
    <w:rsid w:val="00C3796E"/>
    <w:rsid w:val="00C97023"/>
    <w:rsid w:val="00CA464B"/>
    <w:rsid w:val="00DA344B"/>
    <w:rsid w:val="00E8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96E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8"/>
    </w:rPr>
  </w:style>
  <w:style w:type="paragraph" w:styleId="1">
    <w:name w:val="heading 1"/>
    <w:basedOn w:val="a"/>
    <w:next w:val="a"/>
    <w:link w:val="10"/>
    <w:qFormat/>
    <w:rsid w:val="00C3796E"/>
    <w:pPr>
      <w:keepNext/>
      <w:ind w:firstLine="0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796E"/>
    <w:pPr>
      <w:keepNext/>
      <w:ind w:firstLine="0"/>
      <w:jc w:val="center"/>
      <w:outlineLvl w:val="1"/>
    </w:pPr>
    <w:rPr>
      <w:rFonts w:eastAsia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3796E"/>
    <w:pPr>
      <w:keepNext/>
      <w:ind w:firstLine="0"/>
      <w:outlineLvl w:val="2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9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379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3796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веб) Знак Знак Знак,Обычный (веб) Знак Знак"/>
    <w:basedOn w:val="a"/>
    <w:uiPriority w:val="34"/>
    <w:unhideWhenUsed/>
    <w:qFormat/>
    <w:rsid w:val="00C3796E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uiPriority w:val="34"/>
    <w:semiHidden/>
    <w:qFormat/>
    <w:rsid w:val="00C3796E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szCs w:val="20"/>
      <w:lang w:eastAsia="ru-RU"/>
    </w:rPr>
  </w:style>
  <w:style w:type="table" w:styleId="a4">
    <w:name w:val="Table Grid"/>
    <w:basedOn w:val="a1"/>
    <w:uiPriority w:val="59"/>
    <w:rsid w:val="00C379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811BB"/>
    <w:pPr>
      <w:tabs>
        <w:tab w:val="center" w:pos="4153"/>
        <w:tab w:val="right" w:pos="8306"/>
      </w:tabs>
      <w:ind w:firstLine="0"/>
      <w:jc w:val="left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E811BB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E811B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811B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Heading">
    <w:name w:val="Heading"/>
    <w:rsid w:val="00E811BB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8">
    <w:name w:val="footer"/>
    <w:basedOn w:val="a"/>
    <w:link w:val="a9"/>
    <w:rsid w:val="00E811BB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Нижний колонтитул Знак"/>
    <w:basedOn w:val="a0"/>
    <w:link w:val="a8"/>
    <w:rsid w:val="00E811B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E811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811BB"/>
    <w:pPr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E811B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D8C20-701E-46C5-90F4-C612DB55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17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2025-06-05T02:35:00Z</cp:lastPrinted>
  <dcterms:created xsi:type="dcterms:W3CDTF">2025-06-04T02:30:00Z</dcterms:created>
  <dcterms:modified xsi:type="dcterms:W3CDTF">2025-06-05T08:42:00Z</dcterms:modified>
</cp:coreProperties>
</file>