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14" w:rsidRPr="00335C0C" w:rsidRDefault="009020AF" w:rsidP="00C857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85714" w:rsidRPr="00335C0C">
        <w:rPr>
          <w:b/>
          <w:sz w:val="24"/>
          <w:szCs w:val="24"/>
        </w:rPr>
        <w:t>РОССИЙСКАЯ  ФЕДЕРАЦИЯ</w:t>
      </w:r>
    </w:p>
    <w:p w:rsidR="00C85714" w:rsidRPr="00335C0C" w:rsidRDefault="00C85714" w:rsidP="00C85714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C85714" w:rsidRPr="00335C0C" w:rsidRDefault="00C85714" w:rsidP="00C85714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C85714" w:rsidRDefault="00C85714" w:rsidP="00C85714">
      <w:pPr>
        <w:ind w:hanging="142"/>
        <w:rPr>
          <w:b/>
          <w:sz w:val="26"/>
        </w:rPr>
      </w:pPr>
    </w:p>
    <w:p w:rsidR="00C85714" w:rsidRDefault="00C85714" w:rsidP="00D9556E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85714" w:rsidRPr="00335C0C" w:rsidRDefault="00C85714" w:rsidP="00C85714">
      <w:pPr>
        <w:ind w:hanging="142"/>
        <w:rPr>
          <w:b/>
          <w:sz w:val="28"/>
          <w:szCs w:val="28"/>
        </w:rPr>
      </w:pPr>
    </w:p>
    <w:p w:rsidR="00C85714" w:rsidRDefault="00C85714" w:rsidP="00C85714">
      <w:pPr>
        <w:ind w:hanging="142"/>
        <w:rPr>
          <w:sz w:val="26"/>
        </w:rPr>
      </w:pPr>
      <w:r>
        <w:rPr>
          <w:sz w:val="26"/>
        </w:rPr>
        <w:t xml:space="preserve">  </w:t>
      </w:r>
      <w:r w:rsidR="00F33F57">
        <w:rPr>
          <w:sz w:val="26"/>
        </w:rPr>
        <w:t>18</w:t>
      </w:r>
      <w:r w:rsidR="0078011C">
        <w:rPr>
          <w:sz w:val="26"/>
        </w:rPr>
        <w:t xml:space="preserve"> </w:t>
      </w:r>
      <w:r w:rsidR="00CB6275">
        <w:rPr>
          <w:sz w:val="26"/>
        </w:rPr>
        <w:t>марта</w:t>
      </w:r>
      <w:r>
        <w:rPr>
          <w:sz w:val="26"/>
        </w:rPr>
        <w:t xml:space="preserve"> 20</w:t>
      </w:r>
      <w:r w:rsidR="00071B51">
        <w:rPr>
          <w:sz w:val="26"/>
        </w:rPr>
        <w:t>2</w:t>
      </w:r>
      <w:r w:rsidR="006D3D59">
        <w:rPr>
          <w:sz w:val="26"/>
        </w:rPr>
        <w:t>5</w:t>
      </w:r>
      <w:r w:rsidR="00E71E03">
        <w:rPr>
          <w:sz w:val="26"/>
        </w:rPr>
        <w:t xml:space="preserve"> </w:t>
      </w:r>
      <w:r>
        <w:rPr>
          <w:sz w:val="26"/>
        </w:rPr>
        <w:t xml:space="preserve">г.               </w:t>
      </w:r>
      <w:r w:rsidR="00D0594A">
        <w:rPr>
          <w:sz w:val="26"/>
        </w:rPr>
        <w:t xml:space="preserve">  </w:t>
      </w:r>
      <w:r>
        <w:rPr>
          <w:sz w:val="26"/>
        </w:rPr>
        <w:t xml:space="preserve">                                                                    </w:t>
      </w:r>
      <w:r w:rsidR="000D6946">
        <w:rPr>
          <w:sz w:val="26"/>
        </w:rPr>
        <w:t xml:space="preserve">          </w:t>
      </w:r>
      <w:r w:rsidR="0078011C">
        <w:rPr>
          <w:sz w:val="26"/>
        </w:rPr>
        <w:t xml:space="preserve"> </w:t>
      </w:r>
      <w:r w:rsidR="00542E39">
        <w:rPr>
          <w:sz w:val="26"/>
        </w:rPr>
        <w:t xml:space="preserve"> </w:t>
      </w:r>
      <w:r w:rsidR="00071B51">
        <w:rPr>
          <w:sz w:val="26"/>
        </w:rPr>
        <w:t xml:space="preserve">  </w:t>
      </w:r>
      <w:r w:rsidR="002B63D8">
        <w:rPr>
          <w:sz w:val="26"/>
        </w:rPr>
        <w:t xml:space="preserve">     </w:t>
      </w:r>
      <w:r w:rsidR="00F33F57">
        <w:rPr>
          <w:sz w:val="26"/>
        </w:rPr>
        <w:t xml:space="preserve">          </w:t>
      </w:r>
      <w:r>
        <w:rPr>
          <w:sz w:val="26"/>
        </w:rPr>
        <w:t>№</w:t>
      </w:r>
      <w:r w:rsidR="000D6946">
        <w:rPr>
          <w:sz w:val="26"/>
        </w:rPr>
        <w:t xml:space="preserve"> </w:t>
      </w:r>
      <w:r w:rsidR="00F33F57">
        <w:rPr>
          <w:sz w:val="26"/>
        </w:rPr>
        <w:t>70</w:t>
      </w:r>
    </w:p>
    <w:p w:rsidR="00C85714" w:rsidRDefault="00C85714" w:rsidP="00D9556E">
      <w:pPr>
        <w:ind w:hanging="142"/>
        <w:jc w:val="center"/>
        <w:rPr>
          <w:sz w:val="22"/>
          <w:szCs w:val="22"/>
        </w:rPr>
      </w:pPr>
      <w:r w:rsidRPr="00335C0C">
        <w:rPr>
          <w:sz w:val="22"/>
          <w:szCs w:val="22"/>
        </w:rPr>
        <w:t>с. Бурла</w:t>
      </w:r>
    </w:p>
    <w:p w:rsidR="00C85714" w:rsidRDefault="00C85714" w:rsidP="00C85714">
      <w:pPr>
        <w:ind w:hanging="142"/>
        <w:rPr>
          <w:sz w:val="22"/>
          <w:szCs w:val="22"/>
        </w:rPr>
      </w:pPr>
    </w:p>
    <w:p w:rsidR="002B63D8" w:rsidRDefault="00BB4B49" w:rsidP="00C85714">
      <w:pPr>
        <w:rPr>
          <w:b/>
          <w:color w:val="000000"/>
          <w:sz w:val="28"/>
          <w:szCs w:val="28"/>
          <w:lang w:bidi="ru-RU"/>
        </w:rPr>
      </w:pPr>
      <w:r w:rsidRPr="002B63D8">
        <w:rPr>
          <w:b/>
          <w:color w:val="000000"/>
          <w:sz w:val="28"/>
          <w:szCs w:val="28"/>
          <w:lang w:bidi="ru-RU"/>
        </w:rPr>
        <w:t xml:space="preserve">О подготовке </w:t>
      </w:r>
      <w:r w:rsidR="002B63D8">
        <w:rPr>
          <w:b/>
          <w:color w:val="000000"/>
          <w:sz w:val="28"/>
          <w:szCs w:val="28"/>
          <w:lang w:bidi="ru-RU"/>
        </w:rPr>
        <w:t xml:space="preserve">Бурлинского района </w:t>
      </w:r>
    </w:p>
    <w:p w:rsidR="002B63D8" w:rsidRDefault="00BB4B49" w:rsidP="00C85714">
      <w:pPr>
        <w:rPr>
          <w:b/>
          <w:color w:val="000000"/>
          <w:sz w:val="28"/>
          <w:szCs w:val="28"/>
          <w:lang w:bidi="ru-RU"/>
        </w:rPr>
      </w:pPr>
      <w:r w:rsidRPr="002B63D8">
        <w:rPr>
          <w:b/>
          <w:color w:val="000000"/>
          <w:sz w:val="28"/>
          <w:szCs w:val="28"/>
          <w:lang w:bidi="ru-RU"/>
        </w:rPr>
        <w:t>Алтайского края к пожароопасному</w:t>
      </w:r>
    </w:p>
    <w:p w:rsidR="00C85714" w:rsidRPr="002B63D8" w:rsidRDefault="00BB4B49" w:rsidP="00C85714">
      <w:pPr>
        <w:rPr>
          <w:b/>
          <w:sz w:val="28"/>
          <w:szCs w:val="28"/>
        </w:rPr>
      </w:pPr>
      <w:r w:rsidRPr="002B63D8">
        <w:rPr>
          <w:b/>
          <w:color w:val="000000"/>
          <w:sz w:val="28"/>
          <w:szCs w:val="28"/>
          <w:lang w:bidi="ru-RU"/>
        </w:rPr>
        <w:t>сезону 202</w:t>
      </w:r>
      <w:r w:rsidR="006D3D59">
        <w:rPr>
          <w:b/>
          <w:color w:val="000000"/>
          <w:sz w:val="28"/>
          <w:szCs w:val="28"/>
          <w:lang w:bidi="ru-RU"/>
        </w:rPr>
        <w:t>5</w:t>
      </w:r>
      <w:r w:rsidRPr="002B63D8">
        <w:rPr>
          <w:b/>
          <w:color w:val="000000"/>
          <w:sz w:val="28"/>
          <w:szCs w:val="28"/>
          <w:lang w:bidi="ru-RU"/>
        </w:rPr>
        <w:t xml:space="preserve"> года</w:t>
      </w:r>
    </w:p>
    <w:p w:rsidR="00A42704" w:rsidRDefault="00A42704" w:rsidP="00C85714">
      <w:pPr>
        <w:jc w:val="both"/>
      </w:pPr>
    </w:p>
    <w:p w:rsidR="00C85714" w:rsidRPr="00BB4B49" w:rsidRDefault="00C85714" w:rsidP="00C85714">
      <w:pPr>
        <w:jc w:val="both"/>
        <w:rPr>
          <w:sz w:val="26"/>
          <w:szCs w:val="26"/>
        </w:rPr>
      </w:pPr>
      <w:r>
        <w:t xml:space="preserve">            </w:t>
      </w:r>
      <w:r w:rsidR="00BB4B49" w:rsidRPr="00BB4B49">
        <w:rPr>
          <w:color w:val="000000"/>
          <w:sz w:val="26"/>
          <w:szCs w:val="26"/>
          <w:lang w:bidi="ru-RU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21.12.1994 № 69-ФЗ «О пожарной безопасности», постановлением Правительства Российской Федерации от 24.01.2024 </w:t>
      </w:r>
      <w:r w:rsidR="00BB4B49" w:rsidRPr="00BB4B49">
        <w:rPr>
          <w:color w:val="000000"/>
          <w:sz w:val="26"/>
          <w:szCs w:val="26"/>
          <w:lang w:val="en-US" w:eastAsia="en-US" w:bidi="en-US"/>
        </w:rPr>
        <w:t>N</w:t>
      </w:r>
      <w:r w:rsidR="00BB4B49" w:rsidRPr="00BB4B49">
        <w:rPr>
          <w:color w:val="000000"/>
          <w:sz w:val="26"/>
          <w:szCs w:val="26"/>
          <w:lang w:eastAsia="en-US" w:bidi="en-US"/>
        </w:rPr>
        <w:t xml:space="preserve">° </w:t>
      </w:r>
      <w:r w:rsidR="00BB4B49" w:rsidRPr="00BB4B49">
        <w:rPr>
          <w:color w:val="000000"/>
          <w:sz w:val="26"/>
          <w:szCs w:val="26"/>
          <w:lang w:bidi="ru-RU"/>
        </w:rPr>
        <w:t xml:space="preserve">57 «О государственной информационной системе «Автоматизированная информационно-управляющая система единой государственной системы предупреждения и ликвидации чрезвычайных ситуаций»», законами Алтайского края от 17.03.1998 № 15-ЗС «О защите населения и территории Алтайского края от чрезвычайных ситуаций природного и техногенного характера», от 10.02.2005 № 4-ЗС «О пожарной безопасности в Алтайском крае», в целях снижения рисков возникновения природных пожаров и совершенствования защищенности населения и территории </w:t>
      </w:r>
      <w:r w:rsidR="00BB4B49">
        <w:rPr>
          <w:color w:val="000000"/>
          <w:sz w:val="26"/>
          <w:szCs w:val="26"/>
          <w:lang w:bidi="ru-RU"/>
        </w:rPr>
        <w:t xml:space="preserve">Бурлинского района </w:t>
      </w:r>
      <w:r w:rsidR="00BB4B49" w:rsidRPr="00BB4B49">
        <w:rPr>
          <w:color w:val="000000"/>
          <w:sz w:val="26"/>
          <w:szCs w:val="26"/>
          <w:lang w:bidi="ru-RU"/>
        </w:rPr>
        <w:t>Алтайского края от чрезвычайных ситуаций</w:t>
      </w:r>
      <w:r w:rsidRPr="00BB4B49">
        <w:rPr>
          <w:sz w:val="26"/>
          <w:szCs w:val="26"/>
        </w:rPr>
        <w:t>,</w:t>
      </w:r>
    </w:p>
    <w:p w:rsidR="00C85714" w:rsidRPr="003C7C53" w:rsidRDefault="00C85714" w:rsidP="00C85714">
      <w:pPr>
        <w:jc w:val="center"/>
        <w:rPr>
          <w:sz w:val="26"/>
          <w:szCs w:val="26"/>
        </w:rPr>
      </w:pPr>
      <w:r w:rsidRPr="003C7C53">
        <w:rPr>
          <w:sz w:val="26"/>
          <w:szCs w:val="26"/>
        </w:rPr>
        <w:t>П О С Т А Н О В Л Я Ю:</w:t>
      </w:r>
    </w:p>
    <w:p w:rsidR="00C85714" w:rsidRPr="003C7C53" w:rsidRDefault="00C85714" w:rsidP="00626C5B">
      <w:pPr>
        <w:tabs>
          <w:tab w:val="left" w:pos="993"/>
          <w:tab w:val="left" w:pos="1276"/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 </w:t>
      </w:r>
      <w:r w:rsidRPr="003C7C53">
        <w:rPr>
          <w:sz w:val="26"/>
          <w:szCs w:val="26"/>
        </w:rPr>
        <w:t>Утвердить план основных мероприяти</w:t>
      </w:r>
      <w:r w:rsidR="00310BF5">
        <w:rPr>
          <w:sz w:val="26"/>
          <w:szCs w:val="26"/>
        </w:rPr>
        <w:t>й</w:t>
      </w:r>
      <w:r w:rsidRPr="003C7C53">
        <w:rPr>
          <w:sz w:val="26"/>
          <w:szCs w:val="26"/>
        </w:rPr>
        <w:t xml:space="preserve"> по </w:t>
      </w:r>
      <w:r w:rsidR="00D0594A">
        <w:rPr>
          <w:sz w:val="26"/>
          <w:szCs w:val="26"/>
        </w:rPr>
        <w:t>подготовке Бурлинского района</w:t>
      </w:r>
      <w:r>
        <w:rPr>
          <w:sz w:val="26"/>
          <w:szCs w:val="26"/>
        </w:rPr>
        <w:t xml:space="preserve">  </w:t>
      </w:r>
      <w:r w:rsidR="00D0594A">
        <w:rPr>
          <w:sz w:val="26"/>
          <w:szCs w:val="26"/>
        </w:rPr>
        <w:t>к</w:t>
      </w:r>
      <w:r w:rsidR="001D6C2F" w:rsidRPr="001D6C2F">
        <w:rPr>
          <w:sz w:val="26"/>
          <w:szCs w:val="26"/>
        </w:rPr>
        <w:t xml:space="preserve"> </w:t>
      </w:r>
      <w:r w:rsidR="001D6C2F">
        <w:rPr>
          <w:sz w:val="26"/>
          <w:szCs w:val="26"/>
        </w:rPr>
        <w:t>весенне</w:t>
      </w:r>
      <w:r w:rsidR="00D0594A">
        <w:rPr>
          <w:sz w:val="26"/>
          <w:szCs w:val="26"/>
        </w:rPr>
        <w:t>-летнему пожароопасному</w:t>
      </w:r>
      <w:r w:rsidR="001D6C2F">
        <w:rPr>
          <w:sz w:val="26"/>
          <w:szCs w:val="26"/>
        </w:rPr>
        <w:t xml:space="preserve"> </w:t>
      </w:r>
      <w:r w:rsidR="003441EC">
        <w:rPr>
          <w:sz w:val="26"/>
          <w:szCs w:val="26"/>
        </w:rPr>
        <w:t>периоду</w:t>
      </w:r>
      <w:r>
        <w:rPr>
          <w:sz w:val="26"/>
          <w:szCs w:val="26"/>
        </w:rPr>
        <w:t xml:space="preserve"> 20</w:t>
      </w:r>
      <w:r w:rsidR="00071B51">
        <w:rPr>
          <w:sz w:val="26"/>
          <w:szCs w:val="26"/>
        </w:rPr>
        <w:t>2</w:t>
      </w:r>
      <w:r w:rsidR="006D3D59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3C7C53">
        <w:rPr>
          <w:sz w:val="26"/>
          <w:szCs w:val="26"/>
        </w:rPr>
        <w:t>год</w:t>
      </w:r>
      <w:r w:rsidR="001D6C2F">
        <w:rPr>
          <w:sz w:val="26"/>
          <w:szCs w:val="26"/>
        </w:rPr>
        <w:t>а</w:t>
      </w:r>
      <w:r w:rsidRPr="003C7C53">
        <w:rPr>
          <w:sz w:val="26"/>
          <w:szCs w:val="26"/>
        </w:rPr>
        <w:t xml:space="preserve"> </w:t>
      </w:r>
      <w:r w:rsidR="00310BF5">
        <w:rPr>
          <w:sz w:val="26"/>
          <w:szCs w:val="26"/>
        </w:rPr>
        <w:t>согласно приложени</w:t>
      </w:r>
      <w:r w:rsidR="00D21217">
        <w:rPr>
          <w:sz w:val="26"/>
          <w:szCs w:val="26"/>
        </w:rPr>
        <w:t>я</w:t>
      </w:r>
      <w:r w:rsidR="00A72D6A">
        <w:rPr>
          <w:sz w:val="26"/>
          <w:szCs w:val="26"/>
        </w:rPr>
        <w:t>.</w:t>
      </w:r>
    </w:p>
    <w:p w:rsidR="00C85714" w:rsidRPr="003C7C53" w:rsidRDefault="00C85714" w:rsidP="00D21214">
      <w:pPr>
        <w:tabs>
          <w:tab w:val="left" w:pos="993"/>
          <w:tab w:val="left" w:pos="1418"/>
        </w:tabs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 </w:t>
      </w:r>
      <w:r w:rsidRPr="003C7C53">
        <w:rPr>
          <w:sz w:val="26"/>
          <w:szCs w:val="26"/>
        </w:rPr>
        <w:t>Рекомендовать главам сельсоветов</w:t>
      </w:r>
      <w:r>
        <w:rPr>
          <w:sz w:val="26"/>
          <w:szCs w:val="26"/>
        </w:rPr>
        <w:t xml:space="preserve">, руководителям </w:t>
      </w:r>
      <w:r w:rsidRPr="003C7C53">
        <w:rPr>
          <w:sz w:val="26"/>
          <w:szCs w:val="26"/>
        </w:rPr>
        <w:t>предприятий и организаций всех форм собственности  принять исчерпывающие меры по выполнению предусмотренных планом противопожарных мероприятий.</w:t>
      </w:r>
    </w:p>
    <w:p w:rsidR="00C85714" w:rsidRDefault="007721A1" w:rsidP="007721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3. </w:t>
      </w:r>
      <w:r w:rsidR="00C85714">
        <w:rPr>
          <w:sz w:val="26"/>
          <w:szCs w:val="26"/>
        </w:rPr>
        <w:t xml:space="preserve">Рекомендовать </w:t>
      </w:r>
      <w:r w:rsidR="00D9556E">
        <w:rPr>
          <w:sz w:val="26"/>
          <w:szCs w:val="26"/>
        </w:rPr>
        <w:t>начальнику</w:t>
      </w:r>
      <w:r w:rsidR="00C85714">
        <w:rPr>
          <w:sz w:val="26"/>
          <w:szCs w:val="26"/>
        </w:rPr>
        <w:t xml:space="preserve">  </w:t>
      </w:r>
      <w:r w:rsidR="00071B51" w:rsidRPr="00071B51">
        <w:rPr>
          <w:color w:val="000000"/>
          <w:sz w:val="26"/>
          <w:szCs w:val="26"/>
        </w:rPr>
        <w:t>78 ПСЧ 9 ПСО ФПС ГПС ГУ  МЧС России по Алтайскому краю</w:t>
      </w:r>
      <w:r w:rsidR="00C85714" w:rsidRPr="00071B51">
        <w:rPr>
          <w:sz w:val="26"/>
          <w:szCs w:val="26"/>
        </w:rPr>
        <w:t xml:space="preserve"> </w:t>
      </w:r>
      <w:r w:rsidR="00D9556E">
        <w:rPr>
          <w:sz w:val="26"/>
          <w:szCs w:val="26"/>
        </w:rPr>
        <w:t>Карпенко К.А.</w:t>
      </w:r>
      <w:r>
        <w:rPr>
          <w:sz w:val="26"/>
          <w:szCs w:val="26"/>
        </w:rPr>
        <w:t xml:space="preserve"> и </w:t>
      </w:r>
      <w:r>
        <w:rPr>
          <w:color w:val="000000"/>
          <w:sz w:val="26"/>
          <w:szCs w:val="26"/>
        </w:rPr>
        <w:t xml:space="preserve">государственному инспектору ТО НД и ПР № 5 УНД и ПР ГУ МЧС России по Алтайскому краю </w:t>
      </w:r>
      <w:r w:rsidR="00E52857">
        <w:rPr>
          <w:color w:val="000000"/>
          <w:sz w:val="26"/>
          <w:szCs w:val="26"/>
        </w:rPr>
        <w:t>Булаеву</w:t>
      </w:r>
      <w:r>
        <w:rPr>
          <w:color w:val="000000"/>
          <w:sz w:val="26"/>
          <w:szCs w:val="26"/>
        </w:rPr>
        <w:t xml:space="preserve"> В.</w:t>
      </w:r>
      <w:r w:rsidR="00E52857"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</w:rPr>
        <w:t>.</w:t>
      </w:r>
      <w:r w:rsidR="00C85714" w:rsidRPr="003C7C53">
        <w:rPr>
          <w:sz w:val="26"/>
          <w:szCs w:val="26"/>
        </w:rPr>
        <w:t xml:space="preserve"> усилить контроль за обеспечением пожарной безопасности в </w:t>
      </w:r>
      <w:r w:rsidR="00266903">
        <w:rPr>
          <w:sz w:val="26"/>
          <w:szCs w:val="26"/>
        </w:rPr>
        <w:t xml:space="preserve">период весенне-летнего пожароопасного </w:t>
      </w:r>
      <w:r w:rsidR="003441EC">
        <w:rPr>
          <w:sz w:val="26"/>
          <w:szCs w:val="26"/>
        </w:rPr>
        <w:t>периода</w:t>
      </w:r>
      <w:r w:rsidR="00266903">
        <w:rPr>
          <w:sz w:val="26"/>
          <w:szCs w:val="26"/>
        </w:rPr>
        <w:t xml:space="preserve"> 20</w:t>
      </w:r>
      <w:r w:rsidR="00071B51">
        <w:rPr>
          <w:sz w:val="26"/>
          <w:szCs w:val="26"/>
        </w:rPr>
        <w:t>2</w:t>
      </w:r>
      <w:r w:rsidR="006D3D59">
        <w:rPr>
          <w:sz w:val="26"/>
          <w:szCs w:val="26"/>
        </w:rPr>
        <w:t>5</w:t>
      </w:r>
      <w:r w:rsidR="00266903">
        <w:rPr>
          <w:sz w:val="26"/>
          <w:szCs w:val="26"/>
        </w:rPr>
        <w:t xml:space="preserve"> </w:t>
      </w:r>
      <w:r w:rsidR="00266903" w:rsidRPr="003C7C53">
        <w:rPr>
          <w:sz w:val="26"/>
          <w:szCs w:val="26"/>
        </w:rPr>
        <w:t>год</w:t>
      </w:r>
      <w:r w:rsidR="00266903">
        <w:rPr>
          <w:sz w:val="26"/>
          <w:szCs w:val="26"/>
        </w:rPr>
        <w:t>а</w:t>
      </w:r>
      <w:r w:rsidR="00C85714" w:rsidRPr="003C7C53">
        <w:rPr>
          <w:sz w:val="26"/>
          <w:szCs w:val="26"/>
        </w:rPr>
        <w:t>.</w:t>
      </w:r>
    </w:p>
    <w:p w:rsidR="00310BF5" w:rsidRDefault="00A93686" w:rsidP="007721A1">
      <w:pPr>
        <w:numPr>
          <w:ilvl w:val="0"/>
          <w:numId w:val="2"/>
        </w:numPr>
        <w:tabs>
          <w:tab w:val="left" w:pos="993"/>
        </w:tabs>
        <w:ind w:left="0" w:firstLine="63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904907">
        <w:rPr>
          <w:sz w:val="26"/>
          <w:szCs w:val="26"/>
        </w:rPr>
        <w:t xml:space="preserve">бнародовать данное постановление путем размещения </w:t>
      </w:r>
      <w:r>
        <w:rPr>
          <w:sz w:val="26"/>
          <w:szCs w:val="26"/>
        </w:rPr>
        <w:t xml:space="preserve">в </w:t>
      </w:r>
      <w:r w:rsidRPr="00D165BF">
        <w:rPr>
          <w:color w:val="000000"/>
          <w:sz w:val="26"/>
          <w:szCs w:val="26"/>
        </w:rPr>
        <w:t>сетево</w:t>
      </w:r>
      <w:r>
        <w:rPr>
          <w:color w:val="000000"/>
          <w:sz w:val="26"/>
          <w:szCs w:val="26"/>
        </w:rPr>
        <w:t>м</w:t>
      </w:r>
      <w:r w:rsidRPr="00D165BF">
        <w:rPr>
          <w:color w:val="000000"/>
          <w:sz w:val="26"/>
          <w:szCs w:val="26"/>
        </w:rPr>
        <w:t xml:space="preserve"> издани</w:t>
      </w:r>
      <w:r>
        <w:rPr>
          <w:color w:val="000000"/>
          <w:sz w:val="26"/>
          <w:szCs w:val="26"/>
        </w:rPr>
        <w:t>и</w:t>
      </w:r>
      <w:r w:rsidRPr="00D165BF">
        <w:rPr>
          <w:color w:val="000000"/>
          <w:sz w:val="26"/>
          <w:szCs w:val="26"/>
        </w:rPr>
        <w:t xml:space="preserve"> «Официальный сайт муниципального образования </w:t>
      </w:r>
      <w:proofErr w:type="spellStart"/>
      <w:r w:rsidRPr="00D165BF">
        <w:rPr>
          <w:color w:val="000000"/>
          <w:sz w:val="26"/>
          <w:szCs w:val="26"/>
        </w:rPr>
        <w:t>Бурлинский</w:t>
      </w:r>
      <w:proofErr w:type="spellEnd"/>
      <w:r w:rsidRPr="00D165BF">
        <w:rPr>
          <w:color w:val="000000"/>
          <w:sz w:val="26"/>
          <w:szCs w:val="26"/>
        </w:rPr>
        <w:t xml:space="preserve"> район Алтайского края»</w:t>
      </w:r>
      <w:r w:rsidRPr="00904907">
        <w:rPr>
          <w:sz w:val="26"/>
          <w:szCs w:val="26"/>
        </w:rPr>
        <w:t>.</w:t>
      </w:r>
    </w:p>
    <w:p w:rsidR="00310BF5" w:rsidRPr="003C7C53" w:rsidRDefault="00310BF5" w:rsidP="007721A1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данного постановления оставляю за собой.</w:t>
      </w:r>
    </w:p>
    <w:p w:rsidR="00C85714" w:rsidRPr="003C7C53" w:rsidRDefault="00C85714" w:rsidP="00D955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C85714" w:rsidRDefault="00C85714" w:rsidP="00C85714">
      <w:pPr>
        <w:ind w:firstLine="567"/>
        <w:jc w:val="both"/>
        <w:rPr>
          <w:sz w:val="26"/>
        </w:rPr>
      </w:pPr>
    </w:p>
    <w:p w:rsidR="00C85714" w:rsidRDefault="000D6946" w:rsidP="00C85714">
      <w:pPr>
        <w:rPr>
          <w:sz w:val="26"/>
        </w:rPr>
      </w:pPr>
      <w:r>
        <w:rPr>
          <w:sz w:val="26"/>
        </w:rPr>
        <w:t>Глава</w:t>
      </w:r>
      <w:r w:rsidR="00D0594A">
        <w:rPr>
          <w:sz w:val="26"/>
        </w:rPr>
        <w:t xml:space="preserve"> района  </w:t>
      </w:r>
      <w:r w:rsidR="00C85714">
        <w:rPr>
          <w:sz w:val="26"/>
        </w:rPr>
        <w:t xml:space="preserve">      </w:t>
      </w:r>
      <w:r w:rsidR="00D0594A">
        <w:rPr>
          <w:sz w:val="26"/>
        </w:rPr>
        <w:t xml:space="preserve">                                           </w:t>
      </w:r>
      <w:r>
        <w:rPr>
          <w:sz w:val="26"/>
        </w:rPr>
        <w:t xml:space="preserve">                                               </w:t>
      </w:r>
      <w:r w:rsidR="001614FC">
        <w:rPr>
          <w:sz w:val="26"/>
        </w:rPr>
        <w:t xml:space="preserve">  </w:t>
      </w:r>
      <w:r>
        <w:rPr>
          <w:sz w:val="26"/>
        </w:rPr>
        <w:t xml:space="preserve">С.А. </w:t>
      </w:r>
      <w:proofErr w:type="spellStart"/>
      <w:r>
        <w:rPr>
          <w:sz w:val="26"/>
        </w:rPr>
        <w:t>Давыденко</w:t>
      </w:r>
      <w:proofErr w:type="spellEnd"/>
      <w:r w:rsidR="00C85714">
        <w:rPr>
          <w:sz w:val="26"/>
        </w:rPr>
        <w:t xml:space="preserve">                                                                </w:t>
      </w:r>
      <w:r w:rsidR="00987614" w:rsidRPr="00D0594A">
        <w:rPr>
          <w:sz w:val="26"/>
        </w:rPr>
        <w:t xml:space="preserve">                             </w:t>
      </w:r>
    </w:p>
    <w:p w:rsidR="00C85714" w:rsidRDefault="00C85714" w:rsidP="00C85714">
      <w:pPr>
        <w:rPr>
          <w:sz w:val="26"/>
        </w:rPr>
      </w:pPr>
    </w:p>
    <w:p w:rsidR="00C85714" w:rsidRDefault="00C85714" w:rsidP="00C85714">
      <w:pPr>
        <w:rPr>
          <w:sz w:val="26"/>
        </w:rPr>
      </w:pPr>
    </w:p>
    <w:p w:rsidR="00C85714" w:rsidRDefault="00C85714" w:rsidP="00C85714">
      <w:pPr>
        <w:rPr>
          <w:sz w:val="26"/>
        </w:rPr>
      </w:pPr>
      <w:r>
        <w:rPr>
          <w:sz w:val="26"/>
        </w:rPr>
        <w:t xml:space="preserve">                                                                             </w:t>
      </w:r>
    </w:p>
    <w:p w:rsidR="00C85714" w:rsidRPr="00757EBF" w:rsidRDefault="00C85714" w:rsidP="00C85714">
      <w:pPr>
        <w:rPr>
          <w:sz w:val="22"/>
          <w:szCs w:val="22"/>
        </w:rPr>
      </w:pPr>
      <w:r w:rsidRPr="00757EBF">
        <w:rPr>
          <w:sz w:val="22"/>
          <w:szCs w:val="22"/>
        </w:rPr>
        <w:t>Исполнил:</w:t>
      </w:r>
    </w:p>
    <w:p w:rsidR="00C85714" w:rsidRDefault="00C85714" w:rsidP="00C85714">
      <w:pPr>
        <w:rPr>
          <w:sz w:val="22"/>
          <w:szCs w:val="22"/>
        </w:rPr>
      </w:pPr>
      <w:r w:rsidRPr="00757EBF">
        <w:rPr>
          <w:sz w:val="22"/>
          <w:szCs w:val="22"/>
        </w:rPr>
        <w:t>Ю.Н. Сапа</w:t>
      </w:r>
    </w:p>
    <w:p w:rsidR="00D1022F" w:rsidRDefault="00D1022F" w:rsidP="00C85714">
      <w:pPr>
        <w:rPr>
          <w:sz w:val="22"/>
          <w:szCs w:val="22"/>
        </w:rPr>
      </w:pPr>
    </w:p>
    <w:tbl>
      <w:tblPr>
        <w:tblW w:w="0" w:type="auto"/>
        <w:tblInd w:w="6204" w:type="dxa"/>
        <w:tblLook w:val="04A0"/>
      </w:tblPr>
      <w:tblGrid>
        <w:gridCol w:w="3793"/>
      </w:tblGrid>
      <w:tr w:rsidR="00C549BC" w:rsidRPr="00160433" w:rsidTr="00160433">
        <w:tc>
          <w:tcPr>
            <w:tcW w:w="3793" w:type="dxa"/>
          </w:tcPr>
          <w:p w:rsidR="00C549BC" w:rsidRPr="00160433" w:rsidRDefault="00C549BC" w:rsidP="00160433">
            <w:pPr>
              <w:tabs>
                <w:tab w:val="left" w:pos="1170"/>
              </w:tabs>
              <w:rPr>
                <w:sz w:val="22"/>
                <w:szCs w:val="22"/>
              </w:rPr>
            </w:pPr>
            <w:r w:rsidRPr="00160433">
              <w:rPr>
                <w:sz w:val="22"/>
                <w:szCs w:val="22"/>
              </w:rPr>
              <w:lastRenderedPageBreak/>
              <w:t xml:space="preserve">Приложение  </w:t>
            </w:r>
          </w:p>
          <w:p w:rsidR="00C549BC" w:rsidRPr="00160433" w:rsidRDefault="00C549BC" w:rsidP="00160433">
            <w:pPr>
              <w:tabs>
                <w:tab w:val="left" w:pos="1170"/>
              </w:tabs>
              <w:rPr>
                <w:sz w:val="22"/>
                <w:szCs w:val="22"/>
              </w:rPr>
            </w:pPr>
            <w:r w:rsidRPr="00160433">
              <w:rPr>
                <w:sz w:val="22"/>
                <w:szCs w:val="22"/>
              </w:rPr>
              <w:t>к постановлению Администрации</w:t>
            </w:r>
          </w:p>
          <w:p w:rsidR="00C549BC" w:rsidRPr="00160433" w:rsidRDefault="00C549BC" w:rsidP="00160433">
            <w:pPr>
              <w:tabs>
                <w:tab w:val="left" w:pos="1170"/>
              </w:tabs>
              <w:rPr>
                <w:sz w:val="22"/>
                <w:szCs w:val="22"/>
              </w:rPr>
            </w:pPr>
            <w:r w:rsidRPr="00160433">
              <w:rPr>
                <w:sz w:val="22"/>
                <w:szCs w:val="22"/>
              </w:rPr>
              <w:t>Бурлинского района</w:t>
            </w:r>
          </w:p>
          <w:p w:rsidR="00C549BC" w:rsidRPr="00160433" w:rsidRDefault="00F33F57" w:rsidP="00160433">
            <w:pPr>
              <w:tabs>
                <w:tab w:val="left" w:pos="11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549BC" w:rsidRPr="00160433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18</w:t>
            </w:r>
            <w:r w:rsidR="00310BF5">
              <w:rPr>
                <w:sz w:val="22"/>
                <w:szCs w:val="22"/>
              </w:rPr>
              <w:t xml:space="preserve"> </w:t>
            </w:r>
            <w:r w:rsidR="00CB6275">
              <w:rPr>
                <w:sz w:val="22"/>
                <w:szCs w:val="22"/>
              </w:rPr>
              <w:t>марта</w:t>
            </w:r>
            <w:r w:rsidR="00C549BC" w:rsidRPr="00160433">
              <w:rPr>
                <w:sz w:val="22"/>
                <w:szCs w:val="22"/>
              </w:rPr>
              <w:t xml:space="preserve"> 20</w:t>
            </w:r>
            <w:r w:rsidR="00071B51">
              <w:rPr>
                <w:sz w:val="22"/>
                <w:szCs w:val="22"/>
              </w:rPr>
              <w:t>2</w:t>
            </w:r>
            <w:r w:rsidR="00A8074B">
              <w:rPr>
                <w:sz w:val="22"/>
                <w:szCs w:val="22"/>
              </w:rPr>
              <w:t>5</w:t>
            </w:r>
            <w:r w:rsidR="00E71E03">
              <w:rPr>
                <w:sz w:val="22"/>
                <w:szCs w:val="22"/>
              </w:rPr>
              <w:t xml:space="preserve"> </w:t>
            </w:r>
            <w:r w:rsidR="00C549BC" w:rsidRPr="00160433">
              <w:rPr>
                <w:sz w:val="22"/>
                <w:szCs w:val="22"/>
              </w:rPr>
              <w:t>г. №</w:t>
            </w:r>
            <w:r w:rsidR="00E71E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</w:t>
            </w:r>
          </w:p>
          <w:p w:rsidR="00C549BC" w:rsidRPr="00160433" w:rsidRDefault="00C549BC" w:rsidP="00160433">
            <w:pPr>
              <w:tabs>
                <w:tab w:val="left" w:pos="1170"/>
              </w:tabs>
              <w:rPr>
                <w:sz w:val="22"/>
                <w:szCs w:val="22"/>
              </w:rPr>
            </w:pPr>
          </w:p>
        </w:tc>
      </w:tr>
    </w:tbl>
    <w:p w:rsidR="002B63D8" w:rsidRPr="002B63D8" w:rsidRDefault="002B63D8" w:rsidP="002B63D8">
      <w:pPr>
        <w:jc w:val="center"/>
        <w:rPr>
          <w:sz w:val="24"/>
          <w:szCs w:val="24"/>
        </w:rPr>
      </w:pPr>
      <w:r w:rsidRPr="002B63D8">
        <w:rPr>
          <w:sz w:val="24"/>
          <w:szCs w:val="24"/>
        </w:rPr>
        <w:t>ПЛАН</w:t>
      </w:r>
    </w:p>
    <w:p w:rsidR="002B63D8" w:rsidRPr="002B63D8" w:rsidRDefault="002B63D8" w:rsidP="002B63D8">
      <w:pPr>
        <w:jc w:val="center"/>
        <w:rPr>
          <w:sz w:val="24"/>
          <w:szCs w:val="24"/>
        </w:rPr>
      </w:pPr>
      <w:r w:rsidRPr="002B63D8">
        <w:rPr>
          <w:sz w:val="24"/>
          <w:szCs w:val="24"/>
        </w:rPr>
        <w:t>основных мероприятий по подготовке Бурлинского района</w:t>
      </w:r>
    </w:p>
    <w:p w:rsidR="002B63D8" w:rsidRPr="002B63D8" w:rsidRDefault="002B63D8" w:rsidP="002B63D8">
      <w:pPr>
        <w:jc w:val="center"/>
        <w:rPr>
          <w:sz w:val="24"/>
          <w:szCs w:val="24"/>
        </w:rPr>
      </w:pPr>
      <w:r w:rsidRPr="002B63D8">
        <w:rPr>
          <w:sz w:val="24"/>
          <w:szCs w:val="24"/>
        </w:rPr>
        <w:t>к пожароопасному сезону 202</w:t>
      </w:r>
      <w:r w:rsidR="002F0B0D">
        <w:rPr>
          <w:sz w:val="24"/>
          <w:szCs w:val="24"/>
        </w:rPr>
        <w:t>5</w:t>
      </w:r>
      <w:r w:rsidRPr="002B63D8">
        <w:rPr>
          <w:sz w:val="24"/>
          <w:szCs w:val="24"/>
        </w:rPr>
        <w:t xml:space="preserve"> года</w:t>
      </w:r>
    </w:p>
    <w:p w:rsidR="002B63D8" w:rsidRPr="00534E43" w:rsidRDefault="002B63D8" w:rsidP="002B63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4748"/>
        <w:gridCol w:w="1684"/>
        <w:gridCol w:w="3035"/>
      </w:tblGrid>
      <w:tr w:rsidR="002B63D8" w:rsidRPr="00534E43" w:rsidTr="00AD53C7">
        <w:tc>
          <w:tcPr>
            <w:tcW w:w="534" w:type="dxa"/>
          </w:tcPr>
          <w:p w:rsidR="002B63D8" w:rsidRPr="00534E43" w:rsidRDefault="002B63D8" w:rsidP="00AD53C7">
            <w:pPr>
              <w:tabs>
                <w:tab w:val="left" w:pos="0"/>
              </w:tabs>
              <w:jc w:val="center"/>
            </w:pPr>
            <w:r w:rsidRPr="00534E43">
              <w:t>№</w:t>
            </w:r>
          </w:p>
          <w:p w:rsidR="002B63D8" w:rsidRPr="00534E43" w:rsidRDefault="002B63D8" w:rsidP="00AD53C7">
            <w:pPr>
              <w:tabs>
                <w:tab w:val="left" w:pos="0"/>
              </w:tabs>
              <w:jc w:val="center"/>
            </w:pPr>
            <w:proofErr w:type="spellStart"/>
            <w:r w:rsidRPr="00534E43">
              <w:t>пп</w:t>
            </w:r>
            <w:proofErr w:type="spellEnd"/>
          </w:p>
        </w:tc>
        <w:tc>
          <w:tcPr>
            <w:tcW w:w="4819" w:type="dxa"/>
          </w:tcPr>
          <w:p w:rsidR="002B63D8" w:rsidRPr="00534E43" w:rsidRDefault="002B63D8" w:rsidP="00AD53C7">
            <w:pPr>
              <w:tabs>
                <w:tab w:val="left" w:pos="0"/>
              </w:tabs>
              <w:jc w:val="center"/>
            </w:pPr>
            <w:r w:rsidRPr="00534E43">
              <w:rPr>
                <w:rStyle w:val="2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2B63D8" w:rsidRPr="00534E43" w:rsidRDefault="002B63D8" w:rsidP="00AD53C7">
            <w:pPr>
              <w:jc w:val="center"/>
            </w:pPr>
            <w:r w:rsidRPr="00534E43">
              <w:rPr>
                <w:rStyle w:val="2"/>
                <w:sz w:val="24"/>
                <w:szCs w:val="24"/>
              </w:rPr>
              <w:t>Срок</w:t>
            </w:r>
          </w:p>
          <w:p w:rsidR="002B63D8" w:rsidRPr="00534E43" w:rsidRDefault="002B63D8" w:rsidP="00AD53C7">
            <w:pPr>
              <w:tabs>
                <w:tab w:val="left" w:pos="0"/>
              </w:tabs>
              <w:jc w:val="center"/>
            </w:pPr>
            <w:r w:rsidRPr="00534E43">
              <w:rPr>
                <w:rStyle w:val="2"/>
                <w:sz w:val="24"/>
                <w:szCs w:val="24"/>
              </w:rPr>
              <w:t>исполнения</w:t>
            </w:r>
          </w:p>
        </w:tc>
        <w:tc>
          <w:tcPr>
            <w:tcW w:w="3083" w:type="dxa"/>
          </w:tcPr>
          <w:p w:rsidR="002B63D8" w:rsidRPr="00534E43" w:rsidRDefault="002B63D8" w:rsidP="00AD53C7">
            <w:pPr>
              <w:tabs>
                <w:tab w:val="left" w:pos="0"/>
              </w:tabs>
              <w:jc w:val="center"/>
            </w:pPr>
            <w:r w:rsidRPr="00534E43">
              <w:t>Исполнители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Корректировка перечней населенных пунктов, подверженных угрозе ландшафтных (природных) пожаров,</w:t>
            </w:r>
          </w:p>
        </w:tc>
        <w:tc>
          <w:tcPr>
            <w:tcW w:w="1701" w:type="dxa"/>
          </w:tcPr>
          <w:p w:rsidR="002F0B0D" w:rsidRDefault="002F0B0D" w:rsidP="002F0B0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2B63D8" w:rsidRPr="002B63D8" w:rsidRDefault="002B63D8" w:rsidP="002F0B0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15.03.202</w:t>
            </w:r>
            <w:r w:rsidR="002F0B0D">
              <w:rPr>
                <w:sz w:val="24"/>
                <w:szCs w:val="24"/>
              </w:rPr>
              <w:t>5</w:t>
            </w:r>
            <w:r w:rsidRPr="002B63D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 xml:space="preserve">Отдел ГОЧС и МОБ работы, </w:t>
            </w:r>
            <w:r w:rsidRPr="002B63D8">
              <w:rPr>
                <w:color w:val="000000"/>
                <w:sz w:val="24"/>
                <w:szCs w:val="24"/>
              </w:rPr>
              <w:t>ТО НД и ПР № 5 УНД и ПР ГУ МЧС России по Алтайскому краю (по согласованию)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2B63D8" w:rsidRPr="002B63D8" w:rsidRDefault="002B63D8" w:rsidP="002F0B0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Проведение заседания КЧС и ОПБ района по вопросам подготовки к пожароопасному сезону 202</w:t>
            </w:r>
            <w:r w:rsidR="002F0B0D">
              <w:rPr>
                <w:rStyle w:val="2"/>
                <w:sz w:val="24"/>
                <w:szCs w:val="24"/>
              </w:rPr>
              <w:t>5</w:t>
            </w:r>
            <w:r w:rsidRPr="002B63D8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2F0B0D" w:rsidRDefault="002F0B0D" w:rsidP="002F0B0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2B63D8" w:rsidRPr="002B63D8" w:rsidRDefault="002B63D8" w:rsidP="002F0B0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0</w:t>
            </w:r>
            <w:r w:rsidR="002F0B0D">
              <w:rPr>
                <w:sz w:val="24"/>
                <w:szCs w:val="24"/>
              </w:rPr>
              <w:t>1</w:t>
            </w:r>
            <w:r w:rsidRPr="002B63D8">
              <w:rPr>
                <w:sz w:val="24"/>
                <w:szCs w:val="24"/>
              </w:rPr>
              <w:t>.0</w:t>
            </w:r>
            <w:r w:rsidR="002F0B0D">
              <w:rPr>
                <w:sz w:val="24"/>
                <w:szCs w:val="24"/>
              </w:rPr>
              <w:t>3</w:t>
            </w:r>
            <w:r w:rsidRPr="002B63D8">
              <w:rPr>
                <w:sz w:val="24"/>
                <w:szCs w:val="24"/>
              </w:rPr>
              <w:t>.202</w:t>
            </w:r>
            <w:r w:rsidR="002F0B0D">
              <w:rPr>
                <w:sz w:val="24"/>
                <w:szCs w:val="24"/>
              </w:rPr>
              <w:t>5</w:t>
            </w:r>
            <w:r w:rsidRPr="002B63D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КЧС и ОПБ района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Организация проведения проверок готовности: органов управления, сил и средств РСЧС</w:t>
            </w:r>
          </w:p>
        </w:tc>
        <w:tc>
          <w:tcPr>
            <w:tcW w:w="1701" w:type="dxa"/>
          </w:tcPr>
          <w:p w:rsidR="002F0B0D" w:rsidRDefault="002F0B0D" w:rsidP="002F0B0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2B63D8" w:rsidRPr="002B63D8" w:rsidRDefault="002F0B0D" w:rsidP="002F0B0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2B63D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2B63D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2B63D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083" w:type="dxa"/>
          </w:tcPr>
          <w:p w:rsidR="002B63D8" w:rsidRPr="002B63D8" w:rsidRDefault="002B63D8" w:rsidP="002F0B0D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 xml:space="preserve">КЧС и ОПБ района, руководители организаций </w:t>
            </w:r>
            <w:r w:rsidRPr="002B63D8">
              <w:rPr>
                <w:color w:val="000000"/>
                <w:sz w:val="24"/>
                <w:szCs w:val="24"/>
              </w:rPr>
              <w:t>(по согласованию)</w:t>
            </w:r>
            <w:r w:rsidRPr="002B63D8">
              <w:rPr>
                <w:rStyle w:val="2"/>
                <w:sz w:val="24"/>
                <w:szCs w:val="24"/>
              </w:rPr>
              <w:t xml:space="preserve">, </w:t>
            </w:r>
            <w:r w:rsidRPr="002B63D8">
              <w:rPr>
                <w:color w:val="000000"/>
                <w:sz w:val="24"/>
                <w:szCs w:val="24"/>
              </w:rPr>
              <w:t>78 ПСЧ 9 ПСО ФПС ГПС ГУ  МЧС России по Алтайскому краю (по согласованию)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2B63D8" w:rsidRPr="002B63D8" w:rsidRDefault="002B63D8" w:rsidP="002B63D8">
            <w:pPr>
              <w:rPr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Проведение комиссионных проверок населенных пунктов, подверженных угрозе ландшафтных (природных) пожаров, в том числе: состояния средств связи и оповещения населения о пожаре; состояния линий электропередачи; содержания в исправном состоянии средств обеспечения пожарной безопасности; наличия первичных средств пожаротушения жилых и общественных зданий, находящихся в муниципальной собственности;</w:t>
            </w:r>
          </w:p>
          <w:p w:rsidR="002B63D8" w:rsidRPr="002B63D8" w:rsidRDefault="002B63D8" w:rsidP="002B63D8">
            <w:pPr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 xml:space="preserve">наличия проездов (подъездов) к населенным пунктам, зданиям, естественным и искусственным </w:t>
            </w:r>
            <w:proofErr w:type="spellStart"/>
            <w:r w:rsidRPr="002B63D8">
              <w:rPr>
                <w:rStyle w:val="2"/>
                <w:sz w:val="24"/>
                <w:szCs w:val="24"/>
              </w:rPr>
              <w:t>водоисточникам</w:t>
            </w:r>
            <w:proofErr w:type="spellEnd"/>
            <w:r w:rsidRPr="002B63D8">
              <w:rPr>
                <w:rStyle w:val="2"/>
                <w:sz w:val="24"/>
                <w:szCs w:val="24"/>
              </w:rPr>
              <w:t xml:space="preserve">; содержания в исправном состоянии наружных </w:t>
            </w:r>
            <w:proofErr w:type="spellStart"/>
            <w:r w:rsidRPr="002B63D8">
              <w:rPr>
                <w:rStyle w:val="2"/>
                <w:sz w:val="24"/>
                <w:szCs w:val="24"/>
              </w:rPr>
              <w:t>водоисточников</w:t>
            </w:r>
            <w:proofErr w:type="spellEnd"/>
            <w:r w:rsidRPr="002B63D8">
              <w:rPr>
                <w:rStyle w:val="2"/>
                <w:sz w:val="24"/>
                <w:szCs w:val="24"/>
              </w:rPr>
              <w:t>; организации своевременной уборки мусора, сухой травы, тополиного пуха и проведения выкоса растительности на земельных участках, расположенных в границах населенных пунктов, на территориях общего пользования вне границ населенных пунктов; состояния противопожарных минерализованных полос</w:t>
            </w:r>
          </w:p>
        </w:tc>
        <w:tc>
          <w:tcPr>
            <w:tcW w:w="1701" w:type="dxa"/>
          </w:tcPr>
          <w:p w:rsidR="002F0B0D" w:rsidRDefault="002F0B0D" w:rsidP="002F0B0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2B63D8" w:rsidRPr="002B63D8" w:rsidRDefault="002B63D8" w:rsidP="002F0B0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1</w:t>
            </w:r>
            <w:r w:rsidR="002F0B0D">
              <w:rPr>
                <w:sz w:val="24"/>
                <w:szCs w:val="24"/>
              </w:rPr>
              <w:t>1</w:t>
            </w:r>
            <w:r w:rsidRPr="002B63D8">
              <w:rPr>
                <w:sz w:val="24"/>
                <w:szCs w:val="24"/>
              </w:rPr>
              <w:t>.04.202</w:t>
            </w:r>
            <w:r w:rsidR="002F0B0D">
              <w:rPr>
                <w:sz w:val="24"/>
                <w:szCs w:val="24"/>
              </w:rPr>
              <w:t>5</w:t>
            </w:r>
            <w:r w:rsidRPr="002B63D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spacing w:line="341" w:lineRule="exact"/>
              <w:jc w:val="center"/>
              <w:rPr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 xml:space="preserve">Рабочая группа КЧС и ОПБ района; </w:t>
            </w:r>
            <w:r w:rsidRPr="002B63D8">
              <w:rPr>
                <w:color w:val="000000"/>
                <w:sz w:val="24"/>
                <w:szCs w:val="24"/>
              </w:rPr>
              <w:t>ТО НД и ПР № 5 УНД и ПР ГУ МЧС России по Алтайскому краю (по согласованию), главы сельсоветов (по согласованию),</w:t>
            </w:r>
          </w:p>
          <w:p w:rsidR="002B63D8" w:rsidRPr="002B63D8" w:rsidRDefault="002B63D8" w:rsidP="00AD53C7">
            <w:pPr>
              <w:spacing w:line="341" w:lineRule="exact"/>
              <w:jc w:val="center"/>
              <w:rPr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правообладатели земельных участков (по согласованию),</w:t>
            </w:r>
          </w:p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 xml:space="preserve">руководители организаций, </w:t>
            </w:r>
            <w:r w:rsidRPr="002B63D8">
              <w:rPr>
                <w:color w:val="000000"/>
                <w:sz w:val="24"/>
                <w:szCs w:val="24"/>
              </w:rPr>
              <w:t>(по согласованию),</w:t>
            </w:r>
            <w:r w:rsidRPr="002B63D8">
              <w:rPr>
                <w:rStyle w:val="2"/>
                <w:sz w:val="24"/>
                <w:szCs w:val="24"/>
              </w:rPr>
              <w:t xml:space="preserve"> (по согласованию); территориальные сетевые организации района (по согласованию)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 xml:space="preserve">Проведение </w:t>
            </w:r>
            <w:proofErr w:type="spellStart"/>
            <w:r w:rsidRPr="002B63D8">
              <w:rPr>
                <w:rStyle w:val="2"/>
                <w:sz w:val="24"/>
                <w:szCs w:val="24"/>
              </w:rPr>
              <w:t>надзорно-профилактических</w:t>
            </w:r>
            <w:proofErr w:type="spellEnd"/>
            <w:r w:rsidRPr="002B63D8">
              <w:rPr>
                <w:rStyle w:val="2"/>
                <w:sz w:val="24"/>
                <w:szCs w:val="24"/>
              </w:rPr>
              <w:t xml:space="preserve"> мероприятий по реализации органами местного самоуправления мер пожарной безопасности в населенных пунктах, подверженных угрозе </w:t>
            </w:r>
            <w:r w:rsidRPr="002B63D8">
              <w:rPr>
                <w:rStyle w:val="2"/>
                <w:sz w:val="24"/>
                <w:szCs w:val="24"/>
              </w:rPr>
              <w:lastRenderedPageBreak/>
              <w:t>ландшафтных (природных) пожаров, а также семинаров-совещаний с должностными лицами, главами сельсоветов по соблюдению требований пожарной безопасности и организации информирования населения о складывающейся обстановке с пожарами на территории района</w:t>
            </w:r>
          </w:p>
        </w:tc>
        <w:tc>
          <w:tcPr>
            <w:tcW w:w="1701" w:type="dxa"/>
          </w:tcPr>
          <w:p w:rsidR="002B63D8" w:rsidRPr="002B63D8" w:rsidRDefault="002B63D8" w:rsidP="002B63D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lastRenderedPageBreak/>
              <w:t>в течение всего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 xml:space="preserve">Рабочая группа КЧС и ОПБ района; </w:t>
            </w:r>
            <w:r w:rsidRPr="002B63D8">
              <w:rPr>
                <w:color w:val="000000"/>
                <w:sz w:val="24"/>
                <w:szCs w:val="24"/>
              </w:rPr>
              <w:t xml:space="preserve">ТО НД и ПР № 5 УНД и ПР ГУ МЧС России по Алтайскому краю (по </w:t>
            </w:r>
            <w:r w:rsidRPr="002B63D8">
              <w:rPr>
                <w:color w:val="000000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Обеспечение охраны общественного порядка в населенных пунктах при угрозе или возникновении чрезвычайных ситуаций в результате ландшафтных  (природных) пожаров. Сопровождение колонн спецтехники, участвующей в ликвидации чрезвычайных ситуаций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в течение всего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 xml:space="preserve">Пункт полиции по </w:t>
            </w:r>
            <w:proofErr w:type="spellStart"/>
            <w:r w:rsidRPr="002B63D8">
              <w:rPr>
                <w:sz w:val="24"/>
                <w:szCs w:val="24"/>
              </w:rPr>
              <w:t>Бурлинскому</w:t>
            </w:r>
            <w:proofErr w:type="spellEnd"/>
            <w:r w:rsidRPr="002B63D8">
              <w:rPr>
                <w:sz w:val="24"/>
                <w:szCs w:val="24"/>
              </w:rPr>
              <w:t xml:space="preserve"> району МО МВД России «</w:t>
            </w:r>
            <w:proofErr w:type="spellStart"/>
            <w:r w:rsidRPr="002B63D8">
              <w:rPr>
                <w:sz w:val="24"/>
                <w:szCs w:val="24"/>
              </w:rPr>
              <w:t>Славгородский</w:t>
            </w:r>
            <w:proofErr w:type="spellEnd"/>
            <w:r w:rsidRPr="002B63D8">
              <w:rPr>
                <w:sz w:val="24"/>
                <w:szCs w:val="24"/>
              </w:rPr>
              <w:t>»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 xml:space="preserve">Определение порядка </w:t>
            </w:r>
            <w:r w:rsidRPr="003F01B5">
              <w:rPr>
                <w:rStyle w:val="215pt"/>
                <w:i w:val="0"/>
                <w:sz w:val="24"/>
                <w:szCs w:val="24"/>
              </w:rPr>
              <w:t>выполнения</w:t>
            </w:r>
            <w:r w:rsidRPr="002B63D8">
              <w:rPr>
                <w:rStyle w:val="2"/>
                <w:sz w:val="24"/>
                <w:szCs w:val="24"/>
              </w:rPr>
              <w:t xml:space="preserve"> отключений электрических сетей при повышенной штормовой ветровой нагрузке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в течение всего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КЧС и ОПБ района, территориальные сетевые организации района (по согласованию)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Разработка и утверждение паспортов населенных пунктов, подверженных угрозе ландшафтных (природных) пожаров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до начала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Главы сельсоветов (по согласованию)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Разработка и утверждение планов-схем устройства противопожарных минерализованных полос вокруг населенных пунктов, подверженных угрозе ландшафтных (природных) пожаров, с нанесением размеров (длина и ширина), а также имеющихся естественных преград и противопожарных разрывов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до начала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Главы сельсоветов (по согласованию)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 xml:space="preserve">Проведение совещаний с </w:t>
            </w:r>
            <w:proofErr w:type="spellStart"/>
            <w:r w:rsidRPr="002B63D8">
              <w:rPr>
                <w:rStyle w:val="2"/>
                <w:sz w:val="24"/>
                <w:szCs w:val="24"/>
              </w:rPr>
              <w:t>сельхозтоваропроизводителями</w:t>
            </w:r>
            <w:proofErr w:type="spellEnd"/>
            <w:r w:rsidRPr="002B63D8">
              <w:rPr>
                <w:rStyle w:val="2"/>
                <w:sz w:val="24"/>
                <w:szCs w:val="24"/>
              </w:rPr>
              <w:t>, собственниками земель по вопросам: о запрете выжигания сухой травянистой растительности; о мерах ответственности за нарушение запрета выжигания сухой растительности с последующим лишением нарушителей государственных субсидий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до начала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Управление сельского хозяйства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Проведение профилактических мероприятий по защите сельскохозяйственных угодий от зарастания сорной растительностью, в том числе своевременное проведение сенокошения на сенокосах, а также недопущение сжигания сухой травы, пожнивных остатков и разведения костров на землях сельскохозяйственного назначения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в течение всего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Управление сельского хозяйства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 xml:space="preserve">Создание на территории муниципальных образований патрульно-маневренных, маневренных групп для своевременного реагирования и ликвидации возгораний сухой растительности в начальной стадии, возникающих природных пожаров, проведения </w:t>
            </w:r>
            <w:r w:rsidRPr="002B63D8">
              <w:rPr>
                <w:rStyle w:val="2"/>
                <w:sz w:val="24"/>
                <w:szCs w:val="24"/>
              </w:rPr>
              <w:lastRenderedPageBreak/>
              <w:t>патрулирования с целью выявления виновных в организации поджогов сорняков и остатков растительности на землях сельскохозяйственного назначения. Проверка укомплектованности указанных групп необходимым имуществом и автомобильным транспортом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lastRenderedPageBreak/>
              <w:t>в течение всего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Отдел ГОЧС и МОБ работы,</w:t>
            </w:r>
          </w:p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Главы сельсоветов (по согласованию)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Обеспечение своевременного реагирования на возникшие термические точки с использованием мобильного приложения «Термические точки», в том числе для оперативного тушения ландшафтных (природных) пожаров в день обнаружения. Своевременное наращивание группировки сил и средств для этих целей, не допуская ее сокращения до локализации пожара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в течение всего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ЕДДС района, Главы сельсоветов (по согласованию),</w:t>
            </w:r>
          </w:p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color w:val="000000"/>
                <w:sz w:val="24"/>
                <w:szCs w:val="24"/>
              </w:rPr>
              <w:t>78 ПСЧ 9 ПСО ФПС ГПС ГУ  МЧС России по Алтайскому краю (по согласованию)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В период пожароопасного сезона организация деятельности административной комиссии Администрации района по привлечению к административной ответственности в соответствии с частью 1 статьи 27 закона Алтайского края от 10.07.2002 № 46-ЗС «Об административной ответственности за совершение правонарушений на территории Алтайского края» виновных в нарушении правил противопожарного режима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в течение всего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Административная комиссия Администрации района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Проведение тренировок с персоналом ЕДДС района по вопросам организации оповещения и информирования населения об угрозе возникновения чрезвычайных ситуаций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в течение всего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Начальник ЕДДС района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Организация информирования населения о соблюдении пожарной безопасности и действиях при угрозе возникновения ландшафтных (природных) пожаров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в течение всего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b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 xml:space="preserve">Главы сельсоветов (по согласованию),  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t>От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де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л по ин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фор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ма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ци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он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ной по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ли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ти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ке и свя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зям с об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ще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ствен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но</w:t>
            </w:r>
            <w:r w:rsidRPr="002B63D8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стью</w:t>
            </w:r>
          </w:p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 xml:space="preserve">Проведение занятий со школьниками о бережном отношении к природе, соблюдении правил пожарной безопасности 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до начала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Комитет по образованию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Создание (обновление) и поддержание в надлежащем состоянии противопожарных минерализованных полос вокруг территории населенных пунктов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до начала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Главы сельсоветов (по согласованию)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Принятие мер по ликвидации и недопущению образования несанкционированных свалок, а также по приведению полигонов твердых бытовых (коммунальных) отходов в соответствие предъявляемым требованиям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в течение всего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Главы сельсоветов (по согласованию)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 xml:space="preserve">Проведение инструктажа с гражданами о мерах пожарной безопасности в охотничьих угодьях при выдаче документов, удостоверяющих право </w:t>
            </w:r>
            <w:r w:rsidRPr="002B63D8">
              <w:rPr>
                <w:rStyle w:val="2"/>
                <w:sz w:val="24"/>
                <w:szCs w:val="24"/>
              </w:rPr>
              <w:lastRenderedPageBreak/>
              <w:t>на охоту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lastRenderedPageBreak/>
              <w:t>в течение всего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 xml:space="preserve">опасного </w:t>
            </w:r>
            <w:r w:rsidRPr="002B63D8">
              <w:rPr>
                <w:rStyle w:val="2"/>
                <w:sz w:val="24"/>
                <w:szCs w:val="24"/>
              </w:rPr>
              <w:lastRenderedPageBreak/>
              <w:t>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proofErr w:type="spellStart"/>
            <w:r w:rsidRPr="002B63D8">
              <w:rPr>
                <w:color w:val="000000"/>
                <w:sz w:val="24"/>
                <w:szCs w:val="24"/>
              </w:rPr>
              <w:lastRenderedPageBreak/>
              <w:t>Бурлинская</w:t>
            </w:r>
            <w:proofErr w:type="spellEnd"/>
            <w:r w:rsidRPr="002B63D8">
              <w:rPr>
                <w:color w:val="000000"/>
                <w:sz w:val="24"/>
                <w:szCs w:val="24"/>
              </w:rPr>
              <w:t xml:space="preserve"> районная общественная организация охотников и рыболовов </w:t>
            </w:r>
            <w:r w:rsidRPr="002B63D8">
              <w:rPr>
                <w:rStyle w:val="2"/>
                <w:sz w:val="24"/>
                <w:szCs w:val="24"/>
              </w:rPr>
              <w:t xml:space="preserve">(по </w:t>
            </w:r>
            <w:r w:rsidRPr="002B63D8">
              <w:rPr>
                <w:rStyle w:val="2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819" w:type="dxa"/>
          </w:tcPr>
          <w:p w:rsidR="002B63D8" w:rsidRPr="002B63D8" w:rsidRDefault="002B63D8" w:rsidP="002F0B0D">
            <w:pPr>
              <w:rPr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Обеспечение своевременного введения особого противопожарного режима, в соответствии с прогнозируемой и складывающейся обстановкой.</w:t>
            </w:r>
          </w:p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В период особого противопожарного режима установление запрета на проведение профилактических выжиганий сухой травянистой растительности, разведение костров, сжигание мусора, посещение гражданами лесов и въезд автотранспорта в лесные массивы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в течение всего пожаро</w:t>
            </w:r>
            <w:r w:rsidRPr="002B63D8">
              <w:rPr>
                <w:rStyle w:val="2"/>
                <w:sz w:val="24"/>
                <w:szCs w:val="24"/>
              </w:rPr>
              <w:softHyphen/>
              <w:t>опасного сезона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КЧС и ОПБ района</w:t>
            </w:r>
          </w:p>
        </w:tc>
      </w:tr>
      <w:tr w:rsidR="002B63D8" w:rsidRPr="00534E43" w:rsidTr="00AD53C7">
        <w:tc>
          <w:tcPr>
            <w:tcW w:w="534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B63D8">
              <w:rPr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:rsidR="002B63D8" w:rsidRPr="002B63D8" w:rsidRDefault="002B63D8" w:rsidP="00AD53C7">
            <w:pPr>
              <w:tabs>
                <w:tab w:val="left" w:pos="0"/>
              </w:tabs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Участие в проведение командно-штабного учения с участием органов управления и сил Алтайской ТП РСЧС по отработке действий по защите населенных пунктов, объектов экономики и социальной инфраструктуры от природных пожаров</w:t>
            </w:r>
          </w:p>
        </w:tc>
        <w:tc>
          <w:tcPr>
            <w:tcW w:w="1701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 xml:space="preserve">апрель </w:t>
            </w:r>
          </w:p>
          <w:p w:rsidR="002B63D8" w:rsidRPr="002B63D8" w:rsidRDefault="002B63D8" w:rsidP="002F0B0D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202</w:t>
            </w:r>
            <w:r w:rsidR="002F0B0D">
              <w:rPr>
                <w:rStyle w:val="2"/>
                <w:sz w:val="24"/>
                <w:szCs w:val="24"/>
              </w:rPr>
              <w:t>5</w:t>
            </w:r>
            <w:r w:rsidRPr="002B63D8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3083" w:type="dxa"/>
          </w:tcPr>
          <w:p w:rsidR="002B63D8" w:rsidRPr="002B63D8" w:rsidRDefault="002B63D8" w:rsidP="00AD53C7">
            <w:pPr>
              <w:tabs>
                <w:tab w:val="left" w:pos="0"/>
              </w:tabs>
              <w:jc w:val="center"/>
              <w:rPr>
                <w:rStyle w:val="2"/>
                <w:sz w:val="24"/>
                <w:szCs w:val="24"/>
              </w:rPr>
            </w:pPr>
            <w:r w:rsidRPr="002B63D8">
              <w:rPr>
                <w:rStyle w:val="2"/>
                <w:sz w:val="24"/>
                <w:szCs w:val="24"/>
              </w:rPr>
              <w:t>КЧС и ОПБ района</w:t>
            </w:r>
          </w:p>
        </w:tc>
      </w:tr>
    </w:tbl>
    <w:p w:rsidR="002B63D8" w:rsidRPr="00534E43" w:rsidRDefault="002B63D8" w:rsidP="002B63D8">
      <w:pPr>
        <w:tabs>
          <w:tab w:val="left" w:pos="0"/>
        </w:tabs>
        <w:jc w:val="both"/>
      </w:pPr>
    </w:p>
    <w:p w:rsidR="00C549BC" w:rsidRDefault="00EF6CD4" w:rsidP="00EF6CD4">
      <w:pPr>
        <w:tabs>
          <w:tab w:val="left" w:pos="11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sectPr w:rsidR="00C549BC" w:rsidSect="008C19C3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B2F4B"/>
    <w:multiLevelType w:val="hybridMultilevel"/>
    <w:tmpl w:val="BCB87AD4"/>
    <w:lvl w:ilvl="0" w:tplc="C04836FC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49A90F0A"/>
    <w:multiLevelType w:val="hybridMultilevel"/>
    <w:tmpl w:val="14567E32"/>
    <w:lvl w:ilvl="0" w:tplc="9716D5DC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85714"/>
    <w:rsid w:val="000222AA"/>
    <w:rsid w:val="00025462"/>
    <w:rsid w:val="000336A4"/>
    <w:rsid w:val="00071B51"/>
    <w:rsid w:val="000C0E33"/>
    <w:rsid w:val="000D6946"/>
    <w:rsid w:val="00160433"/>
    <w:rsid w:val="001614FC"/>
    <w:rsid w:val="001C7200"/>
    <w:rsid w:val="001D6C2F"/>
    <w:rsid w:val="001F1BE3"/>
    <w:rsid w:val="001F5469"/>
    <w:rsid w:val="00201670"/>
    <w:rsid w:val="00236130"/>
    <w:rsid w:val="00251560"/>
    <w:rsid w:val="00264757"/>
    <w:rsid w:val="00266903"/>
    <w:rsid w:val="002B63D8"/>
    <w:rsid w:val="002C6CEE"/>
    <w:rsid w:val="002F0B0D"/>
    <w:rsid w:val="00310BF5"/>
    <w:rsid w:val="003441EC"/>
    <w:rsid w:val="003B60BF"/>
    <w:rsid w:val="003F01B5"/>
    <w:rsid w:val="003F1FC5"/>
    <w:rsid w:val="004070A4"/>
    <w:rsid w:val="004B09C1"/>
    <w:rsid w:val="004F58F8"/>
    <w:rsid w:val="00542E39"/>
    <w:rsid w:val="00575134"/>
    <w:rsid w:val="005A3A28"/>
    <w:rsid w:val="00626C5B"/>
    <w:rsid w:val="006A3A14"/>
    <w:rsid w:val="006C4797"/>
    <w:rsid w:val="006D3D59"/>
    <w:rsid w:val="007721A1"/>
    <w:rsid w:val="0078011C"/>
    <w:rsid w:val="00782373"/>
    <w:rsid w:val="007E5BD4"/>
    <w:rsid w:val="00827E98"/>
    <w:rsid w:val="008A57E1"/>
    <w:rsid w:val="008C04AC"/>
    <w:rsid w:val="008C19C3"/>
    <w:rsid w:val="009020AF"/>
    <w:rsid w:val="0096689E"/>
    <w:rsid w:val="00987614"/>
    <w:rsid w:val="009B2017"/>
    <w:rsid w:val="009C2D3A"/>
    <w:rsid w:val="00A42704"/>
    <w:rsid w:val="00A72D6A"/>
    <w:rsid w:val="00A8074B"/>
    <w:rsid w:val="00A93686"/>
    <w:rsid w:val="00AD53C7"/>
    <w:rsid w:val="00AE0EB4"/>
    <w:rsid w:val="00AF3748"/>
    <w:rsid w:val="00AF73EE"/>
    <w:rsid w:val="00B27281"/>
    <w:rsid w:val="00B57952"/>
    <w:rsid w:val="00BB4B49"/>
    <w:rsid w:val="00C549BC"/>
    <w:rsid w:val="00C85714"/>
    <w:rsid w:val="00CA397D"/>
    <w:rsid w:val="00CB6275"/>
    <w:rsid w:val="00CD00B8"/>
    <w:rsid w:val="00D0594A"/>
    <w:rsid w:val="00D1022F"/>
    <w:rsid w:val="00D21214"/>
    <w:rsid w:val="00D21217"/>
    <w:rsid w:val="00D25AC9"/>
    <w:rsid w:val="00D9556E"/>
    <w:rsid w:val="00DB4739"/>
    <w:rsid w:val="00E52857"/>
    <w:rsid w:val="00E71E03"/>
    <w:rsid w:val="00EA253A"/>
    <w:rsid w:val="00EC421A"/>
    <w:rsid w:val="00ED3B51"/>
    <w:rsid w:val="00EF6CD4"/>
    <w:rsid w:val="00F14479"/>
    <w:rsid w:val="00F33F57"/>
    <w:rsid w:val="00F4387C"/>
    <w:rsid w:val="00F935BC"/>
    <w:rsid w:val="00FB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1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85714"/>
    <w:pPr>
      <w:keepNext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57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C549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4797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character" w:styleId="a5">
    <w:name w:val="Emphasis"/>
    <w:basedOn w:val="a0"/>
    <w:uiPriority w:val="20"/>
    <w:qFormat/>
    <w:rsid w:val="00201670"/>
    <w:rPr>
      <w:i/>
      <w:iCs/>
    </w:rPr>
  </w:style>
  <w:style w:type="character" w:customStyle="1" w:styleId="2">
    <w:name w:val="Основной текст (2)"/>
    <w:basedOn w:val="a0"/>
    <w:rsid w:val="002B6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;Курсив"/>
    <w:basedOn w:val="a0"/>
    <w:rsid w:val="002B63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2024-03-21T05:06:00Z</cp:lastPrinted>
  <dcterms:created xsi:type="dcterms:W3CDTF">2025-03-25T10:11:00Z</dcterms:created>
  <dcterms:modified xsi:type="dcterms:W3CDTF">2025-03-25T10:11:00Z</dcterms:modified>
</cp:coreProperties>
</file>