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C7C" w:rsidRPr="007E29D9" w:rsidRDefault="00964C7C" w:rsidP="00964C7C">
      <w:pPr>
        <w:jc w:val="center"/>
        <w:rPr>
          <w:b/>
          <w:bCs/>
          <w:sz w:val="24"/>
        </w:rPr>
      </w:pPr>
      <w:r w:rsidRPr="007E29D9">
        <w:rPr>
          <w:b/>
          <w:bCs/>
          <w:sz w:val="24"/>
        </w:rPr>
        <w:t>РОССИЙСКАЯ ФЕДЕРАЦИЯ</w:t>
      </w:r>
    </w:p>
    <w:p w:rsidR="00964C7C" w:rsidRPr="007E29D9" w:rsidRDefault="00964C7C" w:rsidP="00964C7C">
      <w:pPr>
        <w:jc w:val="center"/>
        <w:rPr>
          <w:b/>
          <w:bCs/>
          <w:sz w:val="24"/>
        </w:rPr>
      </w:pPr>
      <w:r w:rsidRPr="007E29D9">
        <w:rPr>
          <w:b/>
          <w:bCs/>
          <w:sz w:val="24"/>
        </w:rPr>
        <w:t>БУРЛИНСКИЙ РАЙОННЫЙ СОВЕТ НАРОДНЫХ ДЕПУТАТОВ</w:t>
      </w:r>
    </w:p>
    <w:p w:rsidR="00964C7C" w:rsidRPr="007E29D9" w:rsidRDefault="00964C7C" w:rsidP="00964C7C">
      <w:pPr>
        <w:jc w:val="center"/>
        <w:rPr>
          <w:b/>
          <w:bCs/>
          <w:sz w:val="24"/>
        </w:rPr>
      </w:pPr>
      <w:r w:rsidRPr="007E29D9">
        <w:rPr>
          <w:b/>
          <w:bCs/>
          <w:sz w:val="24"/>
        </w:rPr>
        <w:t>АЛТАЙСКОГО КРАЯ</w:t>
      </w:r>
    </w:p>
    <w:p w:rsidR="00964C7C" w:rsidRPr="007E29D9" w:rsidRDefault="00964C7C" w:rsidP="00964C7C">
      <w:pPr>
        <w:rPr>
          <w:b/>
          <w:bCs/>
          <w:sz w:val="24"/>
        </w:rPr>
      </w:pPr>
    </w:p>
    <w:p w:rsidR="00964C7C" w:rsidRPr="007E29D9" w:rsidRDefault="00964C7C" w:rsidP="00964C7C">
      <w:pPr>
        <w:rPr>
          <w:b/>
          <w:bCs/>
          <w:sz w:val="24"/>
        </w:rPr>
      </w:pPr>
    </w:p>
    <w:p w:rsidR="00964C7C" w:rsidRPr="007E29D9" w:rsidRDefault="00964C7C" w:rsidP="00964C7C">
      <w:pPr>
        <w:keepNext/>
        <w:jc w:val="center"/>
        <w:outlineLvl w:val="0"/>
        <w:rPr>
          <w:b/>
          <w:bCs/>
          <w:sz w:val="28"/>
        </w:rPr>
      </w:pPr>
      <w:r w:rsidRPr="007E29D9">
        <w:rPr>
          <w:b/>
          <w:bCs/>
          <w:sz w:val="28"/>
        </w:rPr>
        <w:t xml:space="preserve">Р Е Ш Е Н И Е </w:t>
      </w:r>
    </w:p>
    <w:p w:rsidR="00964C7C" w:rsidRPr="007E29D9" w:rsidRDefault="00964C7C" w:rsidP="00964C7C">
      <w:pPr>
        <w:rPr>
          <w:b/>
          <w:bCs/>
          <w:sz w:val="28"/>
        </w:rPr>
      </w:pPr>
    </w:p>
    <w:p w:rsidR="00964C7C" w:rsidRPr="007E29D9" w:rsidRDefault="00F75252" w:rsidP="00964C7C">
      <w:r>
        <w:t xml:space="preserve">28 </w:t>
      </w:r>
      <w:r w:rsidR="00964C7C">
        <w:t>октября</w:t>
      </w:r>
      <w:r w:rsidR="00964C7C" w:rsidRPr="007E29D9">
        <w:t xml:space="preserve"> </w:t>
      </w:r>
      <w:r w:rsidR="00964C7C">
        <w:t>2026</w:t>
      </w:r>
      <w:r w:rsidR="00964C7C" w:rsidRPr="007E29D9">
        <w:t xml:space="preserve"> г</w:t>
      </w:r>
      <w:r w:rsidR="00964C7C">
        <w:t>.</w:t>
      </w:r>
      <w:r w:rsidR="00964C7C" w:rsidRPr="007E29D9">
        <w:tab/>
      </w:r>
      <w:r w:rsidR="00964C7C" w:rsidRPr="007E29D9">
        <w:tab/>
      </w:r>
      <w:r w:rsidR="00964C7C" w:rsidRPr="007E29D9">
        <w:tab/>
      </w:r>
      <w:r w:rsidR="00964C7C" w:rsidRPr="007E29D9">
        <w:tab/>
      </w:r>
      <w:r w:rsidR="00964C7C" w:rsidRPr="007E29D9">
        <w:tab/>
      </w:r>
      <w:r w:rsidR="00964C7C" w:rsidRPr="007E29D9">
        <w:tab/>
      </w:r>
      <w:r w:rsidR="00964C7C" w:rsidRPr="007E29D9">
        <w:tab/>
        <w:t xml:space="preserve">                  </w:t>
      </w:r>
      <w:r w:rsidR="00964C7C">
        <w:t xml:space="preserve">   </w:t>
      </w:r>
      <w:r w:rsidR="00964C7C" w:rsidRPr="007E29D9">
        <w:t xml:space="preserve">  </w:t>
      </w:r>
      <w:r w:rsidR="00964C7C">
        <w:t xml:space="preserve">                    </w:t>
      </w:r>
      <w:r w:rsidR="00964C7C" w:rsidRPr="007E29D9">
        <w:t xml:space="preserve">  №</w:t>
      </w:r>
      <w:r w:rsidR="00B6309B">
        <w:t xml:space="preserve"> 28</w:t>
      </w:r>
      <w:r w:rsidR="00964C7C" w:rsidRPr="007E29D9">
        <w:t xml:space="preserve"> </w:t>
      </w:r>
    </w:p>
    <w:p w:rsidR="00964C7C" w:rsidRPr="007E29D9" w:rsidRDefault="00964C7C" w:rsidP="00964C7C">
      <w:pPr>
        <w:jc w:val="center"/>
        <w:rPr>
          <w:sz w:val="22"/>
        </w:rPr>
      </w:pPr>
      <w:r w:rsidRPr="007E29D9">
        <w:rPr>
          <w:sz w:val="22"/>
        </w:rPr>
        <w:t xml:space="preserve">с. Бурла </w:t>
      </w:r>
    </w:p>
    <w:p w:rsidR="00964C7C" w:rsidRPr="007E29D9" w:rsidRDefault="00964C7C" w:rsidP="00964C7C">
      <w:pPr>
        <w:jc w:val="center"/>
        <w:rPr>
          <w:sz w:val="22"/>
          <w:szCs w:val="22"/>
        </w:rPr>
      </w:pPr>
    </w:p>
    <w:p w:rsidR="00964C7C" w:rsidRPr="000100FD" w:rsidRDefault="00964C7C" w:rsidP="00964C7C">
      <w:pPr>
        <w:ind w:right="4533"/>
        <w:jc w:val="both"/>
        <w:rPr>
          <w:b/>
          <w:sz w:val="28"/>
          <w:szCs w:val="28"/>
        </w:rPr>
      </w:pPr>
      <w:r>
        <w:rPr>
          <w:rFonts w:eastAsia="Calibri"/>
          <w:b/>
          <w:sz w:val="28"/>
          <w:szCs w:val="20"/>
        </w:rPr>
        <w:t>О</w:t>
      </w:r>
      <w:r w:rsidRPr="005E755B">
        <w:rPr>
          <w:rFonts w:eastAsia="Calibri"/>
          <w:b/>
          <w:sz w:val="28"/>
          <w:szCs w:val="20"/>
        </w:rPr>
        <w:t xml:space="preserve"> </w:t>
      </w:r>
      <w:r>
        <w:rPr>
          <w:b/>
          <w:color w:val="342E2F"/>
          <w:kern w:val="36"/>
          <w:sz w:val="28"/>
          <w:szCs w:val="28"/>
        </w:rPr>
        <w:t xml:space="preserve">внесении изменений в </w:t>
      </w:r>
      <w:r w:rsidRPr="00CE3E6F">
        <w:rPr>
          <w:b/>
          <w:sz w:val="28"/>
        </w:rPr>
        <w:t>Положени</w:t>
      </w:r>
      <w:r>
        <w:rPr>
          <w:b/>
          <w:sz w:val="28"/>
        </w:rPr>
        <w:t>е</w:t>
      </w:r>
      <w:r w:rsidRPr="00CE3E6F">
        <w:rPr>
          <w:b/>
          <w:sz w:val="28"/>
        </w:rPr>
        <w:t xml:space="preserve"> </w:t>
      </w:r>
      <w:r w:rsidR="000100FD" w:rsidRPr="000100FD">
        <w:rPr>
          <w:b/>
          <w:sz w:val="28"/>
        </w:rPr>
        <w:t>о порядке назначения и проведения публичных слушаний в муниципальном образовании Бурлинский район Алтайского края</w:t>
      </w:r>
      <w:r>
        <w:rPr>
          <w:b/>
          <w:sz w:val="28"/>
        </w:rPr>
        <w:t>,</w:t>
      </w:r>
      <w:r>
        <w:rPr>
          <w:b/>
          <w:color w:val="342E2F"/>
          <w:kern w:val="36"/>
          <w:sz w:val="28"/>
          <w:szCs w:val="28"/>
        </w:rPr>
        <w:t xml:space="preserve"> </w:t>
      </w:r>
      <w:r w:rsidRPr="000100FD">
        <w:rPr>
          <w:b/>
          <w:kern w:val="36"/>
          <w:sz w:val="28"/>
          <w:szCs w:val="28"/>
        </w:rPr>
        <w:t xml:space="preserve">утвержденное решением Бурлинского районного Совета народных депутатов от 16.12.2025 № 39 </w:t>
      </w:r>
    </w:p>
    <w:p w:rsidR="00964C7C" w:rsidRPr="005E755B" w:rsidRDefault="00964C7C" w:rsidP="00964C7C">
      <w:pPr>
        <w:tabs>
          <w:tab w:val="left" w:pos="4536"/>
        </w:tabs>
        <w:ind w:right="5100"/>
        <w:jc w:val="both"/>
        <w:rPr>
          <w:rFonts w:eastAsia="Calibri"/>
          <w:sz w:val="28"/>
          <w:szCs w:val="20"/>
        </w:rPr>
      </w:pPr>
    </w:p>
    <w:p w:rsidR="00964C7C" w:rsidRDefault="00964C7C" w:rsidP="00964C7C">
      <w:pPr>
        <w:shd w:val="clear" w:color="auto" w:fill="FFFFFF"/>
        <w:ind w:firstLine="709"/>
        <w:jc w:val="both"/>
        <w:rPr>
          <w:szCs w:val="26"/>
        </w:rPr>
      </w:pPr>
      <w:r w:rsidRPr="00CE3E6F">
        <w:rPr>
          <w:szCs w:val="26"/>
        </w:rPr>
        <w:t xml:space="preserve">В соответствии с Федеральным законом </w:t>
      </w:r>
      <w:r w:rsidR="000100FD" w:rsidRPr="00EE0AB1">
        <w:rPr>
          <w:szCs w:val="26"/>
        </w:rPr>
        <w:t>от 20.03.2025 № 33-ФЗ «Об общих принципах организации местного самоуправления в единой системе публичной власти»</w:t>
      </w:r>
      <w:r w:rsidRPr="00CE3E6F">
        <w:rPr>
          <w:szCs w:val="26"/>
        </w:rPr>
        <w:t>, Градостроительным кодексом Российской Федерации</w:t>
      </w:r>
      <w:r w:rsidRPr="007E29D9">
        <w:rPr>
          <w:szCs w:val="26"/>
        </w:rPr>
        <w:t xml:space="preserve">, Уставом </w:t>
      </w:r>
      <w:r w:rsidRPr="00EC3352">
        <w:rPr>
          <w:szCs w:val="26"/>
        </w:rPr>
        <w:t>муниципального образования муниципальный район Бурлинский район Алтайского края, районный Совет народных депутатов</w:t>
      </w:r>
      <w:r w:rsidRPr="007E29D9">
        <w:rPr>
          <w:szCs w:val="26"/>
        </w:rPr>
        <w:tab/>
      </w:r>
    </w:p>
    <w:p w:rsidR="00964C7C" w:rsidRPr="00EC3352" w:rsidRDefault="00964C7C" w:rsidP="00964C7C">
      <w:pPr>
        <w:shd w:val="clear" w:color="auto" w:fill="FFFFFF"/>
        <w:ind w:firstLine="709"/>
        <w:jc w:val="center"/>
        <w:rPr>
          <w:bCs/>
        </w:rPr>
      </w:pPr>
      <w:r w:rsidRPr="00EC3352">
        <w:rPr>
          <w:bCs/>
        </w:rPr>
        <w:t>Р Е Ш И Л:</w:t>
      </w:r>
    </w:p>
    <w:p w:rsidR="00964C7C" w:rsidRPr="004F79F1" w:rsidRDefault="00964C7C" w:rsidP="00964C7C">
      <w:pPr>
        <w:ind w:firstLine="708"/>
        <w:jc w:val="both"/>
        <w:outlineLvl w:val="0"/>
        <w:rPr>
          <w:szCs w:val="26"/>
        </w:rPr>
      </w:pPr>
      <w:r w:rsidRPr="004F79F1">
        <w:rPr>
          <w:szCs w:val="26"/>
        </w:rPr>
        <w:t xml:space="preserve">1. </w:t>
      </w:r>
      <w:r w:rsidRPr="0093545F">
        <w:rPr>
          <w:szCs w:val="26"/>
        </w:rPr>
        <w:t xml:space="preserve">Принять решение районного Совета народных депутатов о внесении изменений </w:t>
      </w:r>
      <w:r w:rsidRPr="004F79F1">
        <w:rPr>
          <w:szCs w:val="26"/>
        </w:rPr>
        <w:t xml:space="preserve">в </w:t>
      </w:r>
      <w:r w:rsidRPr="00CE3E6F">
        <w:rPr>
          <w:szCs w:val="26"/>
        </w:rPr>
        <w:t xml:space="preserve">Положение </w:t>
      </w:r>
      <w:r w:rsidR="000100FD" w:rsidRPr="00EE0AB1">
        <w:rPr>
          <w:szCs w:val="26"/>
        </w:rPr>
        <w:t>о порядке назначения и проведения публичных слушаний в муниципальном образовании</w:t>
      </w:r>
      <w:r w:rsidR="000100FD">
        <w:rPr>
          <w:szCs w:val="26"/>
        </w:rPr>
        <w:t xml:space="preserve"> Бурлинский </w:t>
      </w:r>
      <w:r w:rsidR="000100FD" w:rsidRPr="00EE0AB1">
        <w:rPr>
          <w:szCs w:val="26"/>
        </w:rPr>
        <w:t>район Алтайского края</w:t>
      </w:r>
      <w:r w:rsidRPr="00CE3E6F">
        <w:rPr>
          <w:szCs w:val="26"/>
        </w:rPr>
        <w:t>, утвержденное решением Бурлинского районного</w:t>
      </w:r>
      <w:r>
        <w:rPr>
          <w:szCs w:val="26"/>
        </w:rPr>
        <w:t xml:space="preserve"> Совета народных депутатов от 16.12.2025 № 39</w:t>
      </w:r>
      <w:r w:rsidRPr="00CE3E6F">
        <w:rPr>
          <w:szCs w:val="26"/>
        </w:rPr>
        <w:t xml:space="preserve"> </w:t>
      </w:r>
      <w:r w:rsidRPr="004F79F1">
        <w:rPr>
          <w:szCs w:val="26"/>
        </w:rPr>
        <w:t>(прилагается).</w:t>
      </w:r>
    </w:p>
    <w:p w:rsidR="00964C7C" w:rsidRDefault="00964C7C" w:rsidP="00964C7C">
      <w:pPr>
        <w:autoSpaceDE w:val="0"/>
        <w:ind w:firstLine="709"/>
        <w:jc w:val="both"/>
        <w:rPr>
          <w:szCs w:val="26"/>
        </w:rPr>
      </w:pPr>
      <w:r w:rsidRPr="004F79F1">
        <w:rPr>
          <w:szCs w:val="26"/>
        </w:rPr>
        <w:t>2. Направить указанное решение главе района для подписания и обнародования в установленном порядке.</w:t>
      </w:r>
    </w:p>
    <w:p w:rsidR="00964C7C" w:rsidRDefault="00964C7C" w:rsidP="00964C7C">
      <w:pPr>
        <w:rPr>
          <w:szCs w:val="26"/>
        </w:rPr>
      </w:pPr>
    </w:p>
    <w:p w:rsidR="00964C7C" w:rsidRPr="007E29D9" w:rsidRDefault="00964C7C" w:rsidP="00964C7C">
      <w:pPr>
        <w:rPr>
          <w:szCs w:val="26"/>
        </w:rPr>
      </w:pPr>
    </w:p>
    <w:p w:rsidR="00964C7C" w:rsidRPr="007E29D9" w:rsidRDefault="00964C7C" w:rsidP="00964C7C">
      <w:r w:rsidRPr="007E29D9">
        <w:t xml:space="preserve">Председатель районного </w:t>
      </w:r>
    </w:p>
    <w:p w:rsidR="00964C7C" w:rsidRPr="007E29D9" w:rsidRDefault="00964C7C" w:rsidP="00964C7C">
      <w:r w:rsidRPr="007E29D9">
        <w:t xml:space="preserve">Совета народных депутатов                                                        </w:t>
      </w:r>
      <w:r>
        <w:t xml:space="preserve">                      Е.А. Головенко</w:t>
      </w: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0100FD" w:rsidP="00964C7C">
      <w:pPr>
        <w:tabs>
          <w:tab w:val="left" w:pos="320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Default="00964C7C" w:rsidP="00964C7C">
      <w:pPr>
        <w:tabs>
          <w:tab w:val="left" w:pos="3206"/>
        </w:tabs>
        <w:rPr>
          <w:b/>
          <w:bCs/>
          <w:sz w:val="24"/>
        </w:rPr>
      </w:pPr>
    </w:p>
    <w:p w:rsidR="00964C7C" w:rsidRPr="00E67306" w:rsidRDefault="00964C7C" w:rsidP="00964C7C">
      <w:pPr>
        <w:ind w:left="6804"/>
        <w:rPr>
          <w:sz w:val="24"/>
        </w:rPr>
      </w:pPr>
      <w:r w:rsidRPr="00E67306">
        <w:rPr>
          <w:sz w:val="24"/>
        </w:rPr>
        <w:lastRenderedPageBreak/>
        <w:t>Принято решением</w:t>
      </w:r>
    </w:p>
    <w:p w:rsidR="00964C7C" w:rsidRPr="00E67306" w:rsidRDefault="00964C7C" w:rsidP="00964C7C">
      <w:pPr>
        <w:autoSpaceDE w:val="0"/>
        <w:ind w:left="6804"/>
        <w:jc w:val="both"/>
        <w:rPr>
          <w:sz w:val="24"/>
        </w:rPr>
      </w:pPr>
      <w:r w:rsidRPr="00E67306">
        <w:rPr>
          <w:sz w:val="24"/>
        </w:rPr>
        <w:t xml:space="preserve">Бурлинского районного </w:t>
      </w:r>
    </w:p>
    <w:p w:rsidR="00964C7C" w:rsidRPr="00E67306" w:rsidRDefault="00964C7C" w:rsidP="00964C7C">
      <w:pPr>
        <w:autoSpaceDE w:val="0"/>
        <w:ind w:left="6804"/>
        <w:jc w:val="both"/>
        <w:rPr>
          <w:i/>
          <w:sz w:val="24"/>
        </w:rPr>
      </w:pPr>
      <w:r w:rsidRPr="00E67306">
        <w:rPr>
          <w:sz w:val="24"/>
        </w:rPr>
        <w:t>Совета народных депутатов</w:t>
      </w:r>
    </w:p>
    <w:p w:rsidR="00964C7C" w:rsidRPr="00E67306" w:rsidRDefault="00964C7C" w:rsidP="00964C7C">
      <w:pPr>
        <w:autoSpaceDE w:val="0"/>
        <w:ind w:left="6804"/>
        <w:jc w:val="both"/>
        <w:rPr>
          <w:sz w:val="24"/>
        </w:rPr>
      </w:pPr>
      <w:r>
        <w:rPr>
          <w:sz w:val="24"/>
        </w:rPr>
        <w:t>о</w:t>
      </w:r>
      <w:r w:rsidRPr="00E67306">
        <w:rPr>
          <w:sz w:val="24"/>
        </w:rPr>
        <w:t>т</w:t>
      </w:r>
      <w:r>
        <w:rPr>
          <w:sz w:val="24"/>
        </w:rPr>
        <w:t xml:space="preserve"> </w:t>
      </w:r>
      <w:r w:rsidR="00D00285">
        <w:rPr>
          <w:sz w:val="24"/>
        </w:rPr>
        <w:t xml:space="preserve">28 </w:t>
      </w:r>
      <w:r>
        <w:rPr>
          <w:sz w:val="24"/>
        </w:rPr>
        <w:t>октября</w:t>
      </w:r>
      <w:r w:rsidRPr="00E67306">
        <w:rPr>
          <w:sz w:val="24"/>
        </w:rPr>
        <w:t xml:space="preserve"> 202</w:t>
      </w:r>
      <w:r>
        <w:rPr>
          <w:sz w:val="24"/>
        </w:rPr>
        <w:t>6</w:t>
      </w:r>
      <w:r w:rsidRPr="00E67306">
        <w:rPr>
          <w:sz w:val="24"/>
        </w:rPr>
        <w:t xml:space="preserve"> г.  №</w:t>
      </w:r>
      <w:r w:rsidR="00B6309B">
        <w:rPr>
          <w:sz w:val="24"/>
        </w:rPr>
        <w:t xml:space="preserve"> 28</w:t>
      </w:r>
      <w:r w:rsidRPr="00E67306">
        <w:rPr>
          <w:sz w:val="24"/>
        </w:rPr>
        <w:t xml:space="preserve"> </w:t>
      </w:r>
      <w:bookmarkStart w:id="0" w:name="Par35"/>
      <w:bookmarkEnd w:id="0"/>
    </w:p>
    <w:p w:rsidR="00964C7C" w:rsidRPr="00241AC3" w:rsidRDefault="00964C7C" w:rsidP="00964C7C">
      <w:pPr>
        <w:autoSpaceDE w:val="0"/>
        <w:ind w:left="5670"/>
        <w:jc w:val="both"/>
        <w:rPr>
          <w:b/>
          <w:szCs w:val="26"/>
        </w:rPr>
      </w:pPr>
    </w:p>
    <w:p w:rsidR="00964C7C" w:rsidRDefault="00964C7C" w:rsidP="00964C7C">
      <w:pPr>
        <w:pStyle w:val="ConsPlusTitle"/>
        <w:spacing w:line="240" w:lineRule="exact"/>
        <w:jc w:val="center"/>
        <w:rPr>
          <w:sz w:val="28"/>
          <w:szCs w:val="28"/>
        </w:rPr>
      </w:pPr>
    </w:p>
    <w:p w:rsidR="00964C7C" w:rsidRDefault="00964C7C" w:rsidP="00D00285">
      <w:pPr>
        <w:pStyle w:val="ConsPlusTitle"/>
        <w:jc w:val="center"/>
        <w:rPr>
          <w:rFonts w:eastAsia="Times New Roman"/>
          <w:sz w:val="28"/>
          <w:szCs w:val="28"/>
        </w:rPr>
      </w:pPr>
      <w:r w:rsidRPr="00A12FAE">
        <w:rPr>
          <w:rFonts w:eastAsia="Times New Roman"/>
          <w:sz w:val="28"/>
          <w:szCs w:val="28"/>
        </w:rPr>
        <w:t xml:space="preserve">О внесении изменений в </w:t>
      </w:r>
      <w:r w:rsidRPr="00CE3E6F">
        <w:rPr>
          <w:rFonts w:eastAsia="Times New Roman"/>
          <w:sz w:val="28"/>
          <w:szCs w:val="28"/>
        </w:rPr>
        <w:t xml:space="preserve">Положение </w:t>
      </w:r>
      <w:r w:rsidR="00D00285" w:rsidRPr="00D00285">
        <w:rPr>
          <w:rFonts w:eastAsia="Times New Roman"/>
          <w:sz w:val="28"/>
          <w:szCs w:val="28"/>
        </w:rPr>
        <w:t>о порядке назначения и проведения публичных слушаний в муниципальном образовании Бурлинский район Алтайского края</w:t>
      </w:r>
      <w:r w:rsidRPr="00CE3E6F">
        <w:rPr>
          <w:rFonts w:eastAsia="Times New Roman"/>
          <w:sz w:val="28"/>
          <w:szCs w:val="28"/>
        </w:rPr>
        <w:t xml:space="preserve">, утвержденное решением Бурлинского </w:t>
      </w:r>
    </w:p>
    <w:p w:rsidR="00964C7C" w:rsidRDefault="00964C7C" w:rsidP="00964C7C">
      <w:pPr>
        <w:pStyle w:val="ConsPlusTitle"/>
        <w:jc w:val="center"/>
        <w:rPr>
          <w:rFonts w:eastAsia="Times New Roman"/>
          <w:sz w:val="28"/>
          <w:szCs w:val="28"/>
        </w:rPr>
      </w:pPr>
      <w:r w:rsidRPr="00CE3E6F">
        <w:rPr>
          <w:rFonts w:eastAsia="Times New Roman"/>
          <w:sz w:val="28"/>
          <w:szCs w:val="28"/>
        </w:rPr>
        <w:t>районного</w:t>
      </w:r>
      <w:r>
        <w:rPr>
          <w:rFonts w:eastAsia="Times New Roman"/>
          <w:sz w:val="28"/>
          <w:szCs w:val="28"/>
        </w:rPr>
        <w:t xml:space="preserve"> Совета народных депутатов от 16.12.2025 № 39</w:t>
      </w:r>
    </w:p>
    <w:p w:rsidR="00964C7C" w:rsidRPr="00EC3352" w:rsidRDefault="00964C7C" w:rsidP="00964C7C">
      <w:pPr>
        <w:pStyle w:val="ConsPlusTitle"/>
        <w:jc w:val="center"/>
        <w:rPr>
          <w:sz w:val="28"/>
          <w:szCs w:val="28"/>
        </w:rPr>
      </w:pPr>
    </w:p>
    <w:p w:rsidR="00964C7C" w:rsidRPr="0020278A" w:rsidRDefault="00964C7C" w:rsidP="00964C7C">
      <w:pPr>
        <w:pStyle w:val="ConsPlusTitle"/>
        <w:spacing w:line="240" w:lineRule="exact"/>
        <w:jc w:val="center"/>
        <w:rPr>
          <w:sz w:val="26"/>
          <w:szCs w:val="26"/>
        </w:rPr>
      </w:pPr>
    </w:p>
    <w:p w:rsidR="00964C7C" w:rsidRPr="00CE3E6F" w:rsidRDefault="00964C7C" w:rsidP="00964C7C">
      <w:pPr>
        <w:tabs>
          <w:tab w:val="left" w:pos="0"/>
          <w:tab w:val="left" w:pos="993"/>
          <w:tab w:val="left" w:pos="1152"/>
        </w:tabs>
        <w:ind w:firstLine="709"/>
        <w:jc w:val="both"/>
        <w:rPr>
          <w:szCs w:val="26"/>
        </w:rPr>
      </w:pPr>
      <w:r w:rsidRPr="00CE3E6F">
        <w:rPr>
          <w:szCs w:val="26"/>
        </w:rPr>
        <w:t xml:space="preserve">1. Внести в </w:t>
      </w:r>
      <w:r w:rsidRPr="00CE3E6F">
        <w:rPr>
          <w:bCs/>
          <w:szCs w:val="26"/>
        </w:rPr>
        <w:t xml:space="preserve">Положение </w:t>
      </w:r>
      <w:r w:rsidR="00E74BDC" w:rsidRPr="00EE0AB1">
        <w:rPr>
          <w:szCs w:val="26"/>
        </w:rPr>
        <w:t>о порядке назначения и проведения публичных слушаний в муниципальном образовании</w:t>
      </w:r>
      <w:r w:rsidR="00E74BDC">
        <w:rPr>
          <w:szCs w:val="26"/>
        </w:rPr>
        <w:t xml:space="preserve"> Бурлинский </w:t>
      </w:r>
      <w:r w:rsidR="00E74BDC" w:rsidRPr="00EE0AB1">
        <w:rPr>
          <w:szCs w:val="26"/>
        </w:rPr>
        <w:t>район Алтайского края</w:t>
      </w:r>
      <w:r w:rsidRPr="00CE3E6F">
        <w:rPr>
          <w:szCs w:val="26"/>
        </w:rPr>
        <w:t xml:space="preserve">, утверждённое решением </w:t>
      </w:r>
      <w:r>
        <w:rPr>
          <w:szCs w:val="26"/>
        </w:rPr>
        <w:t xml:space="preserve">Бурлинского </w:t>
      </w:r>
      <w:r w:rsidRPr="00CE3E6F">
        <w:rPr>
          <w:szCs w:val="26"/>
        </w:rPr>
        <w:t>районного</w:t>
      </w:r>
      <w:r>
        <w:rPr>
          <w:szCs w:val="26"/>
        </w:rPr>
        <w:t xml:space="preserve"> Совета народных депутатов от 16.12.2025 № 39</w:t>
      </w:r>
      <w:r w:rsidRPr="00CE3E6F">
        <w:rPr>
          <w:szCs w:val="26"/>
        </w:rPr>
        <w:t xml:space="preserve"> следующие изменения: </w:t>
      </w:r>
      <w:r w:rsidR="00E74BDC">
        <w:rPr>
          <w:szCs w:val="26"/>
        </w:rPr>
        <w:t xml:space="preserve"> </w:t>
      </w:r>
    </w:p>
    <w:p w:rsidR="00964C7C" w:rsidRPr="00CE3E6F" w:rsidRDefault="00964C7C" w:rsidP="00964C7C">
      <w:pPr>
        <w:tabs>
          <w:tab w:val="left" w:pos="0"/>
          <w:tab w:val="left" w:pos="993"/>
          <w:tab w:val="left" w:pos="1134"/>
        </w:tabs>
        <w:ind w:firstLine="709"/>
        <w:jc w:val="both"/>
        <w:rPr>
          <w:szCs w:val="26"/>
        </w:rPr>
      </w:pPr>
      <w:r>
        <w:rPr>
          <w:szCs w:val="26"/>
        </w:rPr>
        <w:t>1)</w:t>
      </w:r>
      <w:r w:rsidRPr="00CE3E6F">
        <w:rPr>
          <w:szCs w:val="26"/>
        </w:rPr>
        <w:t xml:space="preserve"> в пункте 2</w:t>
      </w:r>
      <w:r>
        <w:rPr>
          <w:szCs w:val="26"/>
        </w:rPr>
        <w:t>.2</w:t>
      </w:r>
      <w:r w:rsidRPr="00CE3E6F">
        <w:rPr>
          <w:szCs w:val="26"/>
        </w:rPr>
        <w:t xml:space="preserve"> </w:t>
      </w:r>
      <w:r w:rsidR="00635D1E">
        <w:rPr>
          <w:szCs w:val="26"/>
        </w:rPr>
        <w:t>раздела</w:t>
      </w:r>
      <w:r w:rsidRPr="00CE3E6F">
        <w:rPr>
          <w:szCs w:val="26"/>
        </w:rPr>
        <w:t xml:space="preserve"> 2 исключить слова: «проектам правил благоустройства территорий,»;</w:t>
      </w:r>
    </w:p>
    <w:p w:rsidR="00DE4703" w:rsidRDefault="006459FB" w:rsidP="0098124C">
      <w:pPr>
        <w:ind w:firstLine="720"/>
        <w:jc w:val="both"/>
        <w:rPr>
          <w:b/>
          <w:color w:val="000000" w:themeColor="text1"/>
          <w:szCs w:val="26"/>
        </w:rPr>
      </w:pPr>
      <w:r>
        <w:rPr>
          <w:szCs w:val="26"/>
        </w:rPr>
        <w:t>2)</w:t>
      </w:r>
      <w:r w:rsidR="0098124C" w:rsidRPr="0098124C">
        <w:rPr>
          <w:b/>
          <w:color w:val="000000" w:themeColor="text1"/>
          <w:szCs w:val="26"/>
        </w:rPr>
        <w:t xml:space="preserve"> </w:t>
      </w:r>
      <w:r w:rsidR="00E74BDC">
        <w:rPr>
          <w:color w:val="000000" w:themeColor="text1"/>
          <w:szCs w:val="26"/>
        </w:rPr>
        <w:t>д</w:t>
      </w:r>
      <w:r w:rsidR="0098124C" w:rsidRPr="0098124C">
        <w:rPr>
          <w:color w:val="000000" w:themeColor="text1"/>
          <w:szCs w:val="26"/>
        </w:rPr>
        <w:t>обавить</w:t>
      </w:r>
      <w:r w:rsidR="0098124C">
        <w:rPr>
          <w:b/>
          <w:color w:val="000000" w:themeColor="text1"/>
          <w:szCs w:val="26"/>
        </w:rPr>
        <w:t xml:space="preserve"> </w:t>
      </w:r>
      <w:r w:rsidR="00DE4703">
        <w:rPr>
          <w:color w:val="000000" w:themeColor="text1"/>
          <w:szCs w:val="26"/>
        </w:rPr>
        <w:t>раздел</w:t>
      </w:r>
      <w:r w:rsidR="0098124C" w:rsidRPr="0098124C">
        <w:rPr>
          <w:color w:val="000000" w:themeColor="text1"/>
          <w:szCs w:val="26"/>
        </w:rPr>
        <w:t xml:space="preserve"> 8</w:t>
      </w:r>
      <w:r w:rsidR="0098124C">
        <w:rPr>
          <w:b/>
          <w:color w:val="000000" w:themeColor="text1"/>
          <w:szCs w:val="26"/>
        </w:rPr>
        <w:t xml:space="preserve"> </w:t>
      </w:r>
      <w:r w:rsidR="0098124C" w:rsidRPr="0098124C">
        <w:rPr>
          <w:color w:val="000000" w:themeColor="text1"/>
          <w:szCs w:val="26"/>
        </w:rPr>
        <w:t>следующего содержания:</w:t>
      </w:r>
      <w:r w:rsidR="0098124C">
        <w:rPr>
          <w:b/>
          <w:color w:val="000000" w:themeColor="text1"/>
          <w:szCs w:val="26"/>
        </w:rPr>
        <w:t xml:space="preserve"> </w:t>
      </w:r>
    </w:p>
    <w:p w:rsidR="0098124C" w:rsidRPr="001078C0" w:rsidRDefault="00DE4703" w:rsidP="0098124C">
      <w:pPr>
        <w:ind w:firstLine="720"/>
        <w:jc w:val="both"/>
        <w:rPr>
          <w:b/>
          <w:color w:val="000000" w:themeColor="text1"/>
          <w:szCs w:val="26"/>
        </w:rPr>
      </w:pPr>
      <w:r>
        <w:rPr>
          <w:color w:val="000000" w:themeColor="text1"/>
          <w:szCs w:val="26"/>
        </w:rPr>
        <w:t>«</w:t>
      </w:r>
      <w:r w:rsidR="0098124C">
        <w:rPr>
          <w:b/>
          <w:color w:val="000000" w:themeColor="text1"/>
          <w:szCs w:val="26"/>
        </w:rPr>
        <w:t>8</w:t>
      </w:r>
      <w:r w:rsidR="0098124C" w:rsidRPr="001078C0">
        <w:rPr>
          <w:b/>
          <w:color w:val="000000" w:themeColor="text1"/>
          <w:szCs w:val="26"/>
        </w:rPr>
        <w:t xml:space="preserve">. Организация и проведение общественных обсуждений, публичных слушаний по вопросам градостроительства: </w:t>
      </w:r>
      <w:r w:rsidR="0098124C" w:rsidRPr="001078C0">
        <w:rPr>
          <w:b/>
          <w:bCs/>
          <w:color w:val="000000" w:themeColor="text1"/>
          <w:szCs w:val="26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</w:t>
      </w:r>
      <w:r w:rsidR="0098124C" w:rsidRPr="001078C0">
        <w:rPr>
          <w:color w:val="000000" w:themeColor="text1"/>
          <w:sz w:val="26"/>
          <w:szCs w:val="26"/>
        </w:rPr>
        <w:t>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также в настоящей статье - проекты) в соответствии с настоящим Положением и с учетом положений Градостроительного кодекса Российской Федерации проводятся общественные обсуждения или публичные слушания, за исключением случаев, предусмотренных Градостроительн</w:t>
      </w:r>
      <w:r w:rsidR="0098124C">
        <w:rPr>
          <w:color w:val="000000" w:themeColor="text1"/>
          <w:sz w:val="26"/>
          <w:szCs w:val="26"/>
        </w:rPr>
        <w:t>ым</w:t>
      </w:r>
      <w:r w:rsidR="0098124C" w:rsidRPr="001078C0">
        <w:rPr>
          <w:color w:val="000000" w:themeColor="text1"/>
          <w:sz w:val="26"/>
          <w:szCs w:val="26"/>
        </w:rPr>
        <w:t xml:space="preserve"> кодекс</w:t>
      </w:r>
      <w:r w:rsidR="0098124C">
        <w:rPr>
          <w:color w:val="000000" w:themeColor="text1"/>
          <w:sz w:val="26"/>
          <w:szCs w:val="26"/>
        </w:rPr>
        <w:t>ом</w:t>
      </w:r>
      <w:r w:rsidR="0098124C" w:rsidRPr="001078C0">
        <w:rPr>
          <w:color w:val="000000" w:themeColor="text1"/>
          <w:sz w:val="26"/>
          <w:szCs w:val="26"/>
        </w:rPr>
        <w:t xml:space="preserve"> Российской Федерации и другими федеральными законами.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</w:t>
      </w:r>
      <w:r w:rsidR="0098124C" w:rsidRPr="001078C0">
        <w:rPr>
          <w:color w:val="000000" w:themeColor="text1"/>
          <w:sz w:val="26"/>
          <w:szCs w:val="26"/>
        </w:rPr>
        <w:t xml:space="preserve">2. Участниками общественных обсуждений или публичных слушаний по проектам генеральных планов, проектам правил землепользования и застройки, проектам планировки территории муниципального образования, проектам межевания территории, проектам, предусматривающим внесение изменений в один из указанных утвержденных документов,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</w:t>
      </w:r>
      <w:r w:rsidR="0098124C" w:rsidRPr="001078C0">
        <w:rPr>
          <w:color w:val="000000" w:themeColor="text1"/>
          <w:sz w:val="26"/>
          <w:szCs w:val="26"/>
        </w:rPr>
        <w:lastRenderedPageBreak/>
        <w:t>на них объектов капитального строительства, а также правообладатели помещений, являющихся частью указанных объектов капитального строительства.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8.3</w:t>
      </w:r>
      <w:r w:rsidR="0098124C" w:rsidRPr="001078C0">
        <w:rPr>
          <w:color w:val="000000" w:themeColor="text1"/>
          <w:sz w:val="26"/>
          <w:szCs w:val="26"/>
        </w:rPr>
        <w:t>.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являются граждане, постоянно проживающие в пределах территориальной зоны, в границах которой расположен земельный участок или объект капитального строительства, в отношении которых подготовлены данные проекты,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а в случае, предусмотренном </w:t>
      </w:r>
      <w:hyperlink r:id="rId4" w:anchor="/document/12138258/entry/3903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частью 3 статьи 39</w:t>
        </w:r>
      </w:hyperlink>
      <w:r w:rsidR="0098124C" w:rsidRPr="001078C0">
        <w:rPr>
          <w:color w:val="000000" w:themeColor="text1"/>
          <w:sz w:val="26"/>
          <w:szCs w:val="26"/>
        </w:rPr>
        <w:t>  Градостроительного кодекса Российской Федерации, также 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данных проектов.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pacing w:val="-2"/>
          <w:sz w:val="26"/>
          <w:szCs w:val="26"/>
        </w:rPr>
      </w:pPr>
      <w:r>
        <w:rPr>
          <w:color w:val="000000" w:themeColor="text1"/>
          <w:spacing w:val="-2"/>
          <w:sz w:val="26"/>
          <w:szCs w:val="26"/>
        </w:rPr>
        <w:t>8.</w:t>
      </w:r>
      <w:r w:rsidR="0098124C" w:rsidRPr="001078C0">
        <w:rPr>
          <w:color w:val="000000" w:themeColor="text1"/>
          <w:spacing w:val="-2"/>
          <w:sz w:val="26"/>
          <w:szCs w:val="26"/>
        </w:rPr>
        <w:t>4. Процедура проведения общественных обсуждений состоит из следующих этапов: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1) оповещение о начале общественных обсуждений;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2) размещение проекта, подлежащего рассмотрению на общественных обсуждениях, и информационных материалов к нему на официальном сайте Администрации муниципального образования в информационно-телекоммуникационной сети «Интернет» (далее в настоящей статье - официальный сайт) и (или) в государственной или муниципальной информационной системе, обеспечивающей проведение общественных обсуждений с использованием информационно-телекоммуникационной сети «Интернет» (далее также - сеть «Интернет»), либо на региональном портале государственных и муниципальных услуг (далее в настоящей статье - информационные системы) и открытие экспозиции или экспозиций такого проекта;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3) проведение экспозиции или экспозиций проекта, подлежащего рассмотрению на общественных обсуждениях;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4) подготовка и оформление протокола общественных обсуждений;</w:t>
      </w:r>
    </w:p>
    <w:p w:rsidR="0098124C" w:rsidRPr="004943D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pacing w:val="-6"/>
          <w:sz w:val="26"/>
          <w:szCs w:val="26"/>
        </w:rPr>
      </w:pPr>
      <w:r w:rsidRPr="004943D0">
        <w:rPr>
          <w:color w:val="000000" w:themeColor="text1"/>
          <w:spacing w:val="-6"/>
          <w:sz w:val="26"/>
          <w:szCs w:val="26"/>
        </w:rPr>
        <w:t>5) подготовка и опубликование заключения о результатах общественных обсуждений.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</w:t>
      </w:r>
      <w:r w:rsidR="0098124C" w:rsidRPr="001078C0">
        <w:rPr>
          <w:color w:val="000000" w:themeColor="text1"/>
          <w:sz w:val="26"/>
          <w:szCs w:val="26"/>
        </w:rPr>
        <w:t>5. Процедура проведения публичных слушаний состоит из следующих этапов: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1) оповещение о начале публичных слушаний;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2) размещение проекта, подлежащего рассмотрению на публичных слушаниях, и информационных материалов к нему на официальном сайте и открытие экспозиции или экспозиций такого проекта;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3) проведение экспозиции или экспозиций проекта, подлежащего рассмотрению на публичных слушаниях;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4) проведение собрания или собраний участников публичных слушаний;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5) подготовка и оформление протокола публичных слушаний;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6) подготовка и опубликование заключения о результатах публичных слушаний.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8.6</w:t>
      </w:r>
      <w:r w:rsidR="0098124C" w:rsidRPr="001078C0">
        <w:rPr>
          <w:color w:val="000000" w:themeColor="text1"/>
          <w:sz w:val="26"/>
          <w:szCs w:val="26"/>
        </w:rPr>
        <w:t>. Оповещение о начале общественных обсуждений или публичных слушаний должно содержать: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1) информацию о проекте, подлежащем рассмотрению на общественных обсуждениях или публичных слушаниях, и перечень информационных материалов к такому проекту;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2) информацию о порядке и сроках проведения общественных обсуждений или публичных слушаний по проекту, подлежащему рассмотрению на общественных обсуждениях или публичных слушаниях;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3) информацию о месте, дате открытия экспозиции или экспозиций проекта, подлежащего рассмотрению на общественных обсуждениях или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4) информацию о порядке, сроке и форме внесения участниками общественных обсуждений или публичных слушаний предложений и замечаний, касающихся проекта, подлежащего рассмотрению на общественных обсуждениях или публичных слушаниях.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8.7</w:t>
      </w:r>
      <w:r w:rsidR="0098124C" w:rsidRPr="001078C0">
        <w:rPr>
          <w:color w:val="000000" w:themeColor="text1"/>
          <w:sz w:val="26"/>
          <w:szCs w:val="26"/>
        </w:rPr>
        <w:t>. Оповещение о начале общественных обсуждений также должно содержать информацию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нему, или информационных системах, в которых будут размещены такой проект и информационные материалы к нему, с использованием которых будут проводиться общественные обсуждения. Оповещение о начале публичных слушаний также должно содержать информацию об официальном сайте, на котором будут размещены проект, подлежащий рассмотрению на публичных слушаниях, и информационные материалы к нему, информацию о дате, времени и месте проведения собрания или собраний участников публичных слушаний.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8.8</w:t>
      </w:r>
      <w:r w:rsidR="0098124C" w:rsidRPr="001078C0">
        <w:rPr>
          <w:color w:val="000000" w:themeColor="text1"/>
          <w:sz w:val="26"/>
          <w:szCs w:val="26"/>
        </w:rPr>
        <w:t>. Оповещение о начале общественных обсуждений или публичных слушаний: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1) не позднее</w:t>
      </w:r>
      <w:r>
        <w:rPr>
          <w:color w:val="000000" w:themeColor="text1"/>
          <w:sz w:val="26"/>
          <w:szCs w:val="26"/>
        </w:rPr>
        <w:t>,</w:t>
      </w:r>
      <w:r w:rsidRPr="001078C0">
        <w:rPr>
          <w:color w:val="000000" w:themeColor="text1"/>
          <w:sz w:val="26"/>
          <w:szCs w:val="26"/>
        </w:rPr>
        <w:t xml:space="preserve"> чем за семь дней до дня размещения на официальном сайте или </w:t>
      </w:r>
      <w:r>
        <w:rPr>
          <w:color w:val="000000" w:themeColor="text1"/>
          <w:sz w:val="26"/>
          <w:szCs w:val="26"/>
        </w:rPr>
        <w:br/>
      </w:r>
      <w:r w:rsidRPr="001078C0">
        <w:rPr>
          <w:color w:val="000000" w:themeColor="text1"/>
          <w:sz w:val="26"/>
          <w:szCs w:val="26"/>
        </w:rPr>
        <w:t>в информационных системах проекта, подлежащего рассмотрению на общественных обсуждениях или публичных слушаниях, подлежит опубликованию в порядке, установленном для официального опубликования муниципальных правовых актов, иной официальной информации, а также в случае, если это предусмотрено муниципальными правовыми актами, в иных средствах массовой информации;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2) распространяется на информационных стендах, оборудованных около здания уполномоченного на проведение общественных обсуждений или публичных слушаний органа местного самоуправления,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земельных участков, указанных в </w:t>
      </w:r>
      <w:hyperlink r:id="rId5" w:anchor="/document/12138258/entry/50103" w:history="1">
        <w:r w:rsidRPr="001078C0">
          <w:rPr>
            <w:rStyle w:val="a4"/>
            <w:color w:val="000000" w:themeColor="text1"/>
            <w:sz w:val="26"/>
            <w:szCs w:val="26"/>
            <w:u w:val="none"/>
          </w:rPr>
          <w:t>части 3</w:t>
        </w:r>
      </w:hyperlink>
      <w:r w:rsidRPr="001078C0">
        <w:rPr>
          <w:color w:val="000000" w:themeColor="text1"/>
          <w:sz w:val="26"/>
          <w:szCs w:val="26"/>
        </w:rPr>
        <w:t> настоящей статьи (далее - территория, в пределах которой проводятся общественные обсуждения или публичные слушания), иными способами, обеспечивающими доступ участников общественных обсуждений или публичных слушаний к указанной информации.</w:t>
      </w:r>
    </w:p>
    <w:p w:rsidR="0098124C" w:rsidRPr="001078C0" w:rsidRDefault="000C464B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</w:t>
      </w:r>
      <w:r w:rsidR="0098124C" w:rsidRPr="001078C0">
        <w:rPr>
          <w:color w:val="000000" w:themeColor="text1"/>
          <w:sz w:val="26"/>
          <w:szCs w:val="26"/>
        </w:rPr>
        <w:t>.</w:t>
      </w:r>
      <w:r w:rsidR="00DE4703">
        <w:rPr>
          <w:color w:val="000000" w:themeColor="text1"/>
          <w:sz w:val="26"/>
          <w:szCs w:val="26"/>
        </w:rPr>
        <w:t>9.</w:t>
      </w:r>
      <w:r w:rsidR="0098124C" w:rsidRPr="001078C0">
        <w:rPr>
          <w:color w:val="000000" w:themeColor="text1"/>
          <w:sz w:val="26"/>
          <w:szCs w:val="26"/>
        </w:rPr>
        <w:t xml:space="preserve"> В течение всего периода размещения в соответствии с </w:t>
      </w:r>
      <w:hyperlink r:id="rId6" w:anchor="/document/12138258/entry/501042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пунктом 2 части 4</w:t>
        </w:r>
      </w:hyperlink>
      <w:r w:rsidR="0098124C" w:rsidRPr="001078C0">
        <w:rPr>
          <w:color w:val="000000" w:themeColor="text1"/>
          <w:sz w:val="26"/>
          <w:szCs w:val="26"/>
        </w:rPr>
        <w:t> и </w:t>
      </w:r>
      <w:hyperlink r:id="rId7" w:anchor="/document/12138258/entry/501052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пунктом 2 части 5</w:t>
        </w:r>
      </w:hyperlink>
      <w:r w:rsidR="0098124C" w:rsidRPr="001078C0">
        <w:rPr>
          <w:color w:val="000000" w:themeColor="text1"/>
          <w:sz w:val="26"/>
          <w:szCs w:val="26"/>
        </w:rPr>
        <w:t xml:space="preserve"> настоящей статьи проекта, подлежащего рассмотрению на общественных обсуждениях или публичных слушаниях, и информационных материалов к нему проводятся экспозиция или экспозиции такого проекта. В ходе работы экспозиции должны быть организованы консультирование посетителей экспозиции, распространение информационных материалов о проекте, подлежащем рассмотрению на общественных обсуждениях или публичных слушаниях. Консультирование посетителей экспозиции осуществляется представителями уполномоченного на </w:t>
      </w:r>
      <w:r w:rsidR="0098124C" w:rsidRPr="001078C0">
        <w:rPr>
          <w:color w:val="000000" w:themeColor="text1"/>
          <w:sz w:val="26"/>
          <w:szCs w:val="26"/>
        </w:rPr>
        <w:lastRenderedPageBreak/>
        <w:t>проведение общественных обсуждений или публичных слушаний органа местного самоуправления или созданного им коллегиального совещательного органа (далее - организатор общественных обсуждений или публичных слушаний) и (или) разработчика проекта, подлежащего рассмотрению на общественных обсуждениях или публичных слушаниях.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8.10</w:t>
      </w:r>
      <w:r w:rsidR="0098124C" w:rsidRPr="001078C0">
        <w:rPr>
          <w:color w:val="000000" w:themeColor="text1"/>
          <w:sz w:val="26"/>
          <w:szCs w:val="26"/>
        </w:rPr>
        <w:t>. В период размещения в соответствии с </w:t>
      </w:r>
      <w:hyperlink r:id="rId8" w:anchor="/document/12138258/entry/501042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пунктом 2 части 4</w:t>
        </w:r>
      </w:hyperlink>
      <w:r w:rsidR="0098124C" w:rsidRPr="001078C0">
        <w:rPr>
          <w:color w:val="000000" w:themeColor="text1"/>
          <w:sz w:val="26"/>
          <w:szCs w:val="26"/>
        </w:rPr>
        <w:t> и </w:t>
      </w:r>
      <w:hyperlink r:id="rId9" w:anchor="/document/12138258/entry/501052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пунктом 2 части 5</w:t>
        </w:r>
      </w:hyperlink>
      <w:r w:rsidR="0098124C" w:rsidRPr="001078C0">
        <w:rPr>
          <w:color w:val="000000" w:themeColor="text1"/>
          <w:sz w:val="26"/>
          <w:szCs w:val="26"/>
        </w:rPr>
        <w:t> настоящей статьи проекта, подлежащего рассмотрению на общественных обсуждениях или публичных слушаниях, и информационных материалов к нему и проведения экспозиции или экспозиций такого проекта участники общественных обсуждений или публичных слушаний, прошедшие в соответствии с </w:t>
      </w:r>
      <w:hyperlink r:id="rId10" w:anchor="/document/12138258/entry/501012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частью 12</w:t>
        </w:r>
      </w:hyperlink>
      <w:r w:rsidR="0098124C" w:rsidRPr="001078C0">
        <w:rPr>
          <w:color w:val="000000" w:themeColor="text1"/>
          <w:sz w:val="26"/>
          <w:szCs w:val="26"/>
        </w:rPr>
        <w:t> настоящей статьи идентификацию, имеют право вносить предложения и замечания, касающиеся такого проекта: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1) посредством официального сайта или информационных систем (в случае проведения общественных обсуждений);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2) в письменной или устной форме в ходе проведения собрания или собраний участников публичных слушаний (в случае проведения публичных слушаний);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 xml:space="preserve">3) </w:t>
      </w:r>
      <w:r w:rsidRPr="001F0FAA">
        <w:rPr>
          <w:color w:val="000000" w:themeColor="text1"/>
          <w:sz w:val="26"/>
          <w:szCs w:val="26"/>
        </w:rPr>
        <w:t>в письменной форме или в форме электронного документа в адрес организатора общественных обсуждений или публичных слушаний;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4) посредством записи в книге (журнале) учета посетителей экспозиции проекта, подлежащего рассмотрению на общественных обсуждениях или публичных слушаниях.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8.11</w:t>
      </w:r>
      <w:r w:rsidR="0098124C" w:rsidRPr="001078C0">
        <w:rPr>
          <w:color w:val="000000" w:themeColor="text1"/>
          <w:sz w:val="26"/>
          <w:szCs w:val="26"/>
        </w:rPr>
        <w:t>. Предложения и замечания, внесенные в соответствии с </w:t>
      </w:r>
      <w:hyperlink r:id="rId11" w:anchor="/document/57429391/entry/501010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частью 10</w:t>
        </w:r>
      </w:hyperlink>
      <w:r w:rsidR="0098124C" w:rsidRPr="001078C0">
        <w:rPr>
          <w:color w:val="000000" w:themeColor="text1"/>
          <w:sz w:val="26"/>
          <w:szCs w:val="26"/>
        </w:rPr>
        <w:t> настоящей статьи, подлежат регистрации, а также обязательному рассмотрению организатором общественных обсуждений или публичных слушаний, за исключением случая, предусмотренного </w:t>
      </w:r>
      <w:hyperlink r:id="rId12" w:anchor="/document/12138258/entry/501015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частью 15</w:t>
        </w:r>
      </w:hyperlink>
      <w:r w:rsidR="0098124C" w:rsidRPr="001078C0">
        <w:rPr>
          <w:color w:val="000000" w:themeColor="text1"/>
          <w:sz w:val="26"/>
          <w:szCs w:val="26"/>
        </w:rPr>
        <w:t> настоящей статьи.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</w:t>
      </w:r>
      <w:r w:rsidR="000C464B">
        <w:rPr>
          <w:color w:val="000000" w:themeColor="text1"/>
          <w:sz w:val="26"/>
          <w:szCs w:val="26"/>
        </w:rPr>
        <w:t>1</w:t>
      </w:r>
      <w:r>
        <w:rPr>
          <w:color w:val="000000" w:themeColor="text1"/>
          <w:sz w:val="26"/>
          <w:szCs w:val="26"/>
        </w:rPr>
        <w:t>2</w:t>
      </w:r>
      <w:r w:rsidR="0098124C" w:rsidRPr="001078C0">
        <w:rPr>
          <w:color w:val="000000" w:themeColor="text1"/>
          <w:sz w:val="26"/>
          <w:szCs w:val="26"/>
        </w:rPr>
        <w:t>. Участники общественных обсуждений или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Участники общественных обсуждений или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8.13</w:t>
      </w:r>
      <w:r w:rsidR="0098124C" w:rsidRPr="001078C0">
        <w:rPr>
          <w:color w:val="000000" w:themeColor="text1"/>
          <w:sz w:val="26"/>
          <w:szCs w:val="26"/>
        </w:rPr>
        <w:t>. Не требуется представление указанных в </w:t>
      </w:r>
      <w:hyperlink r:id="rId13" w:anchor="/document/12138258/entry/501012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части 12</w:t>
        </w:r>
      </w:hyperlink>
      <w:r w:rsidR="0098124C" w:rsidRPr="001078C0">
        <w:rPr>
          <w:color w:val="000000" w:themeColor="text1"/>
          <w:sz w:val="26"/>
          <w:szCs w:val="26"/>
        </w:rPr>
        <w:t xml:space="preserve"> настоящей статьи документов, подтверждающих 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лиц), если данными лицами вносятся предложения и замечания, касающиеся проекта, подлежащего рассмотрению на общественных обсуждениях, посредством официального сайта или информационных систем (при условии, что эти сведения содержатся на официальном сайте или в информационных системах). При этом для подтверждения </w:t>
      </w:r>
      <w:r w:rsidR="0098124C" w:rsidRPr="001078C0">
        <w:rPr>
          <w:color w:val="000000" w:themeColor="text1"/>
          <w:sz w:val="26"/>
          <w:szCs w:val="26"/>
        </w:rPr>
        <w:lastRenderedPageBreak/>
        <w:t>сведений, указанных в части 12 настоящей статьи, может использоваться единая система идентификации и аутентификации.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8.14</w:t>
      </w:r>
      <w:r w:rsidR="0098124C" w:rsidRPr="001078C0">
        <w:rPr>
          <w:color w:val="000000" w:themeColor="text1"/>
          <w:sz w:val="26"/>
          <w:szCs w:val="26"/>
        </w:rPr>
        <w:t>. Обработка персональных данных участников общественных обсуждений или публичных слушаний осуществляется с учетом требований, установленных </w:t>
      </w:r>
      <w:hyperlink r:id="rId14" w:anchor="/document/12148567/entry/0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Федеральным законом</w:t>
        </w:r>
      </w:hyperlink>
      <w:r w:rsidR="0098124C" w:rsidRPr="001078C0">
        <w:rPr>
          <w:color w:val="000000" w:themeColor="text1"/>
          <w:sz w:val="26"/>
          <w:szCs w:val="26"/>
        </w:rPr>
        <w:t> от 27 июля 2006 года № 152-ФЗ «О персональных данных».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8.15</w:t>
      </w:r>
      <w:r w:rsidR="0098124C" w:rsidRPr="001078C0">
        <w:rPr>
          <w:color w:val="000000" w:themeColor="text1"/>
          <w:sz w:val="26"/>
          <w:szCs w:val="26"/>
        </w:rPr>
        <w:t>. Предложения и замечания, внесенные в соответствии с </w:t>
      </w:r>
      <w:hyperlink r:id="rId15" w:anchor="/document/12138258/entry/501010" w:history="1">
        <w:r w:rsidR="0098124C" w:rsidRPr="001078C0">
          <w:rPr>
            <w:rStyle w:val="a4"/>
            <w:color w:val="000000" w:themeColor="text1"/>
            <w:sz w:val="26"/>
            <w:szCs w:val="26"/>
            <w:u w:val="none"/>
          </w:rPr>
          <w:t>частью 10</w:t>
        </w:r>
      </w:hyperlink>
      <w:r w:rsidR="0098124C" w:rsidRPr="001078C0">
        <w:rPr>
          <w:color w:val="000000" w:themeColor="text1"/>
          <w:sz w:val="26"/>
          <w:szCs w:val="26"/>
        </w:rPr>
        <w:t> настоящей статьи, не рассматриваются в случае выявления факта представления участником общественных обсуждений или публичных слушаний недостоверных сведений.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8.16</w:t>
      </w:r>
      <w:r w:rsidR="0098124C" w:rsidRPr="001078C0">
        <w:rPr>
          <w:color w:val="000000" w:themeColor="text1"/>
          <w:sz w:val="26"/>
          <w:szCs w:val="26"/>
        </w:rPr>
        <w:t>. Организатором общественных обсуждений или публичных слушаний обеспечивается равный доступ к проекту, подлежащему рассмотрению на общественных обсуждениях или публичных слушаниях, всех участников общественных обсуждений или публичных слушаний (в том числе путем предоставления при проведении общественных обсуждений доступа к официальному сайту, информационным системам в многофункциональных центрах предоставления государственных и муниципальных услуг и (или) помещениях органов государственной власти Алтайского края, органов местного самоуправления, подведомственных им организаций).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8.17</w:t>
      </w:r>
      <w:r w:rsidR="0098124C" w:rsidRPr="001078C0">
        <w:rPr>
          <w:color w:val="000000" w:themeColor="text1"/>
          <w:sz w:val="26"/>
          <w:szCs w:val="26"/>
        </w:rPr>
        <w:t>. Официальный сайт Администрации муниципального образования должен обеспечивать возможность: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1) проверки участниками общественных обсуждений полноты и достоверности отражения на официальном сайте Администрации муниципального образования и (или) в информационных системах внесенных ими предложений и замечаний;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2) представления информации о результатах общественных обсуждений, количестве участников общественных обсуждений.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8.18</w:t>
      </w:r>
      <w:r w:rsidR="0098124C" w:rsidRPr="001078C0">
        <w:rPr>
          <w:color w:val="000000" w:themeColor="text1"/>
          <w:sz w:val="26"/>
          <w:szCs w:val="26"/>
        </w:rPr>
        <w:t>. Комиссия общественных обсуждений или публичных слушаний подготавливает и оформляет протокол общественных обсуждений или публичных слушаний, в котором указываются: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pacing w:val="-4"/>
          <w:sz w:val="26"/>
          <w:szCs w:val="26"/>
        </w:rPr>
      </w:pPr>
      <w:r w:rsidRPr="001078C0">
        <w:rPr>
          <w:color w:val="000000" w:themeColor="text1"/>
          <w:spacing w:val="-4"/>
          <w:sz w:val="26"/>
          <w:szCs w:val="26"/>
        </w:rPr>
        <w:t>1) дата оформления протокола общественных обсуждений или публичных слушаний;</w:t>
      </w:r>
    </w:p>
    <w:p w:rsidR="0098124C" w:rsidRPr="004943D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pacing w:val="-6"/>
          <w:sz w:val="26"/>
          <w:szCs w:val="26"/>
        </w:rPr>
      </w:pPr>
      <w:r w:rsidRPr="004943D0">
        <w:rPr>
          <w:color w:val="000000" w:themeColor="text1"/>
          <w:spacing w:val="-6"/>
          <w:sz w:val="26"/>
          <w:szCs w:val="26"/>
        </w:rPr>
        <w:t>2) информация об организаторе общественных обсуждений или публичных слушаний;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3) информация, содержащаяся в опубликованном оповещении о начале общественных обсуждений или публичных слушаний, дата и источник его опубликования;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4) информация о сроке, в течение которого принимались предложения и замечания участников общественных обсуждений или публичных слушаний, о территории, в пределах которой проводятся общественные обсуждения или публичные слушания;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5)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 муниципального образования,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8.19</w:t>
      </w:r>
      <w:r w:rsidR="0098124C" w:rsidRPr="001078C0">
        <w:rPr>
          <w:color w:val="000000" w:themeColor="text1"/>
          <w:sz w:val="26"/>
          <w:szCs w:val="26"/>
        </w:rPr>
        <w:t xml:space="preserve">.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слушаний, включающий в себя сведения об участниках общественных обсуждений или публичных слушаний (фамилию, имя, </w:t>
      </w:r>
      <w:r w:rsidR="0098124C" w:rsidRPr="001078C0">
        <w:rPr>
          <w:color w:val="000000" w:themeColor="text1"/>
          <w:sz w:val="26"/>
          <w:szCs w:val="26"/>
        </w:rPr>
        <w:lastRenderedPageBreak/>
        <w:t>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8.20</w:t>
      </w:r>
      <w:r w:rsidR="0098124C" w:rsidRPr="001078C0">
        <w:rPr>
          <w:color w:val="000000" w:themeColor="text1"/>
          <w:sz w:val="26"/>
          <w:szCs w:val="26"/>
        </w:rPr>
        <w:t>. Участник общественных обсуждений или публичных слушаний, который внес предложения и замечания, касающиеся проекта, рассмотренного на общественных обсуждениях или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предложения и замечания.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8.21</w:t>
      </w:r>
      <w:r w:rsidR="0098124C" w:rsidRPr="001078C0">
        <w:rPr>
          <w:color w:val="000000" w:themeColor="text1"/>
          <w:sz w:val="26"/>
          <w:szCs w:val="26"/>
        </w:rPr>
        <w:t>.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8.22</w:t>
      </w:r>
      <w:r w:rsidR="0098124C" w:rsidRPr="001078C0">
        <w:rPr>
          <w:color w:val="000000" w:themeColor="text1"/>
          <w:sz w:val="26"/>
          <w:szCs w:val="26"/>
        </w:rPr>
        <w:t>. В заключении о результатах общественных обсуждений или публичных слушаний должны быть указаны: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1) дата оформления заключения о результатах общественных обсуждений или публичных слушаний;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2) наименование проекта, рассмотренного на общественных обсуждениях или публичных слушаниях, сведения о количестве участников общественных обсуждений или публичных слушаний, которые приняли участие в общественных обсуждениях или публичных слушаниях;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3) реквизиты протокола общественных обсуждений или публичных слушаний, на основании которого подготовлено заключение о результатах общественных обсуждений или публичных слушаний;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4)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замечаний;</w:t>
      </w:r>
    </w:p>
    <w:p w:rsidR="0098124C" w:rsidRPr="001078C0" w:rsidRDefault="0098124C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 w:rsidRPr="001078C0">
        <w:rPr>
          <w:color w:val="000000" w:themeColor="text1"/>
          <w:sz w:val="26"/>
          <w:szCs w:val="26"/>
        </w:rPr>
        <w:t>5)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слушаний.</w:t>
      </w:r>
    </w:p>
    <w:p w:rsidR="0098124C" w:rsidRPr="001078C0" w:rsidRDefault="00DE4703" w:rsidP="0098124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8.23</w:t>
      </w:r>
      <w:r w:rsidR="0098124C" w:rsidRPr="001078C0">
        <w:rPr>
          <w:color w:val="000000" w:themeColor="text1"/>
          <w:sz w:val="26"/>
          <w:szCs w:val="26"/>
        </w:rPr>
        <w:t>. Заключение о результатах общественных обсуждений или публичных слушаний подлежит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Администрации муниципального образования и (или) в информационных системах.</w:t>
      </w:r>
    </w:p>
    <w:p w:rsidR="0098124C" w:rsidRDefault="00DE4703" w:rsidP="0098124C">
      <w:pPr>
        <w:ind w:firstLine="720"/>
        <w:jc w:val="both"/>
        <w:rPr>
          <w:szCs w:val="26"/>
        </w:rPr>
      </w:pPr>
      <w:r>
        <w:rPr>
          <w:color w:val="000000" w:themeColor="text1"/>
          <w:szCs w:val="26"/>
        </w:rPr>
        <w:t>8.24.</w:t>
      </w:r>
      <w:r w:rsidR="0098124C" w:rsidRPr="001078C0">
        <w:rPr>
          <w:color w:val="000000" w:themeColor="text1"/>
          <w:szCs w:val="26"/>
        </w:rPr>
        <w:t> </w:t>
      </w:r>
      <w:r w:rsidR="0098124C" w:rsidRPr="00CE3E6F">
        <w:rPr>
          <w:szCs w:val="26"/>
        </w:rPr>
        <w:t xml:space="preserve">Общественные обсуждения или публичные слушания по проектам генеральных планов, в том числе по внесению в них изменений проводятся с учетом положений ст. 28 Градостроительного кодекса РФ. Срок проведения определяется уставом муниципального образования и (или) нормативным правовым актом представительного органа муниципального образования и с момента оповещения жителей муниципального образования об их проведении до дня опубликования </w:t>
      </w:r>
      <w:r w:rsidR="0098124C" w:rsidRPr="00CE3E6F">
        <w:rPr>
          <w:szCs w:val="26"/>
        </w:rPr>
        <w:lastRenderedPageBreak/>
        <w:t>заключения о результатах общественных обсуждений или публичных слушаний не может превышать один месяц.</w:t>
      </w:r>
    </w:p>
    <w:p w:rsidR="0098124C" w:rsidRPr="001078C0" w:rsidRDefault="00DE4703" w:rsidP="0098124C">
      <w:pPr>
        <w:ind w:firstLine="72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8.25</w:t>
      </w:r>
      <w:r w:rsidR="0098124C" w:rsidRPr="001078C0">
        <w:rPr>
          <w:color w:val="000000" w:themeColor="text1"/>
          <w:szCs w:val="26"/>
        </w:rPr>
        <w:t xml:space="preserve">. Общественные обсуждения или публичные слушания по проекту правил землепользования и застройки проводятся с учетом положений </w:t>
      </w:r>
      <w:hyperlink r:id="rId16" w:history="1">
        <w:r w:rsidR="0098124C" w:rsidRPr="001078C0">
          <w:rPr>
            <w:rStyle w:val="a3"/>
            <w:b w:val="0"/>
            <w:color w:val="000000" w:themeColor="text1"/>
            <w:szCs w:val="26"/>
          </w:rPr>
          <w:t>ст. 31</w:t>
        </w:r>
      </w:hyperlink>
      <w:r w:rsidR="0098124C" w:rsidRPr="001078C0">
        <w:rPr>
          <w:color w:val="000000" w:themeColor="text1"/>
          <w:szCs w:val="26"/>
        </w:rPr>
        <w:t xml:space="preserve"> Градостроительного кодекса РФ комиссией по подготовке проекта правил землепользования и застройки, состав и порядок деятельности которой определяются в соответствии с </w:t>
      </w:r>
      <w:hyperlink r:id="rId17" w:history="1">
        <w:r w:rsidR="0098124C" w:rsidRPr="001078C0">
          <w:rPr>
            <w:rStyle w:val="a3"/>
            <w:b w:val="0"/>
            <w:color w:val="000000" w:themeColor="text1"/>
            <w:szCs w:val="26"/>
          </w:rPr>
          <w:t>Градостроительным кодексом</w:t>
        </w:r>
      </w:hyperlink>
      <w:r w:rsidR="0098124C" w:rsidRPr="001078C0">
        <w:rPr>
          <w:b/>
          <w:color w:val="000000" w:themeColor="text1"/>
          <w:szCs w:val="26"/>
        </w:rPr>
        <w:t xml:space="preserve"> </w:t>
      </w:r>
      <w:r w:rsidR="0098124C" w:rsidRPr="001078C0">
        <w:rPr>
          <w:color w:val="000000" w:themeColor="text1"/>
          <w:szCs w:val="26"/>
        </w:rPr>
        <w:t>РФ.</w:t>
      </w:r>
    </w:p>
    <w:p w:rsidR="0098124C" w:rsidRDefault="00DE4703" w:rsidP="0098124C">
      <w:pPr>
        <w:ind w:firstLine="720"/>
        <w:jc w:val="both"/>
        <w:rPr>
          <w:szCs w:val="26"/>
        </w:rPr>
      </w:pPr>
      <w:r>
        <w:rPr>
          <w:color w:val="000000" w:themeColor="text1"/>
          <w:szCs w:val="26"/>
        </w:rPr>
        <w:t>8.26</w:t>
      </w:r>
      <w:r w:rsidR="0098124C" w:rsidRPr="001078C0">
        <w:rPr>
          <w:color w:val="000000" w:themeColor="text1"/>
          <w:szCs w:val="26"/>
        </w:rPr>
        <w:t>. </w:t>
      </w:r>
      <w:r w:rsidR="0098124C" w:rsidRPr="00CE3E6F">
        <w:rPr>
          <w:szCs w:val="26"/>
        </w:rPr>
        <w:t>Общественные обсуждения или публичные слушания по вопросу предоставления разрешения на условно разрешенный вид использования земельного участка или объекта капитального строительства,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с учетом положений ст. 39 Градостроительного кодекса РФ. Срок проведения определяется уставом муниципального образования и (или) нормативным правовым актом представительного органа муниципального образования 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не может быть более одного месяца.</w:t>
      </w:r>
    </w:p>
    <w:p w:rsidR="0098124C" w:rsidRPr="001078C0" w:rsidRDefault="00DE4703" w:rsidP="0098124C">
      <w:pPr>
        <w:ind w:firstLine="72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8.27</w:t>
      </w:r>
      <w:r w:rsidR="0098124C" w:rsidRPr="001078C0">
        <w:rPr>
          <w:color w:val="000000" w:themeColor="text1"/>
          <w:szCs w:val="26"/>
        </w:rPr>
        <w:t xml:space="preserve">. Общественные обсуждения или публичные слушания по проектам решений о предоставлении разрешения на отклонение от предельных параметров разрешенного строительства проводится с учетом положений ст. 40 Градостроительного кодекса РФ </w:t>
      </w:r>
    </w:p>
    <w:p w:rsidR="0098124C" w:rsidRDefault="00DE4703" w:rsidP="0098124C">
      <w:pPr>
        <w:ind w:firstLine="720"/>
        <w:jc w:val="both"/>
        <w:rPr>
          <w:szCs w:val="26"/>
        </w:rPr>
      </w:pPr>
      <w:r>
        <w:rPr>
          <w:color w:val="000000" w:themeColor="text1"/>
          <w:szCs w:val="26"/>
        </w:rPr>
        <w:t>8.28</w:t>
      </w:r>
      <w:r w:rsidR="0098124C" w:rsidRPr="001078C0">
        <w:rPr>
          <w:color w:val="000000" w:themeColor="text1"/>
          <w:szCs w:val="26"/>
        </w:rPr>
        <w:t>. </w:t>
      </w:r>
      <w:r w:rsidR="0098124C" w:rsidRPr="00CE3E6F">
        <w:rPr>
          <w:szCs w:val="26"/>
        </w:rPr>
        <w:t>Общественные обсуждения или публичные слушания по проекту планировки территории и проекту межевания территории проводятся с учетом положений ст. 46 Градостроительного кодекса РФ. Срок проведения определяется уставом муниципального образования и (или) нормативным правовым актом представительного органа муниципального образования 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не может быть менее четырнадцати дней и более тридцати дней.</w:t>
      </w:r>
    </w:p>
    <w:p w:rsidR="0098124C" w:rsidRDefault="00DE4703" w:rsidP="0098124C">
      <w:pPr>
        <w:ind w:firstLine="720"/>
        <w:jc w:val="both"/>
      </w:pPr>
      <w:r>
        <w:rPr>
          <w:szCs w:val="26"/>
        </w:rPr>
        <w:t>8.29</w:t>
      </w:r>
      <w:r w:rsidR="0098124C">
        <w:rPr>
          <w:szCs w:val="26"/>
        </w:rPr>
        <w:t>.</w:t>
      </w:r>
      <w:r w:rsidR="0098124C" w:rsidRPr="001F0FAA">
        <w:rPr>
          <w:szCs w:val="26"/>
        </w:rPr>
        <w:t xml:space="preserve"> </w:t>
      </w:r>
      <w:r w:rsidR="0098124C" w:rsidRPr="00CE3E6F">
        <w:rPr>
          <w:szCs w:val="26"/>
        </w:rPr>
        <w:t>В случае, если в целях комплексного развития территории требуется внесение изменений в генеральный план поселения, по решению главы поселения допускается одновременное проведение публичных слушаний и (или) общественных обсуждений по проектам, предусматривающим внесение изменений в генеральный план поселения и по проекту документации по планировке территории, подлежащей комплексному развитию.</w:t>
      </w:r>
      <w:r w:rsidR="0098124C">
        <w:rPr>
          <w:szCs w:val="26"/>
        </w:rPr>
        <w:t>»</w:t>
      </w:r>
      <w:r>
        <w:rPr>
          <w:szCs w:val="26"/>
        </w:rPr>
        <w:t>.</w:t>
      </w:r>
    </w:p>
    <w:p w:rsidR="00964C7C" w:rsidRDefault="00964C7C" w:rsidP="00964C7C">
      <w:pPr>
        <w:tabs>
          <w:tab w:val="left" w:pos="0"/>
          <w:tab w:val="left" w:pos="993"/>
          <w:tab w:val="left" w:pos="1134"/>
        </w:tabs>
        <w:ind w:firstLine="709"/>
        <w:jc w:val="both"/>
        <w:rPr>
          <w:szCs w:val="26"/>
        </w:rPr>
      </w:pPr>
    </w:p>
    <w:p w:rsidR="00DE4703" w:rsidRPr="006D4BBE" w:rsidRDefault="00DE4703" w:rsidP="00DE4703">
      <w:pPr>
        <w:tabs>
          <w:tab w:val="left" w:pos="0"/>
          <w:tab w:val="left" w:pos="993"/>
          <w:tab w:val="left" w:pos="1134"/>
        </w:tabs>
        <w:ind w:firstLine="709"/>
        <w:jc w:val="both"/>
        <w:rPr>
          <w:szCs w:val="26"/>
        </w:rPr>
      </w:pPr>
      <w:r w:rsidRPr="006D4BBE">
        <w:rPr>
          <w:szCs w:val="26"/>
        </w:rPr>
        <w:t xml:space="preserve">2. Настоящее решение </w:t>
      </w:r>
      <w:r>
        <w:rPr>
          <w:szCs w:val="26"/>
        </w:rPr>
        <w:t>опубликовать в сетевом издании</w:t>
      </w:r>
      <w:r w:rsidRPr="006D4BBE">
        <w:rPr>
          <w:szCs w:val="26"/>
        </w:rPr>
        <w:t xml:space="preserve"> </w:t>
      </w:r>
      <w:r>
        <w:rPr>
          <w:szCs w:val="26"/>
        </w:rPr>
        <w:t>«О</w:t>
      </w:r>
      <w:r w:rsidRPr="006D4BBE">
        <w:rPr>
          <w:szCs w:val="26"/>
        </w:rPr>
        <w:t>фициальн</w:t>
      </w:r>
      <w:r>
        <w:rPr>
          <w:szCs w:val="26"/>
        </w:rPr>
        <w:t>ый</w:t>
      </w:r>
      <w:r w:rsidRPr="006D4BBE">
        <w:rPr>
          <w:szCs w:val="26"/>
        </w:rPr>
        <w:t xml:space="preserve"> сайт</w:t>
      </w:r>
      <w:r>
        <w:rPr>
          <w:szCs w:val="26"/>
        </w:rPr>
        <w:t xml:space="preserve"> муниципального образования</w:t>
      </w:r>
      <w:r w:rsidRPr="006D4BBE">
        <w:rPr>
          <w:szCs w:val="26"/>
        </w:rPr>
        <w:t xml:space="preserve"> Бурлинск</w:t>
      </w:r>
      <w:r>
        <w:rPr>
          <w:szCs w:val="26"/>
        </w:rPr>
        <w:t>ий</w:t>
      </w:r>
      <w:r w:rsidRPr="006D4BBE">
        <w:rPr>
          <w:szCs w:val="26"/>
        </w:rPr>
        <w:t xml:space="preserve"> район</w:t>
      </w:r>
      <w:r>
        <w:rPr>
          <w:szCs w:val="26"/>
        </w:rPr>
        <w:t xml:space="preserve"> Алтайского края»</w:t>
      </w:r>
      <w:r w:rsidRPr="006D4BBE">
        <w:rPr>
          <w:szCs w:val="26"/>
        </w:rPr>
        <w:t>.</w:t>
      </w:r>
    </w:p>
    <w:p w:rsidR="00DE4703" w:rsidRPr="006D4BBE" w:rsidRDefault="00DE4703" w:rsidP="00DE4703">
      <w:pPr>
        <w:tabs>
          <w:tab w:val="left" w:pos="0"/>
          <w:tab w:val="left" w:pos="993"/>
          <w:tab w:val="left" w:pos="1134"/>
        </w:tabs>
        <w:ind w:firstLine="709"/>
        <w:jc w:val="both"/>
        <w:rPr>
          <w:szCs w:val="26"/>
        </w:rPr>
      </w:pPr>
    </w:p>
    <w:p w:rsidR="00964C7C" w:rsidRPr="006D4BBE" w:rsidRDefault="00964C7C" w:rsidP="00964C7C">
      <w:pPr>
        <w:ind w:firstLine="709"/>
        <w:rPr>
          <w:szCs w:val="26"/>
        </w:rPr>
      </w:pPr>
    </w:p>
    <w:p w:rsidR="00964C7C" w:rsidRPr="006D4BBE" w:rsidRDefault="00964C7C" w:rsidP="00964C7C">
      <w:pPr>
        <w:rPr>
          <w:szCs w:val="26"/>
        </w:rPr>
      </w:pPr>
      <w:r w:rsidRPr="006D4BBE">
        <w:rPr>
          <w:szCs w:val="26"/>
        </w:rPr>
        <w:t>Глава района                                                                                                      С.А. Давыденко</w:t>
      </w:r>
    </w:p>
    <w:p w:rsidR="00964C7C" w:rsidRPr="006D4BBE" w:rsidRDefault="00964C7C" w:rsidP="00964C7C">
      <w:pPr>
        <w:rPr>
          <w:szCs w:val="26"/>
        </w:rPr>
      </w:pPr>
    </w:p>
    <w:p w:rsidR="00964C7C" w:rsidRPr="00B6309B" w:rsidRDefault="00964C7C" w:rsidP="00964C7C">
      <w:pPr>
        <w:rPr>
          <w:sz w:val="24"/>
        </w:rPr>
      </w:pPr>
      <w:r w:rsidRPr="00B6309B">
        <w:rPr>
          <w:sz w:val="24"/>
        </w:rPr>
        <w:t>с. Бурла</w:t>
      </w:r>
    </w:p>
    <w:p w:rsidR="00964C7C" w:rsidRPr="00B6309B" w:rsidRDefault="00F75252" w:rsidP="00964C7C">
      <w:pPr>
        <w:rPr>
          <w:sz w:val="24"/>
        </w:rPr>
      </w:pPr>
      <w:r w:rsidRPr="00B6309B">
        <w:rPr>
          <w:sz w:val="24"/>
        </w:rPr>
        <w:t xml:space="preserve">28 </w:t>
      </w:r>
      <w:r w:rsidR="004E0566" w:rsidRPr="00B6309B">
        <w:rPr>
          <w:sz w:val="24"/>
        </w:rPr>
        <w:t>октября</w:t>
      </w:r>
      <w:r w:rsidR="00964C7C" w:rsidRPr="00B6309B">
        <w:rPr>
          <w:sz w:val="24"/>
        </w:rPr>
        <w:t xml:space="preserve"> 202</w:t>
      </w:r>
      <w:r w:rsidR="004E0566" w:rsidRPr="00B6309B">
        <w:rPr>
          <w:sz w:val="24"/>
        </w:rPr>
        <w:t>6</w:t>
      </w:r>
      <w:r w:rsidR="00964C7C" w:rsidRPr="00B6309B">
        <w:rPr>
          <w:sz w:val="24"/>
        </w:rPr>
        <w:t xml:space="preserve"> г.</w:t>
      </w:r>
    </w:p>
    <w:p w:rsidR="00964C7C" w:rsidRPr="00B6309B" w:rsidRDefault="00B6309B" w:rsidP="00964C7C">
      <w:pPr>
        <w:rPr>
          <w:sz w:val="24"/>
        </w:rPr>
      </w:pPr>
      <w:r w:rsidRPr="00B6309B">
        <w:rPr>
          <w:sz w:val="24"/>
        </w:rPr>
        <w:t>№ 10</w:t>
      </w:r>
    </w:p>
    <w:p w:rsidR="00964C7C" w:rsidRDefault="00964C7C" w:rsidP="00964C7C">
      <w:bookmarkStart w:id="1" w:name="_GoBack"/>
      <w:bookmarkEnd w:id="1"/>
    </w:p>
    <w:p w:rsidR="000B225E" w:rsidRDefault="000B225E"/>
    <w:p w:rsidR="004E0566" w:rsidRDefault="004E0566"/>
    <w:sectPr w:rsidR="004E0566" w:rsidSect="00964C7C">
      <w:type w:val="continuous"/>
      <w:pgSz w:w="11905" w:h="16837"/>
      <w:pgMar w:top="851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64C7C"/>
    <w:rsid w:val="000100FD"/>
    <w:rsid w:val="000B225E"/>
    <w:rsid w:val="000C464B"/>
    <w:rsid w:val="001F0FAA"/>
    <w:rsid w:val="002D1112"/>
    <w:rsid w:val="00371934"/>
    <w:rsid w:val="00391ED8"/>
    <w:rsid w:val="004E0566"/>
    <w:rsid w:val="00635D1E"/>
    <w:rsid w:val="006459FB"/>
    <w:rsid w:val="00964C7C"/>
    <w:rsid w:val="0098124C"/>
    <w:rsid w:val="00B6309B"/>
    <w:rsid w:val="00D00285"/>
    <w:rsid w:val="00DE4703"/>
    <w:rsid w:val="00E74BDC"/>
    <w:rsid w:val="00F7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5E33B-ECB8-449D-A792-913D2CBB1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C7C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link w:val="ConsPlusTitle1"/>
    <w:uiPriority w:val="99"/>
    <w:rsid w:val="00964C7C"/>
    <w:pPr>
      <w:widowControl w:val="0"/>
      <w:spacing w:after="0" w:line="240" w:lineRule="auto"/>
    </w:pPr>
    <w:rPr>
      <w:rFonts w:ascii="Times New Roman" w:eastAsia="Calibri" w:hAnsi="Times New Roman" w:cs="Times New Roman"/>
      <w:b/>
      <w:lang w:eastAsia="ru-RU"/>
    </w:rPr>
  </w:style>
  <w:style w:type="character" w:customStyle="1" w:styleId="ConsPlusTitle1">
    <w:name w:val="ConsPlusTitle1"/>
    <w:link w:val="ConsPlusTitle"/>
    <w:uiPriority w:val="99"/>
    <w:locked/>
    <w:rsid w:val="00964C7C"/>
    <w:rPr>
      <w:rFonts w:ascii="Times New Roman" w:eastAsia="Calibri" w:hAnsi="Times New Roman" w:cs="Times New Roman"/>
      <w:b/>
      <w:lang w:eastAsia="ru-RU"/>
    </w:rPr>
  </w:style>
  <w:style w:type="character" w:customStyle="1" w:styleId="a3">
    <w:name w:val="Гипертекстовая ссылка"/>
    <w:basedOn w:val="a0"/>
    <w:uiPriority w:val="99"/>
    <w:rsid w:val="004E0566"/>
    <w:rPr>
      <w:b/>
      <w:bCs/>
      <w:color w:val="106BBE"/>
    </w:rPr>
  </w:style>
  <w:style w:type="paragraph" w:customStyle="1" w:styleId="s1">
    <w:name w:val="s_1"/>
    <w:basedOn w:val="a"/>
    <w:rsid w:val="004E0566"/>
    <w:pPr>
      <w:spacing w:before="100" w:beforeAutospacing="1" w:after="100" w:afterAutospacing="1"/>
    </w:pPr>
    <w:rPr>
      <w:sz w:val="24"/>
    </w:rPr>
  </w:style>
  <w:style w:type="character" w:styleId="a4">
    <w:name w:val="Hyperlink"/>
    <w:basedOn w:val="a0"/>
    <w:uiPriority w:val="99"/>
    <w:unhideWhenUsed/>
    <w:rsid w:val="004E05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" TargetMode="External"/><Relationship Id="rId13" Type="http://schemas.openxmlformats.org/officeDocument/2006/relationships/hyperlink" Target="http://home.garan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home.garant.ru/" TargetMode="External"/><Relationship Id="rId12" Type="http://schemas.openxmlformats.org/officeDocument/2006/relationships/hyperlink" Target="http://home.garant.ru/" TargetMode="External"/><Relationship Id="rId17" Type="http://schemas.openxmlformats.org/officeDocument/2006/relationships/hyperlink" Target="http://municipal.garant.ru/document?id=12038258&amp;sub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unicipal.garant.ru/document?id=12038258&amp;sub=31" TargetMode="External"/><Relationship Id="rId1" Type="http://schemas.openxmlformats.org/officeDocument/2006/relationships/styles" Target="styles.xml"/><Relationship Id="rId6" Type="http://schemas.openxmlformats.org/officeDocument/2006/relationships/hyperlink" Target="http://home.garant.ru/" TargetMode="External"/><Relationship Id="rId11" Type="http://schemas.openxmlformats.org/officeDocument/2006/relationships/hyperlink" Target="http://home.garant.ru/" TargetMode="External"/><Relationship Id="rId5" Type="http://schemas.openxmlformats.org/officeDocument/2006/relationships/hyperlink" Target="http://home.garant.ru/" TargetMode="External"/><Relationship Id="rId15" Type="http://schemas.openxmlformats.org/officeDocument/2006/relationships/hyperlink" Target="http://home.garant.ru/" TargetMode="External"/><Relationship Id="rId10" Type="http://schemas.openxmlformats.org/officeDocument/2006/relationships/hyperlink" Target="http://home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home.garant.ru/" TargetMode="External"/><Relationship Id="rId9" Type="http://schemas.openxmlformats.org/officeDocument/2006/relationships/hyperlink" Target="http://home.garant.ru/" TargetMode="External"/><Relationship Id="rId14" Type="http://schemas.openxmlformats.org/officeDocument/2006/relationships/hyperlink" Target="http://hom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3582</Words>
  <Characters>20422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Светлана Чумадевская</cp:lastModifiedBy>
  <cp:revision>4</cp:revision>
  <dcterms:created xsi:type="dcterms:W3CDTF">2026-10-27T05:10:00Z</dcterms:created>
  <dcterms:modified xsi:type="dcterms:W3CDTF">2026-10-28T06:32:00Z</dcterms:modified>
</cp:coreProperties>
</file>