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sz w:val="24"/>
          <w:szCs w:val="24"/>
          <w:lang w:eastAsia="ru-RU"/>
        </w:rPr>
        <w:t>БУРЛИНСКИЙ  РАЙОННЫЙ СОВЕТ НАРОДНЫХ ДЕПУТАТОВ</w:t>
      </w:r>
    </w:p>
    <w:p w:rsidR="0070743B" w:rsidRPr="0070743B" w:rsidRDefault="0070743B" w:rsidP="0070743B">
      <w:pPr>
        <w:keepNext/>
        <w:widowControl w:val="0"/>
        <w:tabs>
          <w:tab w:val="left" w:pos="4962"/>
        </w:tabs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0743B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АЛТАЙСКОГО КРАЯ</w:t>
      </w: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0743B" w:rsidRPr="0070743B" w:rsidRDefault="007644F0" w:rsidP="0070743B">
      <w:pPr>
        <w:widowControl w:val="0"/>
        <w:spacing w:after="0" w:line="24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26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 xml:space="preserve">октября </w:t>
      </w:r>
      <w:r w:rsidR="0070743B" w:rsidRPr="0070743B">
        <w:rPr>
          <w:rFonts w:ascii="Times New Roman" w:eastAsia="Times New Roman" w:hAnsi="Times New Roman"/>
          <w:bCs/>
          <w:sz w:val="26"/>
          <w:szCs w:val="28"/>
          <w:lang w:eastAsia="ru-RU"/>
        </w:rPr>
        <w:t>20</w:t>
      </w:r>
      <w:r w:rsidR="000414DD">
        <w:rPr>
          <w:rFonts w:ascii="Times New Roman" w:eastAsia="Times New Roman" w:hAnsi="Times New Roman"/>
          <w:bCs/>
          <w:sz w:val="26"/>
          <w:szCs w:val="28"/>
          <w:lang w:eastAsia="ru-RU"/>
        </w:rPr>
        <w:t>2</w:t>
      </w:r>
      <w:r w:rsidR="00E27120">
        <w:rPr>
          <w:rFonts w:ascii="Times New Roman" w:eastAsia="Times New Roman" w:hAnsi="Times New Roman"/>
          <w:bCs/>
          <w:sz w:val="26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г.</w:t>
      </w:r>
      <w:r w:rsidR="0070743B" w:rsidRPr="0070743B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                                              </w:t>
      </w:r>
      <w:r w:rsidR="00330B6B"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       </w:t>
      </w:r>
      <w:r w:rsidR="00E27120">
        <w:rPr>
          <w:rFonts w:ascii="Times New Roman" w:eastAsia="Times New Roman" w:hAnsi="Times New Roman"/>
          <w:sz w:val="26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 </w:t>
      </w:r>
      <w:r w:rsidR="006E6515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="0070743B" w:rsidRPr="0070743B">
        <w:rPr>
          <w:rFonts w:ascii="Times New Roman" w:eastAsia="Times New Roman" w:hAnsi="Times New Roman"/>
          <w:sz w:val="26"/>
          <w:szCs w:val="28"/>
          <w:lang w:eastAsia="ru-RU"/>
        </w:rPr>
        <w:t xml:space="preserve"> № </w:t>
      </w:r>
      <w:r w:rsidR="00E27120">
        <w:rPr>
          <w:rFonts w:ascii="Times New Roman" w:eastAsia="Times New Roman" w:hAnsi="Times New Roman"/>
          <w:sz w:val="26"/>
          <w:szCs w:val="28"/>
          <w:lang w:eastAsia="ru-RU"/>
        </w:rPr>
        <w:t>38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70743B">
        <w:rPr>
          <w:rFonts w:ascii="Times New Roman" w:eastAsia="Times New Roman" w:hAnsi="Times New Roman"/>
          <w:lang w:eastAsia="ru-RU"/>
        </w:rPr>
        <w:t>с. Бурла</w:t>
      </w:r>
    </w:p>
    <w:p w:rsidR="0070743B" w:rsidRPr="0070743B" w:rsidRDefault="0070743B" w:rsidP="0070743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реализации </w:t>
      </w:r>
      <w:r w:rsidR="000414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Стратегии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социально-экономического 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развития муниципального 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образования </w:t>
      </w:r>
      <w:smartTag w:uri="urn:schemas-microsoft-com:office:smarttags" w:element="PersonName">
        <w:r w:rsidRPr="0070743B">
          <w:rPr>
            <w:rFonts w:ascii="Times New Roman" w:eastAsia="Times New Roman" w:hAnsi="Times New Roman"/>
            <w:b/>
            <w:bCs/>
            <w:color w:val="000000"/>
            <w:sz w:val="28"/>
            <w:szCs w:val="28"/>
            <w:lang w:eastAsia="ru-RU"/>
          </w:rPr>
          <w:t>Бурлинский район</w:t>
        </w:r>
      </w:smartTag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Алтайского края на период </w:t>
      </w:r>
    </w:p>
    <w:p w:rsidR="0070743B" w:rsidRPr="0070743B" w:rsidRDefault="0070743B" w:rsidP="0070743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 20</w:t>
      </w:r>
      <w:r w:rsidR="000414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35</w:t>
      </w: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года в 20</w:t>
      </w:r>
      <w:r w:rsidR="000414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</w:t>
      </w:r>
      <w:r w:rsidRPr="0070743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70743B" w:rsidRPr="0070743B" w:rsidRDefault="0070743B" w:rsidP="0070743B">
      <w:pPr>
        <w:spacing w:after="0" w:line="240" w:lineRule="auto"/>
        <w:ind w:right="327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0743B" w:rsidRPr="0070743B" w:rsidRDefault="0070743B" w:rsidP="0070743B">
      <w:pPr>
        <w:tabs>
          <w:tab w:val="left" w:pos="3040"/>
        </w:tabs>
        <w:spacing w:after="0" w:line="240" w:lineRule="auto"/>
        <w:ind w:firstLine="6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Заслушав и обсудив отчет заместителя главы Администрации района, начальника Управления по экономическому развитию, имущественным и земельным отношениям Администрации района Пыльцова О.В. о реализации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Стратегии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социально-экономического развития  муниципального образования Бурлинский  район Алтайского края на период до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году, районный Совет народных депутатов</w:t>
      </w:r>
    </w:p>
    <w:p w:rsidR="0070743B" w:rsidRPr="0070743B" w:rsidRDefault="0070743B" w:rsidP="0070743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Р Е Ш И Л:</w:t>
      </w:r>
    </w:p>
    <w:p w:rsidR="0070743B" w:rsidRPr="0070743B" w:rsidRDefault="0070743B" w:rsidP="00E27120">
      <w:pPr>
        <w:suppressAutoHyphens/>
        <w:spacing w:after="0" w:line="240" w:lineRule="auto"/>
        <w:ind w:firstLine="7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1. Отчет о реализации 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Стратегии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социально-экономического развития  муниципального образования </w:t>
      </w:r>
      <w:smartTag w:uri="urn:schemas-microsoft-com:office:smarttags" w:element="PersonName">
        <w:r w:rsidRPr="0070743B">
          <w:rPr>
            <w:rFonts w:ascii="Times New Roman" w:eastAsia="Times New Roman" w:hAnsi="Times New Roman"/>
            <w:sz w:val="26"/>
            <w:szCs w:val="26"/>
            <w:lang w:eastAsia="ru-RU"/>
          </w:rPr>
          <w:t>Бурлинский район</w:t>
        </w:r>
      </w:smartTag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Алтайского края на период до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20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224A6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743B">
        <w:rPr>
          <w:rFonts w:ascii="Times New Roman" w:eastAsia="Times New Roman" w:hAnsi="Times New Roman"/>
          <w:sz w:val="26"/>
          <w:szCs w:val="26"/>
          <w:lang w:eastAsia="ru-RU"/>
        </w:rPr>
        <w:t>году принять к сведению (прилагается).</w:t>
      </w:r>
    </w:p>
    <w:p w:rsidR="00E27120" w:rsidRDefault="00E27120" w:rsidP="00E27120">
      <w:pPr>
        <w:pStyle w:val="af"/>
        <w:suppressAutoHyphens/>
        <w:ind w:firstLine="708"/>
      </w:pPr>
      <w:r>
        <w:t xml:space="preserve">2. </w:t>
      </w:r>
      <w:r w:rsidRPr="00097ED4">
        <w:t>Настоящее решение обнародовать путём размещения на официальном Интернет-сайте Администрации Бурлинского района</w:t>
      </w:r>
      <w:r>
        <w:t>.</w:t>
      </w:r>
    </w:p>
    <w:p w:rsidR="0070743B" w:rsidRPr="0070743B" w:rsidRDefault="0070743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743B" w:rsidRPr="0070743B" w:rsidRDefault="0070743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30B6B" w:rsidRDefault="00330B6B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Председатель рай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>он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0414DD">
        <w:rPr>
          <w:rFonts w:ascii="Times New Roman" w:eastAsia="Times New Roman" w:hAnsi="Times New Roman"/>
          <w:sz w:val="26"/>
          <w:szCs w:val="26"/>
          <w:lang w:eastAsia="ru-RU"/>
        </w:rPr>
        <w:t xml:space="preserve">ого </w:t>
      </w:r>
      <w:r w:rsidR="00E27120">
        <w:rPr>
          <w:rFonts w:ascii="Times New Roman" w:eastAsia="Times New Roman" w:hAnsi="Times New Roman"/>
          <w:sz w:val="26"/>
          <w:szCs w:val="26"/>
          <w:lang w:eastAsia="ru-RU"/>
        </w:rPr>
        <w:t>Совета</w:t>
      </w:r>
    </w:p>
    <w:p w:rsidR="0070743B" w:rsidRPr="0070743B" w:rsidRDefault="000414DD" w:rsidP="0070743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народных депутатов 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="00A05662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E27120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="00330B6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В.В. Брак</w:t>
      </w:r>
    </w:p>
    <w:p w:rsidR="0070743B" w:rsidRPr="0070743B" w:rsidRDefault="0070743B" w:rsidP="0070743B">
      <w:pPr>
        <w:shd w:val="clear" w:color="auto" w:fill="FFFFFF"/>
        <w:spacing w:after="0" w:line="480" w:lineRule="auto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</w:p>
    <w:p w:rsidR="0070743B" w:rsidRDefault="0070743B" w:rsidP="005C2EA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90AF4" w:rsidRPr="008343E4" w:rsidRDefault="0070743B" w:rsidP="005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8B5C47" w:rsidRPr="008343E4">
        <w:rPr>
          <w:rFonts w:ascii="Times New Roman" w:hAnsi="Times New Roman"/>
          <w:b/>
          <w:sz w:val="28"/>
          <w:szCs w:val="28"/>
        </w:rPr>
        <w:lastRenderedPageBreak/>
        <w:t>О Т Ч Ё</w:t>
      </w:r>
      <w:r w:rsidR="00590AF4" w:rsidRPr="008343E4">
        <w:rPr>
          <w:rFonts w:ascii="Times New Roman" w:hAnsi="Times New Roman"/>
          <w:b/>
          <w:sz w:val="28"/>
          <w:szCs w:val="28"/>
        </w:rPr>
        <w:t xml:space="preserve"> Т</w:t>
      </w:r>
    </w:p>
    <w:p w:rsidR="00590AF4" w:rsidRPr="008343E4" w:rsidRDefault="00590AF4" w:rsidP="005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E4">
        <w:rPr>
          <w:rFonts w:ascii="Times New Roman" w:hAnsi="Times New Roman"/>
          <w:b/>
          <w:sz w:val="28"/>
          <w:szCs w:val="28"/>
        </w:rPr>
        <w:t xml:space="preserve">о реализации </w:t>
      </w:r>
      <w:r w:rsidR="00A420E2" w:rsidRPr="008343E4">
        <w:rPr>
          <w:rFonts w:ascii="Times New Roman" w:hAnsi="Times New Roman"/>
          <w:b/>
          <w:sz w:val="28"/>
          <w:szCs w:val="28"/>
        </w:rPr>
        <w:t>Стратегии</w:t>
      </w:r>
      <w:r w:rsidRPr="008343E4">
        <w:rPr>
          <w:rFonts w:ascii="Times New Roman" w:hAnsi="Times New Roman"/>
          <w:b/>
          <w:sz w:val="28"/>
          <w:szCs w:val="28"/>
        </w:rPr>
        <w:t xml:space="preserve"> социально-экономического</w:t>
      </w:r>
    </w:p>
    <w:p w:rsidR="00227CE6" w:rsidRPr="008343E4" w:rsidRDefault="00590AF4" w:rsidP="005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E4">
        <w:rPr>
          <w:rFonts w:ascii="Times New Roman" w:hAnsi="Times New Roman"/>
          <w:b/>
          <w:sz w:val="28"/>
          <w:szCs w:val="28"/>
        </w:rPr>
        <w:t xml:space="preserve">развития муниципального образования </w:t>
      </w:r>
      <w:smartTag w:uri="urn:schemas-microsoft-com:office:smarttags" w:element="PersonName">
        <w:r w:rsidRPr="008343E4">
          <w:rPr>
            <w:rFonts w:ascii="Times New Roman" w:hAnsi="Times New Roman"/>
            <w:b/>
            <w:sz w:val="28"/>
            <w:szCs w:val="28"/>
          </w:rPr>
          <w:t>Бурлинский район</w:t>
        </w:r>
      </w:smartTag>
      <w:r w:rsidR="000E2607" w:rsidRPr="008343E4">
        <w:rPr>
          <w:rFonts w:ascii="Times New Roman" w:hAnsi="Times New Roman"/>
          <w:b/>
          <w:sz w:val="28"/>
          <w:szCs w:val="28"/>
        </w:rPr>
        <w:t xml:space="preserve"> </w:t>
      </w:r>
    </w:p>
    <w:p w:rsidR="00590AF4" w:rsidRPr="008343E4" w:rsidRDefault="000E2607" w:rsidP="005C2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E4">
        <w:rPr>
          <w:rFonts w:ascii="Times New Roman" w:hAnsi="Times New Roman"/>
          <w:b/>
          <w:sz w:val="28"/>
          <w:szCs w:val="28"/>
        </w:rPr>
        <w:t xml:space="preserve">Алтайского края </w:t>
      </w:r>
      <w:r w:rsidR="00590AF4" w:rsidRPr="008343E4">
        <w:rPr>
          <w:rFonts w:ascii="Times New Roman" w:hAnsi="Times New Roman"/>
          <w:b/>
          <w:sz w:val="28"/>
          <w:szCs w:val="28"/>
        </w:rPr>
        <w:t xml:space="preserve"> </w:t>
      </w:r>
      <w:r w:rsidRPr="008343E4">
        <w:rPr>
          <w:rFonts w:ascii="Times New Roman" w:hAnsi="Times New Roman"/>
          <w:b/>
          <w:sz w:val="28"/>
          <w:szCs w:val="28"/>
        </w:rPr>
        <w:t>на пер</w:t>
      </w:r>
      <w:r w:rsidRPr="008343E4">
        <w:rPr>
          <w:rFonts w:ascii="Times New Roman" w:hAnsi="Times New Roman"/>
          <w:b/>
          <w:sz w:val="28"/>
          <w:szCs w:val="28"/>
        </w:rPr>
        <w:t>и</w:t>
      </w:r>
      <w:r w:rsidRPr="008343E4">
        <w:rPr>
          <w:rFonts w:ascii="Times New Roman" w:hAnsi="Times New Roman"/>
          <w:b/>
          <w:sz w:val="28"/>
          <w:szCs w:val="28"/>
        </w:rPr>
        <w:t>од до 20</w:t>
      </w:r>
      <w:r w:rsidR="00A420E2" w:rsidRPr="008343E4">
        <w:rPr>
          <w:rFonts w:ascii="Times New Roman" w:hAnsi="Times New Roman"/>
          <w:b/>
          <w:sz w:val="28"/>
          <w:szCs w:val="28"/>
        </w:rPr>
        <w:t>35</w:t>
      </w:r>
      <w:r w:rsidRPr="008343E4">
        <w:rPr>
          <w:rFonts w:ascii="Times New Roman" w:hAnsi="Times New Roman"/>
          <w:b/>
          <w:sz w:val="28"/>
          <w:szCs w:val="28"/>
        </w:rPr>
        <w:t xml:space="preserve"> года </w:t>
      </w:r>
      <w:r w:rsidR="00382787" w:rsidRPr="008343E4">
        <w:rPr>
          <w:rFonts w:ascii="Times New Roman" w:hAnsi="Times New Roman"/>
          <w:b/>
          <w:sz w:val="28"/>
          <w:szCs w:val="28"/>
        </w:rPr>
        <w:t>в</w:t>
      </w:r>
      <w:r w:rsidR="00590AF4" w:rsidRPr="008343E4">
        <w:rPr>
          <w:rFonts w:ascii="Times New Roman" w:hAnsi="Times New Roman"/>
          <w:b/>
          <w:sz w:val="28"/>
          <w:szCs w:val="28"/>
        </w:rPr>
        <w:t xml:space="preserve"> 20</w:t>
      </w:r>
      <w:r w:rsidR="00A420E2" w:rsidRPr="008343E4">
        <w:rPr>
          <w:rFonts w:ascii="Times New Roman" w:hAnsi="Times New Roman"/>
          <w:b/>
          <w:sz w:val="28"/>
          <w:szCs w:val="28"/>
        </w:rPr>
        <w:t>20</w:t>
      </w:r>
      <w:r w:rsidR="00590AF4" w:rsidRPr="008343E4">
        <w:rPr>
          <w:rFonts w:ascii="Times New Roman" w:hAnsi="Times New Roman"/>
          <w:b/>
          <w:sz w:val="28"/>
          <w:szCs w:val="28"/>
        </w:rPr>
        <w:t xml:space="preserve"> год</w:t>
      </w:r>
      <w:r w:rsidR="00382787" w:rsidRPr="008343E4">
        <w:rPr>
          <w:rFonts w:ascii="Times New Roman" w:hAnsi="Times New Roman"/>
          <w:b/>
          <w:sz w:val="28"/>
          <w:szCs w:val="28"/>
        </w:rPr>
        <w:t>у</w:t>
      </w:r>
    </w:p>
    <w:p w:rsidR="00590AF4" w:rsidRPr="00D234BB" w:rsidRDefault="00590AF4" w:rsidP="00AB3D2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E2607" w:rsidRPr="00A420E2" w:rsidRDefault="00A420E2" w:rsidP="00AB3D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20E2">
        <w:rPr>
          <w:rFonts w:ascii="Times New Roman" w:hAnsi="Times New Roman"/>
          <w:sz w:val="26"/>
          <w:szCs w:val="26"/>
        </w:rPr>
        <w:t>Стратегия</w:t>
      </w:r>
      <w:r w:rsidR="00590AF4" w:rsidRPr="00A420E2">
        <w:rPr>
          <w:rFonts w:ascii="Times New Roman" w:hAnsi="Times New Roman"/>
          <w:sz w:val="26"/>
          <w:szCs w:val="26"/>
        </w:rPr>
        <w:t xml:space="preserve"> социально-экономического развития Бурлинского района (далее –</w:t>
      </w:r>
      <w:r w:rsidR="008343E4">
        <w:rPr>
          <w:rFonts w:ascii="Times New Roman" w:hAnsi="Times New Roman"/>
          <w:sz w:val="26"/>
          <w:szCs w:val="26"/>
        </w:rPr>
        <w:t>«Стратегия»</w:t>
      </w:r>
      <w:r w:rsidR="00590AF4" w:rsidRPr="00A420E2">
        <w:rPr>
          <w:rFonts w:ascii="Times New Roman" w:hAnsi="Times New Roman"/>
          <w:sz w:val="26"/>
          <w:szCs w:val="26"/>
        </w:rPr>
        <w:t>) разработана в 20</w:t>
      </w:r>
      <w:r w:rsidRPr="00A420E2">
        <w:rPr>
          <w:rFonts w:ascii="Times New Roman" w:hAnsi="Times New Roman"/>
          <w:sz w:val="26"/>
          <w:szCs w:val="26"/>
        </w:rPr>
        <w:t>19</w:t>
      </w:r>
      <w:r w:rsidR="00590AF4" w:rsidRPr="00A420E2">
        <w:rPr>
          <w:rFonts w:ascii="Times New Roman" w:hAnsi="Times New Roman"/>
          <w:sz w:val="26"/>
          <w:szCs w:val="26"/>
        </w:rPr>
        <w:t xml:space="preserve"> году и утверждена решением </w:t>
      </w:r>
      <w:r w:rsidR="00382787" w:rsidRPr="00A420E2">
        <w:rPr>
          <w:rFonts w:ascii="Times New Roman" w:hAnsi="Times New Roman"/>
          <w:sz w:val="26"/>
          <w:szCs w:val="26"/>
        </w:rPr>
        <w:t>районного Совета наро</w:t>
      </w:r>
      <w:r w:rsidR="00382787" w:rsidRPr="00A420E2">
        <w:rPr>
          <w:rFonts w:ascii="Times New Roman" w:hAnsi="Times New Roman"/>
          <w:sz w:val="26"/>
          <w:szCs w:val="26"/>
        </w:rPr>
        <w:t>д</w:t>
      </w:r>
      <w:r w:rsidR="00382787" w:rsidRPr="00A420E2">
        <w:rPr>
          <w:rFonts w:ascii="Times New Roman" w:hAnsi="Times New Roman"/>
          <w:sz w:val="26"/>
          <w:szCs w:val="26"/>
        </w:rPr>
        <w:t>ных депутатов</w:t>
      </w:r>
      <w:r w:rsidR="00590AF4" w:rsidRPr="00A420E2">
        <w:rPr>
          <w:rFonts w:ascii="Times New Roman" w:hAnsi="Times New Roman"/>
          <w:sz w:val="26"/>
          <w:szCs w:val="26"/>
        </w:rPr>
        <w:t xml:space="preserve"> от </w:t>
      </w:r>
      <w:r w:rsidRPr="00A420E2">
        <w:rPr>
          <w:rFonts w:ascii="Times New Roman" w:hAnsi="Times New Roman"/>
          <w:sz w:val="26"/>
          <w:szCs w:val="26"/>
        </w:rPr>
        <w:t>17.12.2019</w:t>
      </w:r>
      <w:r w:rsidR="00A05662">
        <w:rPr>
          <w:rFonts w:ascii="Times New Roman" w:hAnsi="Times New Roman"/>
          <w:sz w:val="26"/>
          <w:szCs w:val="26"/>
        </w:rPr>
        <w:t xml:space="preserve"> </w:t>
      </w:r>
      <w:r w:rsidR="00382787" w:rsidRPr="00A420E2">
        <w:rPr>
          <w:rFonts w:ascii="Times New Roman" w:hAnsi="Times New Roman"/>
          <w:sz w:val="26"/>
          <w:szCs w:val="26"/>
        </w:rPr>
        <w:t xml:space="preserve"> </w:t>
      </w:r>
      <w:r w:rsidR="000E2607" w:rsidRPr="00A420E2">
        <w:rPr>
          <w:rFonts w:ascii="Times New Roman" w:hAnsi="Times New Roman"/>
          <w:sz w:val="26"/>
          <w:szCs w:val="26"/>
        </w:rPr>
        <w:t>№ 4</w:t>
      </w:r>
      <w:r w:rsidRPr="00A420E2">
        <w:rPr>
          <w:rFonts w:ascii="Times New Roman" w:hAnsi="Times New Roman"/>
          <w:sz w:val="26"/>
          <w:szCs w:val="26"/>
        </w:rPr>
        <w:t>0</w:t>
      </w:r>
      <w:r w:rsidR="000E2607" w:rsidRPr="00A420E2">
        <w:rPr>
          <w:rFonts w:ascii="Times New Roman" w:hAnsi="Times New Roman"/>
          <w:sz w:val="26"/>
          <w:szCs w:val="26"/>
        </w:rPr>
        <w:t xml:space="preserve">. </w:t>
      </w:r>
    </w:p>
    <w:p w:rsidR="00590AF4" w:rsidRPr="00A420E2" w:rsidRDefault="00A420E2" w:rsidP="00AB3D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20E2">
        <w:rPr>
          <w:rFonts w:ascii="Times New Roman" w:hAnsi="Times New Roman"/>
          <w:sz w:val="26"/>
          <w:szCs w:val="26"/>
        </w:rPr>
        <w:t>Стратегия</w:t>
      </w:r>
      <w:r w:rsidR="00590AF4" w:rsidRPr="00A420E2">
        <w:rPr>
          <w:rFonts w:ascii="Times New Roman" w:hAnsi="Times New Roman"/>
          <w:sz w:val="26"/>
          <w:szCs w:val="26"/>
        </w:rPr>
        <w:t xml:space="preserve"> состоит из </w:t>
      </w:r>
      <w:r w:rsidR="000E2607" w:rsidRPr="00A420E2">
        <w:rPr>
          <w:rFonts w:ascii="Times New Roman" w:hAnsi="Times New Roman"/>
          <w:sz w:val="26"/>
          <w:szCs w:val="26"/>
        </w:rPr>
        <w:t xml:space="preserve">7 </w:t>
      </w:r>
      <w:r w:rsidR="00590AF4" w:rsidRPr="00A420E2">
        <w:rPr>
          <w:rFonts w:ascii="Times New Roman" w:hAnsi="Times New Roman"/>
          <w:sz w:val="26"/>
          <w:szCs w:val="26"/>
        </w:rPr>
        <w:t>разделов:</w:t>
      </w:r>
    </w:p>
    <w:p w:rsidR="00590AF4" w:rsidRPr="00A420E2" w:rsidRDefault="00590AF4" w:rsidP="00A420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20E2">
        <w:rPr>
          <w:rFonts w:ascii="Times New Roman" w:hAnsi="Times New Roman"/>
          <w:sz w:val="26"/>
          <w:szCs w:val="26"/>
        </w:rPr>
        <w:t xml:space="preserve">1. </w:t>
      </w:r>
      <w:r w:rsidR="00A420E2" w:rsidRPr="00A420E2">
        <w:rPr>
          <w:rFonts w:ascii="Times New Roman" w:hAnsi="Times New Roman"/>
          <w:sz w:val="26"/>
          <w:szCs w:val="26"/>
        </w:rPr>
        <w:t>Оценка социально-экономического потенциала муниципального образования и текущего уровня конкурентоспособности.</w:t>
      </w:r>
    </w:p>
    <w:p w:rsidR="00590AF4" w:rsidRPr="00A420E2" w:rsidRDefault="00590AF4" w:rsidP="00AB3D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20E2">
        <w:rPr>
          <w:rFonts w:ascii="Times New Roman" w:hAnsi="Times New Roman"/>
          <w:sz w:val="26"/>
          <w:szCs w:val="26"/>
        </w:rPr>
        <w:t xml:space="preserve">2. </w:t>
      </w:r>
      <w:r w:rsidR="00A420E2" w:rsidRPr="00A420E2">
        <w:rPr>
          <w:rFonts w:ascii="Times New Roman" w:hAnsi="Times New Roman"/>
          <w:sz w:val="26"/>
          <w:szCs w:val="26"/>
        </w:rPr>
        <w:t>Цели и задачи социально-экономического потенциала муниципального образов</w:t>
      </w:r>
      <w:r w:rsidR="00A420E2" w:rsidRPr="00A420E2">
        <w:rPr>
          <w:rFonts w:ascii="Times New Roman" w:hAnsi="Times New Roman"/>
          <w:sz w:val="26"/>
          <w:szCs w:val="26"/>
        </w:rPr>
        <w:t>а</w:t>
      </w:r>
      <w:r w:rsidR="00A420E2" w:rsidRPr="00A420E2">
        <w:rPr>
          <w:rFonts w:ascii="Times New Roman" w:hAnsi="Times New Roman"/>
          <w:sz w:val="26"/>
          <w:szCs w:val="26"/>
        </w:rPr>
        <w:t>ния, ожидаемые результаты реализации Стратегии.</w:t>
      </w:r>
      <w:r w:rsidRPr="00A420E2">
        <w:rPr>
          <w:rFonts w:ascii="Times New Roman" w:hAnsi="Times New Roman"/>
          <w:sz w:val="26"/>
          <w:szCs w:val="26"/>
        </w:rPr>
        <w:tab/>
      </w:r>
    </w:p>
    <w:p w:rsidR="00590AF4" w:rsidRPr="00A420E2" w:rsidRDefault="00590AF4" w:rsidP="00AB3D24">
      <w:pPr>
        <w:tabs>
          <w:tab w:val="right" w:leader="dot" w:pos="10205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420E2">
        <w:rPr>
          <w:rFonts w:ascii="Times New Roman" w:hAnsi="Times New Roman"/>
          <w:sz w:val="26"/>
          <w:szCs w:val="26"/>
        </w:rPr>
        <w:t>3.</w:t>
      </w:r>
      <w:r w:rsidR="00AB3D24" w:rsidRPr="00A420E2">
        <w:rPr>
          <w:rFonts w:ascii="Times New Roman" w:hAnsi="Times New Roman"/>
          <w:sz w:val="26"/>
          <w:szCs w:val="26"/>
        </w:rPr>
        <w:t xml:space="preserve"> </w:t>
      </w:r>
      <w:r w:rsidR="00A420E2" w:rsidRPr="00A420E2">
        <w:rPr>
          <w:rFonts w:ascii="Times New Roman" w:hAnsi="Times New Roman"/>
          <w:sz w:val="26"/>
          <w:szCs w:val="26"/>
        </w:rPr>
        <w:t>Сценарии социально-экономического развития муниципального образования, сроки и этапы реализации Стратегии Сценарии социально-экономического развития м</w:t>
      </w:r>
      <w:r w:rsidR="00A420E2" w:rsidRPr="00A420E2">
        <w:rPr>
          <w:rFonts w:ascii="Times New Roman" w:hAnsi="Times New Roman"/>
          <w:sz w:val="26"/>
          <w:szCs w:val="26"/>
        </w:rPr>
        <w:t>у</w:t>
      </w:r>
      <w:r w:rsidR="00A420E2" w:rsidRPr="00A420E2">
        <w:rPr>
          <w:rFonts w:ascii="Times New Roman" w:hAnsi="Times New Roman"/>
          <w:sz w:val="26"/>
          <w:szCs w:val="26"/>
        </w:rPr>
        <w:t>ниципального образования, сроки и этапы реализации Стратегии</w:t>
      </w:r>
      <w:r w:rsidRPr="00A420E2">
        <w:rPr>
          <w:rFonts w:ascii="Times New Roman" w:hAnsi="Times New Roman"/>
          <w:sz w:val="26"/>
          <w:szCs w:val="26"/>
        </w:rPr>
        <w:t xml:space="preserve">. </w:t>
      </w:r>
    </w:p>
    <w:p w:rsidR="00590AF4" w:rsidRPr="00A420E2" w:rsidRDefault="00590AF4" w:rsidP="00AB3D2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 w:rsidRPr="00A420E2">
        <w:rPr>
          <w:rFonts w:ascii="Times New Roman" w:hAnsi="Times New Roman"/>
          <w:noProof/>
          <w:sz w:val="26"/>
          <w:szCs w:val="26"/>
        </w:rPr>
        <w:t xml:space="preserve">4. </w:t>
      </w:r>
      <w:r w:rsidR="00A420E2" w:rsidRPr="00A420E2">
        <w:rPr>
          <w:rFonts w:ascii="Times New Roman" w:hAnsi="Times New Roman"/>
          <w:sz w:val="26"/>
          <w:szCs w:val="26"/>
        </w:rPr>
        <w:t>Основные направления и перспективы развития муниципального образования.</w:t>
      </w:r>
    </w:p>
    <w:p w:rsidR="00590AF4" w:rsidRPr="00A420E2" w:rsidRDefault="00590AF4" w:rsidP="00AB3D2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 w:rsidRPr="00A420E2">
        <w:rPr>
          <w:rFonts w:ascii="Times New Roman" w:hAnsi="Times New Roman"/>
          <w:noProof/>
          <w:sz w:val="26"/>
          <w:szCs w:val="26"/>
        </w:rPr>
        <w:t xml:space="preserve">5. </w:t>
      </w:r>
      <w:r w:rsidR="00A420E2" w:rsidRPr="00A420E2">
        <w:rPr>
          <w:rFonts w:ascii="Times New Roman" w:hAnsi="Times New Roman"/>
          <w:sz w:val="26"/>
          <w:szCs w:val="26"/>
        </w:rPr>
        <w:t>Приоритеты территориального развития муниципального образования</w:t>
      </w:r>
      <w:r w:rsidRPr="00A420E2">
        <w:rPr>
          <w:rFonts w:ascii="Times New Roman" w:hAnsi="Times New Roman"/>
          <w:noProof/>
          <w:sz w:val="26"/>
          <w:szCs w:val="26"/>
        </w:rPr>
        <w:t>.</w:t>
      </w:r>
    </w:p>
    <w:p w:rsidR="00590AF4" w:rsidRPr="00A420E2" w:rsidRDefault="00590AF4" w:rsidP="00AB3D2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 w:rsidRPr="00A420E2">
        <w:rPr>
          <w:rFonts w:ascii="Times New Roman" w:hAnsi="Times New Roman"/>
          <w:sz w:val="26"/>
          <w:szCs w:val="26"/>
        </w:rPr>
        <w:t xml:space="preserve">6. </w:t>
      </w:r>
      <w:r w:rsidR="00A420E2" w:rsidRPr="00A420E2">
        <w:rPr>
          <w:rFonts w:ascii="Times New Roman" w:hAnsi="Times New Roman"/>
          <w:sz w:val="26"/>
          <w:szCs w:val="26"/>
        </w:rPr>
        <w:t>Оценка финансовых ресурсов, необходимых для реализации Стратегии</w:t>
      </w:r>
      <w:r w:rsidRPr="00A420E2">
        <w:rPr>
          <w:rFonts w:ascii="Times New Roman" w:hAnsi="Times New Roman"/>
          <w:noProof/>
          <w:sz w:val="26"/>
          <w:szCs w:val="26"/>
        </w:rPr>
        <w:t>.</w:t>
      </w:r>
    </w:p>
    <w:p w:rsidR="00590AF4" w:rsidRPr="00A420E2" w:rsidRDefault="00590AF4" w:rsidP="00AB3D2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6"/>
          <w:szCs w:val="26"/>
        </w:rPr>
      </w:pPr>
      <w:r w:rsidRPr="00A420E2">
        <w:rPr>
          <w:rFonts w:ascii="Times New Roman" w:hAnsi="Times New Roman"/>
          <w:noProof/>
          <w:sz w:val="26"/>
          <w:szCs w:val="26"/>
        </w:rPr>
        <w:t xml:space="preserve">7.  </w:t>
      </w:r>
      <w:r w:rsidR="00A420E2" w:rsidRPr="00A420E2">
        <w:rPr>
          <w:rFonts w:ascii="Times New Roman" w:hAnsi="Times New Roman"/>
          <w:sz w:val="26"/>
          <w:szCs w:val="26"/>
        </w:rPr>
        <w:t>Механизмы реализации Стратегии и организации управления Стратегии.</w:t>
      </w:r>
    </w:p>
    <w:p w:rsidR="00CA3AE6" w:rsidRPr="00A420E2" w:rsidRDefault="00590AF4" w:rsidP="00AB3D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20E2">
        <w:rPr>
          <w:rFonts w:ascii="Times New Roman" w:hAnsi="Times New Roman"/>
          <w:sz w:val="26"/>
          <w:szCs w:val="26"/>
        </w:rPr>
        <w:t xml:space="preserve">Для обеспечения мониторинга и анализа хода реализации </w:t>
      </w:r>
      <w:r w:rsidR="00A420E2" w:rsidRPr="00A420E2">
        <w:rPr>
          <w:rFonts w:ascii="Times New Roman" w:hAnsi="Times New Roman"/>
          <w:sz w:val="26"/>
          <w:szCs w:val="26"/>
        </w:rPr>
        <w:t>Стратегии</w:t>
      </w:r>
      <w:r w:rsidRPr="00A420E2">
        <w:rPr>
          <w:rFonts w:ascii="Times New Roman" w:hAnsi="Times New Roman"/>
          <w:sz w:val="26"/>
          <w:szCs w:val="26"/>
        </w:rPr>
        <w:t xml:space="preserve"> ежегодно з</w:t>
      </w:r>
      <w:r w:rsidRPr="00A420E2">
        <w:rPr>
          <w:rFonts w:ascii="Times New Roman" w:hAnsi="Times New Roman"/>
          <w:sz w:val="26"/>
          <w:szCs w:val="26"/>
        </w:rPr>
        <w:t>а</w:t>
      </w:r>
      <w:r w:rsidRPr="00A420E2">
        <w:rPr>
          <w:rFonts w:ascii="Times New Roman" w:hAnsi="Times New Roman"/>
          <w:sz w:val="26"/>
          <w:szCs w:val="26"/>
        </w:rPr>
        <w:t xml:space="preserve">ключается Соглашение между Администрацией Алтайского края и </w:t>
      </w:r>
      <w:r w:rsidR="00382787" w:rsidRPr="00A420E2">
        <w:rPr>
          <w:rFonts w:ascii="Times New Roman" w:hAnsi="Times New Roman"/>
          <w:sz w:val="26"/>
          <w:szCs w:val="26"/>
        </w:rPr>
        <w:t>А</w:t>
      </w:r>
      <w:r w:rsidRPr="00A420E2">
        <w:rPr>
          <w:rFonts w:ascii="Times New Roman" w:hAnsi="Times New Roman"/>
          <w:sz w:val="26"/>
          <w:szCs w:val="26"/>
        </w:rPr>
        <w:t>дминистрацией м</w:t>
      </w:r>
      <w:r w:rsidRPr="00A420E2">
        <w:rPr>
          <w:rFonts w:ascii="Times New Roman" w:hAnsi="Times New Roman"/>
          <w:sz w:val="26"/>
          <w:szCs w:val="26"/>
        </w:rPr>
        <w:t>у</w:t>
      </w:r>
      <w:r w:rsidRPr="00A420E2">
        <w:rPr>
          <w:rFonts w:ascii="Times New Roman" w:hAnsi="Times New Roman"/>
          <w:sz w:val="26"/>
          <w:szCs w:val="26"/>
        </w:rPr>
        <w:t>ниципального образования о взаимодействии в области социально-экономического разв</w:t>
      </w:r>
      <w:r w:rsidRPr="00A420E2">
        <w:rPr>
          <w:rFonts w:ascii="Times New Roman" w:hAnsi="Times New Roman"/>
          <w:sz w:val="26"/>
          <w:szCs w:val="26"/>
        </w:rPr>
        <w:t>и</w:t>
      </w:r>
      <w:r w:rsidRPr="00A420E2">
        <w:rPr>
          <w:rFonts w:ascii="Times New Roman" w:hAnsi="Times New Roman"/>
          <w:sz w:val="26"/>
          <w:szCs w:val="26"/>
        </w:rPr>
        <w:t xml:space="preserve">тия на предстоящий год. </w:t>
      </w:r>
      <w:r w:rsidR="00CA3AE6" w:rsidRPr="00A420E2">
        <w:rPr>
          <w:rFonts w:ascii="Times New Roman" w:hAnsi="Times New Roman"/>
          <w:sz w:val="26"/>
          <w:szCs w:val="26"/>
        </w:rPr>
        <w:t>Результатом мониторинга должно стать принятие ко</w:t>
      </w:r>
      <w:r w:rsidR="00CA3AE6" w:rsidRPr="00A420E2">
        <w:rPr>
          <w:rFonts w:ascii="Times New Roman" w:hAnsi="Times New Roman"/>
          <w:sz w:val="26"/>
          <w:szCs w:val="26"/>
        </w:rPr>
        <w:t>н</w:t>
      </w:r>
      <w:r w:rsidR="00CA3AE6" w:rsidRPr="00A420E2">
        <w:rPr>
          <w:rFonts w:ascii="Times New Roman" w:hAnsi="Times New Roman"/>
          <w:sz w:val="26"/>
          <w:szCs w:val="26"/>
        </w:rPr>
        <w:t>кретных управленческих решений органами исполнительной власти Бурлинского района на план</w:t>
      </w:r>
      <w:r w:rsidR="00CA3AE6" w:rsidRPr="00A420E2">
        <w:rPr>
          <w:rFonts w:ascii="Times New Roman" w:hAnsi="Times New Roman"/>
          <w:sz w:val="26"/>
          <w:szCs w:val="26"/>
        </w:rPr>
        <w:t>о</w:t>
      </w:r>
      <w:r w:rsidR="00CA3AE6" w:rsidRPr="00A420E2">
        <w:rPr>
          <w:rFonts w:ascii="Times New Roman" w:hAnsi="Times New Roman"/>
          <w:sz w:val="26"/>
          <w:szCs w:val="26"/>
        </w:rPr>
        <w:t xml:space="preserve">вый период с целью устранения проблем, влияющих на выполнение целей и задач </w:t>
      </w:r>
      <w:r w:rsidR="00A420E2" w:rsidRPr="00A420E2">
        <w:rPr>
          <w:rFonts w:ascii="Times New Roman" w:hAnsi="Times New Roman"/>
          <w:sz w:val="26"/>
          <w:szCs w:val="26"/>
        </w:rPr>
        <w:t>Страт</w:t>
      </w:r>
      <w:r w:rsidR="00A420E2" w:rsidRPr="00A420E2">
        <w:rPr>
          <w:rFonts w:ascii="Times New Roman" w:hAnsi="Times New Roman"/>
          <w:sz w:val="26"/>
          <w:szCs w:val="26"/>
        </w:rPr>
        <w:t>е</w:t>
      </w:r>
      <w:r w:rsidR="00A420E2" w:rsidRPr="00A420E2">
        <w:rPr>
          <w:rFonts w:ascii="Times New Roman" w:hAnsi="Times New Roman"/>
          <w:sz w:val="26"/>
          <w:szCs w:val="26"/>
        </w:rPr>
        <w:t>гии</w:t>
      </w:r>
      <w:r w:rsidR="00CA3AE6" w:rsidRPr="00A420E2">
        <w:rPr>
          <w:rFonts w:ascii="Times New Roman" w:hAnsi="Times New Roman"/>
          <w:sz w:val="26"/>
          <w:szCs w:val="26"/>
        </w:rPr>
        <w:t xml:space="preserve">. </w:t>
      </w:r>
    </w:p>
    <w:p w:rsidR="00590AF4" w:rsidRPr="00A420E2" w:rsidRDefault="00590AF4" w:rsidP="00AB3D2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20E2">
        <w:rPr>
          <w:rFonts w:ascii="Times New Roman" w:hAnsi="Times New Roman"/>
          <w:sz w:val="26"/>
          <w:szCs w:val="26"/>
        </w:rPr>
        <w:t xml:space="preserve">Отчет о реализации </w:t>
      </w:r>
      <w:r w:rsidR="00A420E2" w:rsidRPr="00A420E2">
        <w:rPr>
          <w:rFonts w:ascii="Times New Roman" w:hAnsi="Times New Roman"/>
          <w:sz w:val="26"/>
          <w:szCs w:val="26"/>
        </w:rPr>
        <w:t xml:space="preserve">Стратегии </w:t>
      </w:r>
      <w:r w:rsidRPr="00A420E2">
        <w:rPr>
          <w:rFonts w:ascii="Times New Roman" w:hAnsi="Times New Roman"/>
          <w:sz w:val="26"/>
          <w:szCs w:val="26"/>
        </w:rPr>
        <w:t>в 20</w:t>
      </w:r>
      <w:r w:rsidR="00A420E2" w:rsidRPr="00A420E2">
        <w:rPr>
          <w:rFonts w:ascii="Times New Roman" w:hAnsi="Times New Roman"/>
          <w:sz w:val="26"/>
          <w:szCs w:val="26"/>
        </w:rPr>
        <w:t>20</w:t>
      </w:r>
      <w:r w:rsidRPr="00A420E2">
        <w:rPr>
          <w:rFonts w:ascii="Times New Roman" w:hAnsi="Times New Roman"/>
          <w:sz w:val="26"/>
          <w:szCs w:val="26"/>
        </w:rPr>
        <w:t xml:space="preserve"> году подготовлен в соответствии </w:t>
      </w:r>
      <w:r w:rsidR="00625C54" w:rsidRPr="00A420E2">
        <w:rPr>
          <w:rFonts w:ascii="Times New Roman" w:hAnsi="Times New Roman"/>
          <w:sz w:val="26"/>
          <w:szCs w:val="26"/>
        </w:rPr>
        <w:t>с разд</w:t>
      </w:r>
      <w:r w:rsidR="00625C54" w:rsidRPr="00A420E2">
        <w:rPr>
          <w:rFonts w:ascii="Times New Roman" w:hAnsi="Times New Roman"/>
          <w:sz w:val="26"/>
          <w:szCs w:val="26"/>
        </w:rPr>
        <w:t>е</w:t>
      </w:r>
      <w:r w:rsidR="00625C54" w:rsidRPr="00A420E2">
        <w:rPr>
          <w:rFonts w:ascii="Times New Roman" w:hAnsi="Times New Roman"/>
          <w:sz w:val="26"/>
          <w:szCs w:val="26"/>
        </w:rPr>
        <w:t xml:space="preserve">лом 7 </w:t>
      </w:r>
      <w:r w:rsidR="00A420E2" w:rsidRPr="00A420E2">
        <w:rPr>
          <w:rFonts w:ascii="Times New Roman" w:hAnsi="Times New Roman"/>
          <w:sz w:val="26"/>
          <w:szCs w:val="26"/>
        </w:rPr>
        <w:t>Стратегии</w:t>
      </w:r>
      <w:r w:rsidR="00625C54" w:rsidRPr="00A420E2">
        <w:rPr>
          <w:rFonts w:ascii="Times New Roman" w:hAnsi="Times New Roman"/>
          <w:sz w:val="26"/>
          <w:szCs w:val="26"/>
        </w:rPr>
        <w:t>.</w:t>
      </w:r>
    </w:p>
    <w:p w:rsidR="00227CE6" w:rsidRDefault="00227CE6" w:rsidP="00AB3D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61D5" w:rsidRPr="00227CE6" w:rsidRDefault="008161D5" w:rsidP="00AB3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CE6">
        <w:rPr>
          <w:rFonts w:ascii="Times New Roman" w:hAnsi="Times New Roman"/>
          <w:b/>
          <w:sz w:val="28"/>
          <w:szCs w:val="28"/>
        </w:rPr>
        <w:t>Выполнение индикаторов</w:t>
      </w:r>
    </w:p>
    <w:p w:rsidR="00590AF4" w:rsidRPr="00D234BB" w:rsidRDefault="00590AF4" w:rsidP="00AB3D2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>О</w:t>
      </w:r>
      <w:r w:rsidR="00E21603" w:rsidRPr="00D234BB">
        <w:rPr>
          <w:rFonts w:ascii="Times New Roman" w:hAnsi="Times New Roman"/>
          <w:sz w:val="26"/>
          <w:szCs w:val="26"/>
        </w:rPr>
        <w:t>дна</w:t>
      </w:r>
      <w:r w:rsidRPr="00D234BB">
        <w:rPr>
          <w:rFonts w:ascii="Times New Roman" w:hAnsi="Times New Roman"/>
          <w:sz w:val="26"/>
          <w:szCs w:val="26"/>
        </w:rPr>
        <w:t xml:space="preserve"> </w:t>
      </w:r>
      <w:r w:rsidR="00E21603" w:rsidRPr="00D234BB">
        <w:rPr>
          <w:rFonts w:ascii="Times New Roman" w:hAnsi="Times New Roman"/>
          <w:sz w:val="26"/>
          <w:szCs w:val="26"/>
        </w:rPr>
        <w:t xml:space="preserve">из основных </w:t>
      </w:r>
      <w:r w:rsidRPr="00D234BB">
        <w:rPr>
          <w:rFonts w:ascii="Times New Roman" w:hAnsi="Times New Roman"/>
          <w:sz w:val="26"/>
          <w:szCs w:val="26"/>
        </w:rPr>
        <w:t>цел</w:t>
      </w:r>
      <w:r w:rsidR="00E21603" w:rsidRPr="00D234BB">
        <w:rPr>
          <w:rFonts w:ascii="Times New Roman" w:hAnsi="Times New Roman"/>
          <w:sz w:val="26"/>
          <w:szCs w:val="26"/>
        </w:rPr>
        <w:t>ей</w:t>
      </w:r>
      <w:r w:rsidRPr="00D234BB">
        <w:rPr>
          <w:rFonts w:ascii="Times New Roman" w:hAnsi="Times New Roman"/>
          <w:sz w:val="26"/>
          <w:szCs w:val="26"/>
        </w:rPr>
        <w:t xml:space="preserve"> мониторинга </w:t>
      </w:r>
      <w:r w:rsidR="00506FE4">
        <w:rPr>
          <w:rFonts w:ascii="Times New Roman" w:hAnsi="Times New Roman"/>
          <w:sz w:val="26"/>
          <w:szCs w:val="26"/>
        </w:rPr>
        <w:t>–</w:t>
      </w:r>
      <w:r w:rsidRPr="00D234BB">
        <w:rPr>
          <w:rFonts w:ascii="Times New Roman" w:hAnsi="Times New Roman"/>
          <w:sz w:val="26"/>
          <w:szCs w:val="26"/>
        </w:rPr>
        <w:t xml:space="preserve"> проведение анализа выполнения утве</w:t>
      </w:r>
      <w:r w:rsidRPr="00D234BB">
        <w:rPr>
          <w:rFonts w:ascii="Times New Roman" w:hAnsi="Times New Roman"/>
          <w:sz w:val="26"/>
          <w:szCs w:val="26"/>
        </w:rPr>
        <w:t>р</w:t>
      </w:r>
      <w:r w:rsidRPr="00D234BB">
        <w:rPr>
          <w:rFonts w:ascii="Times New Roman" w:hAnsi="Times New Roman"/>
          <w:sz w:val="26"/>
          <w:szCs w:val="26"/>
        </w:rPr>
        <w:t xml:space="preserve">жденных индикаторов </w:t>
      </w:r>
      <w:r w:rsidR="00625C54" w:rsidRPr="00D234BB">
        <w:rPr>
          <w:rFonts w:ascii="Times New Roman" w:hAnsi="Times New Roman"/>
          <w:sz w:val="26"/>
          <w:szCs w:val="26"/>
        </w:rPr>
        <w:t>в</w:t>
      </w:r>
      <w:r w:rsidRPr="00D234BB">
        <w:rPr>
          <w:rFonts w:ascii="Times New Roman" w:hAnsi="Times New Roman"/>
          <w:sz w:val="26"/>
          <w:szCs w:val="26"/>
        </w:rPr>
        <w:t xml:space="preserve"> </w:t>
      </w:r>
      <w:r w:rsidR="00B73952">
        <w:rPr>
          <w:rFonts w:ascii="Times New Roman" w:hAnsi="Times New Roman"/>
          <w:sz w:val="26"/>
          <w:szCs w:val="26"/>
        </w:rPr>
        <w:t>2018-2020</w:t>
      </w:r>
      <w:r w:rsidRPr="00D234BB">
        <w:rPr>
          <w:rFonts w:ascii="Times New Roman" w:hAnsi="Times New Roman"/>
          <w:sz w:val="26"/>
          <w:szCs w:val="26"/>
        </w:rPr>
        <w:t xml:space="preserve"> год</w:t>
      </w:r>
      <w:r w:rsidR="00610692">
        <w:rPr>
          <w:rFonts w:ascii="Times New Roman" w:hAnsi="Times New Roman"/>
          <w:sz w:val="26"/>
          <w:szCs w:val="26"/>
        </w:rPr>
        <w:t>ах</w:t>
      </w:r>
      <w:r w:rsidRPr="00D234BB">
        <w:rPr>
          <w:rFonts w:ascii="Times New Roman" w:hAnsi="Times New Roman"/>
          <w:sz w:val="26"/>
          <w:szCs w:val="26"/>
        </w:rPr>
        <w:t xml:space="preserve">. Для определения степени достижения целей и задач </w:t>
      </w:r>
      <w:r w:rsidR="00A420E2">
        <w:rPr>
          <w:rFonts w:ascii="Times New Roman" w:hAnsi="Times New Roman"/>
          <w:sz w:val="26"/>
          <w:szCs w:val="26"/>
        </w:rPr>
        <w:t>Стратегии</w:t>
      </w:r>
      <w:r w:rsidRPr="00D234BB">
        <w:rPr>
          <w:rFonts w:ascii="Times New Roman" w:hAnsi="Times New Roman"/>
          <w:sz w:val="26"/>
          <w:szCs w:val="26"/>
        </w:rPr>
        <w:t xml:space="preserve"> в рамках мониторинга проведен анализ фактических значений </w:t>
      </w:r>
      <w:r w:rsidR="00842C9D">
        <w:rPr>
          <w:rFonts w:ascii="Times New Roman" w:hAnsi="Times New Roman"/>
          <w:b/>
          <w:sz w:val="26"/>
          <w:szCs w:val="26"/>
        </w:rPr>
        <w:t>30</w:t>
      </w:r>
      <w:r w:rsidRPr="00D234BB">
        <w:rPr>
          <w:rFonts w:ascii="Times New Roman" w:hAnsi="Times New Roman"/>
          <w:b/>
          <w:sz w:val="26"/>
          <w:szCs w:val="26"/>
        </w:rPr>
        <w:t xml:space="preserve"> инд</w:t>
      </w:r>
      <w:r w:rsidRPr="00D234BB">
        <w:rPr>
          <w:rFonts w:ascii="Times New Roman" w:hAnsi="Times New Roman"/>
          <w:b/>
          <w:sz w:val="26"/>
          <w:szCs w:val="26"/>
        </w:rPr>
        <w:t>и</w:t>
      </w:r>
      <w:r w:rsidRPr="00D234BB">
        <w:rPr>
          <w:rFonts w:ascii="Times New Roman" w:hAnsi="Times New Roman"/>
          <w:b/>
          <w:sz w:val="26"/>
          <w:szCs w:val="26"/>
        </w:rPr>
        <w:t>катор</w:t>
      </w:r>
      <w:r w:rsidR="00287C6F">
        <w:rPr>
          <w:rFonts w:ascii="Times New Roman" w:hAnsi="Times New Roman"/>
          <w:b/>
          <w:sz w:val="26"/>
          <w:szCs w:val="26"/>
        </w:rPr>
        <w:t>ов</w:t>
      </w:r>
      <w:r w:rsidRPr="00D234BB">
        <w:rPr>
          <w:rFonts w:ascii="Times New Roman" w:hAnsi="Times New Roman"/>
          <w:sz w:val="26"/>
          <w:szCs w:val="26"/>
        </w:rPr>
        <w:t>, в</w:t>
      </w:r>
      <w:r w:rsidRPr="00D234BB">
        <w:rPr>
          <w:rFonts w:ascii="Times New Roman" w:hAnsi="Times New Roman"/>
          <w:sz w:val="26"/>
          <w:szCs w:val="26"/>
        </w:rPr>
        <w:t>ы</w:t>
      </w:r>
      <w:r w:rsidRPr="00D234BB">
        <w:rPr>
          <w:rFonts w:ascii="Times New Roman" w:hAnsi="Times New Roman"/>
          <w:sz w:val="26"/>
          <w:szCs w:val="26"/>
        </w:rPr>
        <w:t xml:space="preserve">полнение которых было запланировано </w:t>
      </w:r>
      <w:r w:rsidR="00C2325D" w:rsidRPr="00D234BB">
        <w:rPr>
          <w:rFonts w:ascii="Times New Roman" w:hAnsi="Times New Roman"/>
          <w:sz w:val="26"/>
          <w:szCs w:val="26"/>
        </w:rPr>
        <w:t>до</w:t>
      </w:r>
      <w:r w:rsidRPr="00D234BB">
        <w:rPr>
          <w:rFonts w:ascii="Times New Roman" w:hAnsi="Times New Roman"/>
          <w:sz w:val="26"/>
          <w:szCs w:val="26"/>
        </w:rPr>
        <w:t xml:space="preserve"> 20</w:t>
      </w:r>
      <w:r w:rsidR="00A420E2">
        <w:rPr>
          <w:rFonts w:ascii="Times New Roman" w:hAnsi="Times New Roman"/>
          <w:sz w:val="26"/>
          <w:szCs w:val="26"/>
        </w:rPr>
        <w:t>35</w:t>
      </w:r>
      <w:r w:rsidRPr="00D234BB">
        <w:rPr>
          <w:rFonts w:ascii="Times New Roman" w:hAnsi="Times New Roman"/>
          <w:sz w:val="26"/>
          <w:szCs w:val="26"/>
        </w:rPr>
        <w:t xml:space="preserve"> год</w:t>
      </w:r>
      <w:r w:rsidR="00C2325D" w:rsidRPr="00D234BB">
        <w:rPr>
          <w:rFonts w:ascii="Times New Roman" w:hAnsi="Times New Roman"/>
          <w:sz w:val="26"/>
          <w:szCs w:val="26"/>
        </w:rPr>
        <w:t>а</w:t>
      </w:r>
      <w:r w:rsidR="005F7184" w:rsidRPr="00D234BB">
        <w:rPr>
          <w:rFonts w:ascii="Times New Roman" w:hAnsi="Times New Roman"/>
          <w:sz w:val="26"/>
          <w:szCs w:val="26"/>
        </w:rPr>
        <w:t>:</w:t>
      </w:r>
    </w:p>
    <w:p w:rsidR="00E21603" w:rsidRPr="00842C9D" w:rsidRDefault="00F60329" w:rsidP="00AB3D2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842C9D">
        <w:rPr>
          <w:rFonts w:ascii="Times New Roman" w:hAnsi="Times New Roman"/>
          <w:spacing w:val="-4"/>
          <w:sz w:val="26"/>
          <w:szCs w:val="26"/>
        </w:rPr>
        <w:t xml:space="preserve">1. </w:t>
      </w:r>
      <w:r w:rsidR="00E21603" w:rsidRPr="00842C9D">
        <w:rPr>
          <w:rFonts w:ascii="Times New Roman" w:hAnsi="Times New Roman"/>
          <w:spacing w:val="-4"/>
          <w:sz w:val="26"/>
          <w:szCs w:val="26"/>
        </w:rPr>
        <w:t>Общий коэффициент рождаемости, число родившихся на 1000 человек насел</w:t>
      </w:r>
      <w:r w:rsidR="00E21603" w:rsidRPr="00842C9D">
        <w:rPr>
          <w:rFonts w:ascii="Times New Roman" w:hAnsi="Times New Roman"/>
          <w:spacing w:val="-4"/>
          <w:sz w:val="26"/>
          <w:szCs w:val="26"/>
        </w:rPr>
        <w:t>е</w:t>
      </w:r>
      <w:r w:rsidR="00E21603" w:rsidRPr="00842C9D">
        <w:rPr>
          <w:rFonts w:ascii="Times New Roman" w:hAnsi="Times New Roman"/>
          <w:spacing w:val="-4"/>
          <w:sz w:val="26"/>
          <w:szCs w:val="26"/>
        </w:rPr>
        <w:t>ния;</w:t>
      </w:r>
    </w:p>
    <w:p w:rsidR="00873082" w:rsidRPr="00842C9D" w:rsidRDefault="00873082" w:rsidP="00AB3D24">
      <w:pPr>
        <w:tabs>
          <w:tab w:val="left" w:pos="1080"/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2. </w:t>
      </w:r>
      <w:r w:rsidRPr="00842C9D">
        <w:rPr>
          <w:rFonts w:ascii="Times New Roman" w:hAnsi="Times New Roman"/>
          <w:color w:val="000000"/>
          <w:sz w:val="26"/>
          <w:szCs w:val="26"/>
        </w:rPr>
        <w:t>Общий коэффициент смертности, число умерших на 1000 человек населения;</w:t>
      </w:r>
    </w:p>
    <w:p w:rsidR="00F779BD" w:rsidRPr="00842C9D" w:rsidRDefault="00873082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>3</w:t>
      </w:r>
      <w:r w:rsidR="00F60329" w:rsidRPr="00842C9D">
        <w:rPr>
          <w:rFonts w:ascii="Times New Roman" w:hAnsi="Times New Roman"/>
          <w:sz w:val="26"/>
          <w:szCs w:val="26"/>
        </w:rPr>
        <w:t>.</w:t>
      </w:r>
      <w:r w:rsidR="00E80AF9" w:rsidRPr="00842C9D">
        <w:rPr>
          <w:rFonts w:ascii="Times New Roman" w:hAnsi="Times New Roman"/>
          <w:sz w:val="26"/>
          <w:szCs w:val="26"/>
        </w:rPr>
        <w:t xml:space="preserve"> </w:t>
      </w:r>
      <w:r w:rsidR="00E21603" w:rsidRPr="00842C9D">
        <w:rPr>
          <w:rFonts w:ascii="Times New Roman" w:hAnsi="Times New Roman"/>
          <w:sz w:val="26"/>
          <w:szCs w:val="26"/>
        </w:rPr>
        <w:t>Коэффициент е</w:t>
      </w:r>
      <w:r w:rsidR="00E80AF9" w:rsidRPr="00842C9D">
        <w:rPr>
          <w:rFonts w:ascii="Times New Roman" w:hAnsi="Times New Roman"/>
          <w:sz w:val="26"/>
          <w:szCs w:val="26"/>
        </w:rPr>
        <w:t>стественного прироста населения</w:t>
      </w:r>
      <w:r w:rsidR="00E21603" w:rsidRPr="00842C9D">
        <w:rPr>
          <w:rFonts w:ascii="Times New Roman" w:hAnsi="Times New Roman"/>
          <w:sz w:val="26"/>
          <w:szCs w:val="26"/>
        </w:rPr>
        <w:t xml:space="preserve"> на 1000 человек населения;</w:t>
      </w:r>
    </w:p>
    <w:p w:rsidR="00E21603" w:rsidRPr="00842C9D" w:rsidRDefault="00873082" w:rsidP="00AB3D2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>4</w:t>
      </w:r>
      <w:r w:rsidR="00F60329" w:rsidRPr="00842C9D">
        <w:rPr>
          <w:rFonts w:ascii="Times New Roman" w:hAnsi="Times New Roman"/>
          <w:sz w:val="26"/>
          <w:szCs w:val="26"/>
        </w:rPr>
        <w:t>.</w:t>
      </w:r>
      <w:r w:rsidR="00E80AF9" w:rsidRPr="00842C9D">
        <w:rPr>
          <w:rFonts w:ascii="Times New Roman" w:hAnsi="Times New Roman"/>
          <w:sz w:val="26"/>
          <w:szCs w:val="26"/>
        </w:rPr>
        <w:t xml:space="preserve"> 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>Удельный вес населения</w:t>
      </w:r>
      <w:r w:rsidR="00330B6B">
        <w:rPr>
          <w:rFonts w:ascii="Times New Roman" w:hAnsi="Times New Roman"/>
          <w:color w:val="000000"/>
          <w:sz w:val="26"/>
          <w:szCs w:val="26"/>
        </w:rPr>
        <w:t>,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 xml:space="preserve"> систематически занимающегося физкультурой и спо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>р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>том, в общей численности населения, %</w:t>
      </w:r>
      <w:r w:rsidR="00E21603" w:rsidRPr="00842C9D">
        <w:rPr>
          <w:rFonts w:ascii="Times New Roman" w:hAnsi="Times New Roman"/>
          <w:sz w:val="26"/>
          <w:szCs w:val="26"/>
        </w:rPr>
        <w:t>;</w:t>
      </w:r>
    </w:p>
    <w:p w:rsidR="00873082" w:rsidRPr="00842C9D" w:rsidRDefault="00873082" w:rsidP="00AB3D2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5. 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>Количество молодых семей, улучшивших жилищные условия, единиц</w:t>
      </w:r>
      <w:r w:rsidRPr="00842C9D">
        <w:rPr>
          <w:rFonts w:ascii="Times New Roman" w:hAnsi="Times New Roman"/>
          <w:sz w:val="26"/>
          <w:szCs w:val="26"/>
        </w:rPr>
        <w:t>;</w:t>
      </w:r>
    </w:p>
    <w:p w:rsidR="00F779BD" w:rsidRPr="00842C9D" w:rsidRDefault="00F779BD" w:rsidP="00AB3D2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6. </w:t>
      </w:r>
      <w:r w:rsidR="00A420E2" w:rsidRPr="00842C9D">
        <w:rPr>
          <w:rFonts w:ascii="Times New Roman" w:hAnsi="Times New Roman"/>
          <w:bCs/>
          <w:sz w:val="26"/>
          <w:szCs w:val="26"/>
        </w:rPr>
        <w:t>Количество проведенных районных молодежных мероприятий, единиц</w:t>
      </w:r>
      <w:r w:rsidRPr="00842C9D">
        <w:rPr>
          <w:rFonts w:ascii="Times New Roman" w:hAnsi="Times New Roman"/>
          <w:sz w:val="26"/>
          <w:szCs w:val="26"/>
        </w:rPr>
        <w:t>;</w:t>
      </w:r>
    </w:p>
    <w:p w:rsidR="00F779BD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>7</w:t>
      </w:r>
      <w:r w:rsidR="00F60329" w:rsidRPr="00842C9D">
        <w:rPr>
          <w:rFonts w:ascii="Times New Roman" w:hAnsi="Times New Roman"/>
          <w:sz w:val="26"/>
          <w:szCs w:val="26"/>
        </w:rPr>
        <w:t>.</w:t>
      </w:r>
      <w:r w:rsidR="00E21603" w:rsidRPr="00842C9D">
        <w:rPr>
          <w:rFonts w:ascii="Times New Roman" w:hAnsi="Times New Roman"/>
          <w:sz w:val="26"/>
          <w:szCs w:val="26"/>
        </w:rPr>
        <w:t xml:space="preserve"> </w:t>
      </w:r>
      <w:r w:rsidR="00A420E2" w:rsidRPr="00842C9D">
        <w:rPr>
          <w:rFonts w:ascii="Times New Roman" w:hAnsi="Times New Roman"/>
          <w:bCs/>
          <w:sz w:val="26"/>
          <w:szCs w:val="26"/>
        </w:rPr>
        <w:t>Обеспеченность детей дошкольного возраста дошкольными образовательными учреждениями, количество мест на 1000 детей в возрасте 1-6 лет</w:t>
      </w:r>
      <w:r w:rsidRPr="00842C9D">
        <w:rPr>
          <w:rFonts w:ascii="Times New Roman" w:hAnsi="Times New Roman"/>
          <w:sz w:val="26"/>
          <w:szCs w:val="26"/>
        </w:rPr>
        <w:t>.</w:t>
      </w:r>
    </w:p>
    <w:p w:rsidR="00F779BD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8. </w:t>
      </w:r>
      <w:r w:rsidR="00A420E2" w:rsidRPr="00842C9D">
        <w:rPr>
          <w:rFonts w:ascii="Times New Roman" w:hAnsi="Times New Roman"/>
          <w:bCs/>
          <w:sz w:val="26"/>
          <w:szCs w:val="26"/>
        </w:rPr>
        <w:t>Доля муниципальных образовательных учреждений, соответствующих совреме</w:t>
      </w:r>
      <w:r w:rsidR="00A420E2" w:rsidRPr="00842C9D">
        <w:rPr>
          <w:rFonts w:ascii="Times New Roman" w:hAnsi="Times New Roman"/>
          <w:bCs/>
          <w:sz w:val="26"/>
          <w:szCs w:val="26"/>
        </w:rPr>
        <w:t>н</w:t>
      </w:r>
      <w:r w:rsidR="00A420E2" w:rsidRPr="00842C9D">
        <w:rPr>
          <w:rFonts w:ascii="Times New Roman" w:hAnsi="Times New Roman"/>
          <w:bCs/>
          <w:sz w:val="26"/>
          <w:szCs w:val="26"/>
        </w:rPr>
        <w:t>ным требованиям обучения, в общем количестве общеобразовательных учреждений, %</w:t>
      </w:r>
      <w:r w:rsidR="00873082" w:rsidRPr="00842C9D">
        <w:rPr>
          <w:rFonts w:ascii="Times New Roman" w:hAnsi="Times New Roman"/>
          <w:color w:val="000000"/>
          <w:sz w:val="26"/>
          <w:szCs w:val="26"/>
        </w:rPr>
        <w:t>;</w:t>
      </w:r>
    </w:p>
    <w:p w:rsidR="00873082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9. 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>Доля детей в возрасте от 5 до 18 лет, обучающихся по дополнительным образов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>а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>тельным программам, в общей численности детей этого возраста, %</w:t>
      </w:r>
      <w:r w:rsidR="00873082" w:rsidRPr="00842C9D">
        <w:rPr>
          <w:rFonts w:ascii="Times New Roman" w:hAnsi="Times New Roman"/>
          <w:color w:val="000000"/>
          <w:sz w:val="26"/>
          <w:szCs w:val="26"/>
        </w:rPr>
        <w:t>;</w:t>
      </w:r>
    </w:p>
    <w:p w:rsidR="00F779BD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color w:val="000000"/>
          <w:sz w:val="26"/>
          <w:szCs w:val="26"/>
        </w:rPr>
        <w:t xml:space="preserve">10. </w:t>
      </w:r>
      <w:r w:rsidR="00A420E2" w:rsidRPr="00842C9D">
        <w:rPr>
          <w:rFonts w:ascii="Times New Roman" w:hAnsi="Times New Roman"/>
          <w:sz w:val="26"/>
          <w:szCs w:val="26"/>
        </w:rPr>
        <w:t>Увеличение числа посещений организаций культуры по отношению к уровню 2017 года</w:t>
      </w:r>
      <w:r w:rsidRPr="00842C9D">
        <w:rPr>
          <w:rFonts w:ascii="Times New Roman" w:hAnsi="Times New Roman"/>
          <w:color w:val="000000"/>
          <w:sz w:val="26"/>
          <w:szCs w:val="26"/>
        </w:rPr>
        <w:t>;</w:t>
      </w:r>
    </w:p>
    <w:p w:rsidR="00873082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lastRenderedPageBreak/>
        <w:t xml:space="preserve">11. 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>Уровень зарегистрированной безработицы по отношению к численности труд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>о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>способного населения (на конец периода), %</w:t>
      </w:r>
      <w:r w:rsidR="00873082" w:rsidRPr="00842C9D">
        <w:rPr>
          <w:rFonts w:ascii="Times New Roman" w:hAnsi="Times New Roman"/>
          <w:sz w:val="26"/>
          <w:szCs w:val="26"/>
        </w:rPr>
        <w:t>;</w:t>
      </w:r>
    </w:p>
    <w:p w:rsidR="00F779BD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12. </w:t>
      </w:r>
      <w:r w:rsidR="00A420E2" w:rsidRPr="00842C9D">
        <w:rPr>
          <w:rFonts w:ascii="Times New Roman" w:hAnsi="Times New Roman"/>
          <w:bCs/>
          <w:sz w:val="26"/>
          <w:szCs w:val="26"/>
        </w:rPr>
        <w:t>Темп роста заработной платы работников по кругу крупных и средних орган</w:t>
      </w:r>
      <w:r w:rsidR="00A420E2" w:rsidRPr="00842C9D">
        <w:rPr>
          <w:rFonts w:ascii="Times New Roman" w:hAnsi="Times New Roman"/>
          <w:bCs/>
          <w:sz w:val="26"/>
          <w:szCs w:val="26"/>
        </w:rPr>
        <w:t>и</w:t>
      </w:r>
      <w:r w:rsidR="00A420E2" w:rsidRPr="00842C9D">
        <w:rPr>
          <w:rFonts w:ascii="Times New Roman" w:hAnsi="Times New Roman"/>
          <w:bCs/>
          <w:sz w:val="26"/>
          <w:szCs w:val="26"/>
        </w:rPr>
        <w:t>заций, %</w:t>
      </w:r>
      <w:r w:rsidRPr="00842C9D">
        <w:rPr>
          <w:rFonts w:ascii="Times New Roman" w:hAnsi="Times New Roman"/>
          <w:sz w:val="26"/>
          <w:szCs w:val="26"/>
        </w:rPr>
        <w:t>;</w:t>
      </w:r>
    </w:p>
    <w:p w:rsidR="00873082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13. 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>Ввод в действие жилых домов</w:t>
      </w:r>
      <w:r w:rsidR="00A420E2" w:rsidRPr="00842C9D">
        <w:rPr>
          <w:rFonts w:ascii="Times New Roman" w:hAnsi="Times New Roman"/>
          <w:sz w:val="26"/>
          <w:szCs w:val="26"/>
        </w:rPr>
        <w:t>, кв. м;</w:t>
      </w:r>
    </w:p>
    <w:p w:rsidR="00F779BD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14. </w:t>
      </w:r>
      <w:r w:rsidR="00A420E2" w:rsidRPr="00842C9D">
        <w:rPr>
          <w:rFonts w:ascii="Times New Roman" w:hAnsi="Times New Roman"/>
          <w:color w:val="000000"/>
          <w:sz w:val="26"/>
          <w:szCs w:val="26"/>
        </w:rPr>
        <w:t>Индекс промышленного производства по кругу крупных и средних организаций, % к предыдущему году в сопоставимых ценах</w:t>
      </w:r>
      <w:r w:rsidRPr="00842C9D">
        <w:rPr>
          <w:rFonts w:ascii="Times New Roman" w:hAnsi="Times New Roman"/>
          <w:sz w:val="26"/>
          <w:szCs w:val="26"/>
        </w:rPr>
        <w:t>;</w:t>
      </w:r>
    </w:p>
    <w:p w:rsidR="00F779BD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15. </w:t>
      </w:r>
      <w:r w:rsidR="00A420E2" w:rsidRPr="00842C9D">
        <w:rPr>
          <w:rFonts w:ascii="Times New Roman" w:hAnsi="Times New Roman"/>
          <w:bCs/>
          <w:sz w:val="26"/>
          <w:szCs w:val="26"/>
        </w:rPr>
        <w:t>Производство продукции</w:t>
      </w:r>
      <w:r w:rsidR="00842C9D" w:rsidRPr="00842C9D">
        <w:rPr>
          <w:rFonts w:ascii="Times New Roman" w:hAnsi="Times New Roman"/>
          <w:bCs/>
          <w:sz w:val="26"/>
          <w:szCs w:val="26"/>
        </w:rPr>
        <w:t xml:space="preserve"> (тепловая энергия, кондитерские изделия);</w:t>
      </w:r>
    </w:p>
    <w:p w:rsidR="00F779BD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16. </w:t>
      </w:r>
      <w:r w:rsidR="00842C9D" w:rsidRPr="00842C9D">
        <w:rPr>
          <w:rFonts w:ascii="Times New Roman" w:hAnsi="Times New Roman"/>
          <w:color w:val="000000"/>
          <w:sz w:val="26"/>
          <w:szCs w:val="26"/>
        </w:rPr>
        <w:t>Индекс физического объема  инвестиций в основной капитал, % к предыдущему году в сопоставимых ценах</w:t>
      </w:r>
      <w:r w:rsidR="00EC5DDE" w:rsidRPr="00842C9D">
        <w:rPr>
          <w:rFonts w:ascii="Times New Roman" w:hAnsi="Times New Roman"/>
          <w:sz w:val="26"/>
          <w:szCs w:val="26"/>
        </w:rPr>
        <w:t>;</w:t>
      </w:r>
    </w:p>
    <w:p w:rsidR="00E21603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17. </w:t>
      </w:r>
      <w:r w:rsidR="00842C9D" w:rsidRPr="00842C9D">
        <w:rPr>
          <w:rFonts w:ascii="Times New Roman" w:hAnsi="Times New Roman"/>
          <w:bCs/>
          <w:sz w:val="26"/>
          <w:szCs w:val="26"/>
        </w:rPr>
        <w:t>Индекс физического объема инвестиций в основной капитал (без субъектов м</w:t>
      </w:r>
      <w:r w:rsidR="00842C9D" w:rsidRPr="00842C9D">
        <w:rPr>
          <w:rFonts w:ascii="Times New Roman" w:hAnsi="Times New Roman"/>
          <w:bCs/>
          <w:sz w:val="26"/>
          <w:szCs w:val="26"/>
        </w:rPr>
        <w:t>а</w:t>
      </w:r>
      <w:r w:rsidR="00842C9D" w:rsidRPr="00842C9D">
        <w:rPr>
          <w:rFonts w:ascii="Times New Roman" w:hAnsi="Times New Roman"/>
          <w:bCs/>
          <w:sz w:val="26"/>
          <w:szCs w:val="26"/>
        </w:rPr>
        <w:t>лого предпринимательства и объемов инвестиций, не наблюдаемых прямыми статистич</w:t>
      </w:r>
      <w:r w:rsidR="00842C9D" w:rsidRPr="00842C9D">
        <w:rPr>
          <w:rFonts w:ascii="Times New Roman" w:hAnsi="Times New Roman"/>
          <w:bCs/>
          <w:sz w:val="26"/>
          <w:szCs w:val="26"/>
        </w:rPr>
        <w:t>е</w:t>
      </w:r>
      <w:r w:rsidR="00842C9D" w:rsidRPr="00842C9D">
        <w:rPr>
          <w:rFonts w:ascii="Times New Roman" w:hAnsi="Times New Roman"/>
          <w:bCs/>
          <w:sz w:val="26"/>
          <w:szCs w:val="26"/>
        </w:rPr>
        <w:t xml:space="preserve">скими методами), % </w:t>
      </w:r>
      <w:r w:rsidR="00842C9D" w:rsidRPr="00842C9D">
        <w:rPr>
          <w:rFonts w:ascii="Times New Roman" w:hAnsi="Times New Roman"/>
          <w:color w:val="000000"/>
          <w:sz w:val="26"/>
          <w:szCs w:val="26"/>
        </w:rPr>
        <w:t>к предыдущему году в сопоставимых ценах</w:t>
      </w:r>
      <w:r w:rsidR="00E21603" w:rsidRPr="00842C9D">
        <w:rPr>
          <w:rFonts w:ascii="Times New Roman" w:hAnsi="Times New Roman"/>
          <w:sz w:val="26"/>
          <w:szCs w:val="26"/>
        </w:rPr>
        <w:t>;</w:t>
      </w:r>
    </w:p>
    <w:p w:rsidR="00F779BD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18. </w:t>
      </w:r>
      <w:r w:rsidR="00842C9D" w:rsidRPr="00842C9D">
        <w:rPr>
          <w:rFonts w:ascii="Times New Roman" w:hAnsi="Times New Roman"/>
          <w:color w:val="000000"/>
          <w:sz w:val="26"/>
          <w:szCs w:val="26"/>
        </w:rPr>
        <w:t>Индекс физического объема продукции сельского хозяйства во всех категориях хозяйств, % к предыдущему году в сопоставимых ценах</w:t>
      </w:r>
      <w:r w:rsidRPr="00842C9D">
        <w:rPr>
          <w:rFonts w:ascii="Times New Roman" w:hAnsi="Times New Roman"/>
          <w:sz w:val="26"/>
          <w:szCs w:val="26"/>
        </w:rPr>
        <w:t>;</w:t>
      </w:r>
    </w:p>
    <w:p w:rsidR="00F779BD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19. </w:t>
      </w:r>
      <w:r w:rsidR="00842C9D" w:rsidRPr="00842C9D">
        <w:rPr>
          <w:rFonts w:ascii="Times New Roman" w:hAnsi="Times New Roman"/>
          <w:bCs/>
          <w:sz w:val="26"/>
          <w:szCs w:val="26"/>
        </w:rPr>
        <w:t>Количество субъектов, оказывающих туристические услуги, единиц</w:t>
      </w:r>
      <w:r w:rsidRPr="00842C9D">
        <w:rPr>
          <w:rFonts w:ascii="Times New Roman" w:hAnsi="Times New Roman"/>
          <w:sz w:val="26"/>
          <w:szCs w:val="26"/>
        </w:rPr>
        <w:t>;</w:t>
      </w:r>
    </w:p>
    <w:p w:rsidR="00E21603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20. </w:t>
      </w:r>
      <w:r w:rsidR="00842C9D" w:rsidRPr="00842C9D">
        <w:rPr>
          <w:rFonts w:ascii="Times New Roman" w:hAnsi="Times New Roman"/>
          <w:bCs/>
          <w:sz w:val="26"/>
          <w:szCs w:val="26"/>
        </w:rPr>
        <w:t>Туристический поток (всего за год), человек</w:t>
      </w:r>
      <w:r w:rsidR="00873082" w:rsidRPr="00842C9D">
        <w:rPr>
          <w:rFonts w:ascii="Times New Roman" w:hAnsi="Times New Roman"/>
          <w:sz w:val="26"/>
          <w:szCs w:val="26"/>
        </w:rPr>
        <w:t>;</w:t>
      </w:r>
    </w:p>
    <w:p w:rsidR="00F779BD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21. </w:t>
      </w:r>
      <w:r w:rsidR="00842C9D" w:rsidRPr="00842C9D">
        <w:rPr>
          <w:rFonts w:ascii="Times New Roman" w:hAnsi="Times New Roman"/>
          <w:color w:val="000000"/>
          <w:sz w:val="26"/>
          <w:szCs w:val="26"/>
        </w:rPr>
        <w:t>Численность занятых в сфере малого и среднего предпринимательства, включая индивидуальных предпринимателей, человек</w:t>
      </w:r>
      <w:r w:rsidRPr="00842C9D">
        <w:rPr>
          <w:rFonts w:ascii="Times New Roman" w:hAnsi="Times New Roman"/>
          <w:sz w:val="26"/>
          <w:szCs w:val="26"/>
        </w:rPr>
        <w:t>;</w:t>
      </w:r>
    </w:p>
    <w:p w:rsidR="00F779BD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22. </w:t>
      </w:r>
      <w:r w:rsidR="00842C9D" w:rsidRPr="00842C9D">
        <w:rPr>
          <w:rFonts w:ascii="Times New Roman" w:hAnsi="Times New Roman"/>
          <w:bCs/>
          <w:sz w:val="26"/>
          <w:szCs w:val="26"/>
        </w:rPr>
        <w:t>Удельный вес автомобильных дорог общего пользования местного значения, с</w:t>
      </w:r>
      <w:r w:rsidR="00842C9D" w:rsidRPr="00842C9D">
        <w:rPr>
          <w:rFonts w:ascii="Times New Roman" w:hAnsi="Times New Roman"/>
          <w:bCs/>
          <w:sz w:val="26"/>
          <w:szCs w:val="26"/>
        </w:rPr>
        <w:t>о</w:t>
      </w:r>
      <w:r w:rsidR="00842C9D" w:rsidRPr="00842C9D">
        <w:rPr>
          <w:rFonts w:ascii="Times New Roman" w:hAnsi="Times New Roman"/>
          <w:bCs/>
          <w:sz w:val="26"/>
          <w:szCs w:val="26"/>
        </w:rPr>
        <w:t>ответствующих нормативным требованиям по транспортно-эксплуатационным показат</w:t>
      </w:r>
      <w:r w:rsidR="00842C9D" w:rsidRPr="00842C9D">
        <w:rPr>
          <w:rFonts w:ascii="Times New Roman" w:hAnsi="Times New Roman"/>
          <w:bCs/>
          <w:sz w:val="26"/>
          <w:szCs w:val="26"/>
        </w:rPr>
        <w:t>е</w:t>
      </w:r>
      <w:r w:rsidR="00842C9D" w:rsidRPr="00842C9D">
        <w:rPr>
          <w:rFonts w:ascii="Times New Roman" w:hAnsi="Times New Roman"/>
          <w:bCs/>
          <w:sz w:val="26"/>
          <w:szCs w:val="26"/>
        </w:rPr>
        <w:t>лям, в общей протяженности сети автомобильных дорог общего пользования местного значения, %</w:t>
      </w:r>
      <w:r w:rsidRPr="00842C9D">
        <w:rPr>
          <w:rFonts w:ascii="Times New Roman" w:hAnsi="Times New Roman"/>
          <w:sz w:val="26"/>
          <w:szCs w:val="26"/>
        </w:rPr>
        <w:t>;</w:t>
      </w:r>
    </w:p>
    <w:p w:rsidR="00F779BD" w:rsidRPr="00842C9D" w:rsidRDefault="00F779BD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23. </w:t>
      </w:r>
      <w:r w:rsidR="00842C9D" w:rsidRPr="00842C9D">
        <w:rPr>
          <w:rFonts w:ascii="Times New Roman" w:hAnsi="Times New Roman"/>
          <w:color w:val="000000"/>
          <w:sz w:val="26"/>
          <w:szCs w:val="26"/>
        </w:rPr>
        <w:t>Доля населения района, обеспеченного качественной питьевой водой из систем централизованного водоснабжения, %</w:t>
      </w:r>
      <w:r w:rsidRPr="00842C9D">
        <w:rPr>
          <w:rFonts w:ascii="Times New Roman" w:hAnsi="Times New Roman"/>
          <w:sz w:val="26"/>
          <w:szCs w:val="26"/>
        </w:rPr>
        <w:t>;</w:t>
      </w:r>
    </w:p>
    <w:p w:rsidR="00346DD6" w:rsidRPr="00842C9D" w:rsidRDefault="00346DD6" w:rsidP="00F779B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24. </w:t>
      </w:r>
      <w:r w:rsidR="00842C9D" w:rsidRPr="00842C9D">
        <w:rPr>
          <w:rFonts w:ascii="Times New Roman" w:hAnsi="Times New Roman"/>
          <w:bCs/>
          <w:sz w:val="26"/>
          <w:szCs w:val="26"/>
        </w:rPr>
        <w:t>Оборот розничной торговли на душу населения, тыс. рублей</w:t>
      </w:r>
      <w:r w:rsidRPr="00842C9D">
        <w:rPr>
          <w:rFonts w:ascii="Times New Roman" w:hAnsi="Times New Roman"/>
          <w:sz w:val="26"/>
          <w:szCs w:val="26"/>
        </w:rPr>
        <w:t>;</w:t>
      </w:r>
    </w:p>
    <w:p w:rsidR="00346DD6" w:rsidRPr="00842C9D" w:rsidRDefault="00346DD6" w:rsidP="00346DD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25. </w:t>
      </w:r>
      <w:r w:rsidR="00842C9D" w:rsidRPr="00842C9D">
        <w:rPr>
          <w:rFonts w:ascii="Times New Roman" w:hAnsi="Times New Roman"/>
          <w:bCs/>
          <w:sz w:val="26"/>
          <w:szCs w:val="26"/>
        </w:rPr>
        <w:t>Объем платных услуг на душу населения, т</w:t>
      </w:r>
      <w:r w:rsidR="0058700C">
        <w:rPr>
          <w:rFonts w:ascii="Times New Roman" w:hAnsi="Times New Roman"/>
          <w:bCs/>
          <w:sz w:val="26"/>
          <w:szCs w:val="26"/>
        </w:rPr>
        <w:t>ыс</w:t>
      </w:r>
      <w:r w:rsidR="00842C9D" w:rsidRPr="00842C9D">
        <w:rPr>
          <w:rFonts w:ascii="Times New Roman" w:hAnsi="Times New Roman"/>
          <w:bCs/>
          <w:sz w:val="26"/>
          <w:szCs w:val="26"/>
        </w:rPr>
        <w:t>. рублей</w:t>
      </w:r>
      <w:r w:rsidRPr="00842C9D">
        <w:rPr>
          <w:rFonts w:ascii="Times New Roman" w:hAnsi="Times New Roman"/>
          <w:sz w:val="26"/>
          <w:szCs w:val="26"/>
        </w:rPr>
        <w:t>;</w:t>
      </w:r>
    </w:p>
    <w:p w:rsidR="00873082" w:rsidRPr="00842C9D" w:rsidRDefault="00346DD6" w:rsidP="00346DD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26. </w:t>
      </w:r>
      <w:r w:rsidR="00842C9D" w:rsidRPr="00842C9D">
        <w:rPr>
          <w:rFonts w:ascii="Times New Roman" w:hAnsi="Times New Roman"/>
          <w:bCs/>
          <w:sz w:val="26"/>
          <w:szCs w:val="26"/>
        </w:rPr>
        <w:t>Доля обращений за получением муниципальных услуг в электронной форме, по которым произведено присоединение к типовым карточкам муниципальных услуг, %</w:t>
      </w:r>
      <w:r w:rsidR="00873082" w:rsidRPr="00842C9D">
        <w:rPr>
          <w:rFonts w:ascii="Times New Roman" w:hAnsi="Times New Roman"/>
          <w:sz w:val="26"/>
          <w:szCs w:val="26"/>
        </w:rPr>
        <w:t>;</w:t>
      </w:r>
    </w:p>
    <w:p w:rsidR="00346DD6" w:rsidRPr="00842C9D" w:rsidRDefault="00346DD6" w:rsidP="00346DD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27. </w:t>
      </w:r>
      <w:r w:rsidR="00842C9D" w:rsidRPr="00842C9D">
        <w:rPr>
          <w:rFonts w:ascii="Times New Roman" w:hAnsi="Times New Roman"/>
          <w:bCs/>
          <w:sz w:val="26"/>
          <w:szCs w:val="26"/>
        </w:rPr>
        <w:t>Доля электронного документооборота между органами исполнительной власти Алтайского края и органами местного самоуправления в общем объеме документообор</w:t>
      </w:r>
      <w:r w:rsidR="00842C9D" w:rsidRPr="00842C9D">
        <w:rPr>
          <w:rFonts w:ascii="Times New Roman" w:hAnsi="Times New Roman"/>
          <w:bCs/>
          <w:sz w:val="26"/>
          <w:szCs w:val="26"/>
        </w:rPr>
        <w:t>о</w:t>
      </w:r>
      <w:r w:rsidR="00842C9D" w:rsidRPr="00842C9D">
        <w:rPr>
          <w:rFonts w:ascii="Times New Roman" w:hAnsi="Times New Roman"/>
          <w:bCs/>
          <w:sz w:val="26"/>
          <w:szCs w:val="26"/>
        </w:rPr>
        <w:t>та, %</w:t>
      </w:r>
      <w:r w:rsidRPr="00842C9D">
        <w:rPr>
          <w:rFonts w:ascii="Times New Roman" w:hAnsi="Times New Roman"/>
          <w:sz w:val="26"/>
          <w:szCs w:val="26"/>
        </w:rPr>
        <w:t>;</w:t>
      </w:r>
    </w:p>
    <w:p w:rsidR="00346DD6" w:rsidRPr="00842C9D" w:rsidRDefault="00346DD6" w:rsidP="00346DD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28. </w:t>
      </w:r>
      <w:r w:rsidR="00842C9D" w:rsidRPr="00842C9D">
        <w:rPr>
          <w:rFonts w:ascii="Times New Roman" w:hAnsi="Times New Roman"/>
          <w:bCs/>
          <w:sz w:val="26"/>
          <w:szCs w:val="26"/>
        </w:rPr>
        <w:t>Выброшено в атмосферу загрязняющих веществ, отходящих от стационарных источников, тыс. тонн</w:t>
      </w:r>
      <w:r w:rsidR="00873082" w:rsidRPr="00842C9D">
        <w:rPr>
          <w:rFonts w:ascii="Times New Roman" w:hAnsi="Times New Roman"/>
          <w:sz w:val="26"/>
          <w:szCs w:val="26"/>
        </w:rPr>
        <w:t>;</w:t>
      </w:r>
    </w:p>
    <w:p w:rsidR="00346DD6" w:rsidRPr="00842C9D" w:rsidRDefault="00346DD6" w:rsidP="00346DD6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29. </w:t>
      </w:r>
      <w:r w:rsidR="00842C9D" w:rsidRPr="00842C9D">
        <w:rPr>
          <w:rFonts w:ascii="Times New Roman" w:hAnsi="Times New Roman"/>
          <w:bCs/>
          <w:sz w:val="26"/>
          <w:szCs w:val="26"/>
        </w:rPr>
        <w:t>Удовлетворенность населения деятельностью органов местного самоуправл</w:t>
      </w:r>
      <w:r w:rsidR="00842C9D" w:rsidRPr="00842C9D">
        <w:rPr>
          <w:rFonts w:ascii="Times New Roman" w:hAnsi="Times New Roman"/>
          <w:bCs/>
          <w:sz w:val="26"/>
          <w:szCs w:val="26"/>
        </w:rPr>
        <w:t>е</w:t>
      </w:r>
      <w:r w:rsidR="00842C9D" w:rsidRPr="00842C9D">
        <w:rPr>
          <w:rFonts w:ascii="Times New Roman" w:hAnsi="Times New Roman"/>
          <w:bCs/>
          <w:sz w:val="26"/>
          <w:szCs w:val="26"/>
        </w:rPr>
        <w:t>ния, %</w:t>
      </w:r>
      <w:r w:rsidR="00873082" w:rsidRPr="00842C9D">
        <w:rPr>
          <w:rFonts w:ascii="Times New Roman" w:hAnsi="Times New Roman"/>
          <w:sz w:val="26"/>
          <w:szCs w:val="26"/>
        </w:rPr>
        <w:t>;</w:t>
      </w:r>
    </w:p>
    <w:p w:rsidR="00842C9D" w:rsidRPr="00842C9D" w:rsidRDefault="00346DD6" w:rsidP="00842C9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842C9D">
        <w:rPr>
          <w:rFonts w:ascii="Times New Roman" w:hAnsi="Times New Roman"/>
          <w:sz w:val="26"/>
          <w:szCs w:val="26"/>
        </w:rPr>
        <w:t xml:space="preserve">30. </w:t>
      </w:r>
      <w:r w:rsidR="00842C9D" w:rsidRPr="00842C9D">
        <w:rPr>
          <w:rFonts w:ascii="Times New Roman" w:hAnsi="Times New Roman"/>
          <w:color w:val="000000"/>
          <w:sz w:val="26"/>
          <w:szCs w:val="26"/>
        </w:rPr>
        <w:t>Бюджетная обеспеченность за счет налоговых и неналоговых доходов консол</w:t>
      </w:r>
      <w:r w:rsidR="00842C9D" w:rsidRPr="00842C9D">
        <w:rPr>
          <w:rFonts w:ascii="Times New Roman" w:hAnsi="Times New Roman"/>
          <w:color w:val="000000"/>
          <w:sz w:val="26"/>
          <w:szCs w:val="26"/>
        </w:rPr>
        <w:t>и</w:t>
      </w:r>
      <w:r w:rsidR="00842C9D" w:rsidRPr="00842C9D">
        <w:rPr>
          <w:rFonts w:ascii="Times New Roman" w:hAnsi="Times New Roman"/>
          <w:color w:val="000000"/>
          <w:sz w:val="26"/>
          <w:szCs w:val="26"/>
        </w:rPr>
        <w:t>дированного бюджета муниципального района, рублей на душу населения.</w:t>
      </w:r>
    </w:p>
    <w:p w:rsidR="00CF13AE" w:rsidRPr="008343E4" w:rsidRDefault="00E30F4D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43E4">
        <w:rPr>
          <w:rFonts w:ascii="Times New Roman" w:hAnsi="Times New Roman"/>
          <w:sz w:val="26"/>
          <w:szCs w:val="26"/>
        </w:rPr>
        <w:t xml:space="preserve">По </w:t>
      </w:r>
      <w:r w:rsidRPr="008343E4">
        <w:rPr>
          <w:rFonts w:ascii="Times New Roman" w:hAnsi="Times New Roman"/>
          <w:b/>
          <w:sz w:val="26"/>
          <w:szCs w:val="26"/>
        </w:rPr>
        <w:t>1</w:t>
      </w:r>
      <w:r w:rsidR="008343E4" w:rsidRPr="008343E4">
        <w:rPr>
          <w:rFonts w:ascii="Times New Roman" w:hAnsi="Times New Roman"/>
          <w:b/>
          <w:sz w:val="26"/>
          <w:szCs w:val="26"/>
        </w:rPr>
        <w:t>4</w:t>
      </w:r>
      <w:r w:rsidR="00C0223F" w:rsidRPr="008343E4">
        <w:rPr>
          <w:rFonts w:ascii="Times New Roman" w:hAnsi="Times New Roman"/>
          <w:b/>
          <w:sz w:val="26"/>
          <w:szCs w:val="26"/>
        </w:rPr>
        <w:t xml:space="preserve"> </w:t>
      </w:r>
      <w:r w:rsidR="00AB38FD" w:rsidRPr="008343E4">
        <w:rPr>
          <w:rFonts w:ascii="Times New Roman" w:hAnsi="Times New Roman"/>
          <w:b/>
          <w:sz w:val="26"/>
          <w:szCs w:val="26"/>
        </w:rPr>
        <w:t>индикаторам</w:t>
      </w:r>
      <w:r w:rsidR="00AB38FD" w:rsidRPr="008343E4">
        <w:rPr>
          <w:rFonts w:ascii="Times New Roman" w:hAnsi="Times New Roman"/>
          <w:sz w:val="26"/>
          <w:szCs w:val="26"/>
        </w:rPr>
        <w:t xml:space="preserve"> отмечается ухудшение ситуации</w:t>
      </w:r>
      <w:r w:rsidR="00F60329" w:rsidRPr="008343E4">
        <w:rPr>
          <w:rFonts w:ascii="Times New Roman" w:hAnsi="Times New Roman"/>
          <w:sz w:val="26"/>
          <w:szCs w:val="26"/>
        </w:rPr>
        <w:t>:</w:t>
      </w:r>
      <w:r w:rsidR="00AB38FD" w:rsidRPr="008343E4">
        <w:rPr>
          <w:rFonts w:ascii="Times New Roman" w:hAnsi="Times New Roman"/>
          <w:sz w:val="26"/>
          <w:szCs w:val="26"/>
        </w:rPr>
        <w:t xml:space="preserve"> </w:t>
      </w:r>
    </w:p>
    <w:p w:rsidR="00567072" w:rsidRPr="00D234BB" w:rsidRDefault="00567072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842C9D">
        <w:rPr>
          <w:rFonts w:ascii="Times New Roman" w:hAnsi="Times New Roman"/>
          <w:color w:val="000000"/>
          <w:sz w:val="26"/>
          <w:szCs w:val="26"/>
        </w:rPr>
        <w:t>Общий коэффициент смертности, число умерших на 1000 человек населения</w:t>
      </w:r>
      <w:r>
        <w:rPr>
          <w:rFonts w:ascii="Times New Roman" w:hAnsi="Times New Roman"/>
          <w:color w:val="000000"/>
          <w:sz w:val="26"/>
          <w:szCs w:val="26"/>
        </w:rPr>
        <w:t xml:space="preserve"> п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>
        <w:rPr>
          <w:rFonts w:ascii="Times New Roman" w:hAnsi="Times New Roman"/>
          <w:color w:val="000000"/>
          <w:sz w:val="26"/>
          <w:szCs w:val="26"/>
        </w:rPr>
        <w:t>высился с 17,2 до 18,3.</w:t>
      </w:r>
    </w:p>
    <w:p w:rsidR="008C3667" w:rsidRDefault="00567072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8C3667" w:rsidRPr="00567632">
        <w:rPr>
          <w:rFonts w:ascii="Times New Roman" w:hAnsi="Times New Roman"/>
          <w:sz w:val="26"/>
          <w:szCs w:val="26"/>
        </w:rPr>
        <w:t xml:space="preserve">. </w:t>
      </w:r>
      <w:r w:rsidR="00567632" w:rsidRPr="00567632">
        <w:rPr>
          <w:rFonts w:ascii="Times New Roman" w:hAnsi="Times New Roman"/>
          <w:sz w:val="26"/>
          <w:szCs w:val="26"/>
        </w:rPr>
        <w:t>Коэффициент</w:t>
      </w:r>
      <w:r w:rsidR="008C3667" w:rsidRPr="00567632">
        <w:rPr>
          <w:rFonts w:ascii="Times New Roman" w:hAnsi="Times New Roman"/>
          <w:sz w:val="26"/>
          <w:szCs w:val="26"/>
        </w:rPr>
        <w:t xml:space="preserve"> </w:t>
      </w:r>
      <w:r w:rsidR="00567632" w:rsidRPr="00567632">
        <w:rPr>
          <w:rFonts w:ascii="Times New Roman" w:hAnsi="Times New Roman"/>
          <w:sz w:val="26"/>
          <w:szCs w:val="26"/>
        </w:rPr>
        <w:t>естественного прироста населения</w:t>
      </w:r>
      <w:r w:rsidR="008C3667" w:rsidRPr="00567632">
        <w:rPr>
          <w:rFonts w:ascii="Times New Roman" w:hAnsi="Times New Roman"/>
          <w:sz w:val="26"/>
          <w:szCs w:val="26"/>
        </w:rPr>
        <w:t xml:space="preserve"> </w:t>
      </w:r>
      <w:r w:rsidR="00567632" w:rsidRPr="00567632">
        <w:rPr>
          <w:rFonts w:ascii="Times New Roman" w:hAnsi="Times New Roman"/>
          <w:sz w:val="26"/>
          <w:szCs w:val="26"/>
        </w:rPr>
        <w:t>повысился</w:t>
      </w:r>
      <w:r w:rsidR="008C3667" w:rsidRPr="00567632">
        <w:rPr>
          <w:rFonts w:ascii="Times New Roman" w:hAnsi="Times New Roman"/>
          <w:sz w:val="26"/>
          <w:szCs w:val="26"/>
        </w:rPr>
        <w:t xml:space="preserve"> с </w:t>
      </w:r>
      <w:r>
        <w:rPr>
          <w:rFonts w:ascii="Times New Roman" w:hAnsi="Times New Roman"/>
          <w:sz w:val="26"/>
          <w:szCs w:val="26"/>
        </w:rPr>
        <w:t>-10,4</w:t>
      </w:r>
      <w:r w:rsidR="008C3667" w:rsidRPr="00567632">
        <w:rPr>
          <w:rFonts w:ascii="Times New Roman" w:hAnsi="Times New Roman"/>
          <w:sz w:val="26"/>
          <w:szCs w:val="26"/>
        </w:rPr>
        <w:t xml:space="preserve"> на 1000 чел</w:t>
      </w:r>
      <w:r w:rsidR="008C3667" w:rsidRPr="00567632">
        <w:rPr>
          <w:rFonts w:ascii="Times New Roman" w:hAnsi="Times New Roman"/>
          <w:sz w:val="26"/>
          <w:szCs w:val="26"/>
        </w:rPr>
        <w:t>о</w:t>
      </w:r>
      <w:r w:rsidR="008C3667" w:rsidRPr="00567632">
        <w:rPr>
          <w:rFonts w:ascii="Times New Roman" w:hAnsi="Times New Roman"/>
          <w:sz w:val="26"/>
          <w:szCs w:val="26"/>
        </w:rPr>
        <w:t xml:space="preserve">век населения </w:t>
      </w:r>
      <w:r>
        <w:rPr>
          <w:rFonts w:ascii="Times New Roman" w:hAnsi="Times New Roman"/>
          <w:sz w:val="26"/>
          <w:szCs w:val="26"/>
        </w:rPr>
        <w:t>до</w:t>
      </w:r>
      <w:r w:rsidR="008C3667" w:rsidRPr="00567632">
        <w:rPr>
          <w:rFonts w:ascii="Times New Roman" w:hAnsi="Times New Roman"/>
          <w:sz w:val="26"/>
          <w:szCs w:val="26"/>
        </w:rPr>
        <w:t xml:space="preserve"> </w:t>
      </w:r>
      <w:r w:rsidR="00567632" w:rsidRPr="00567632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10,5</w:t>
      </w:r>
      <w:r w:rsidR="00567632" w:rsidRPr="00567632">
        <w:rPr>
          <w:rFonts w:ascii="Times New Roman" w:hAnsi="Times New Roman"/>
          <w:sz w:val="26"/>
          <w:szCs w:val="26"/>
        </w:rPr>
        <w:t xml:space="preserve">. </w:t>
      </w:r>
      <w:r w:rsidR="008C3667" w:rsidRPr="00567632">
        <w:rPr>
          <w:rFonts w:ascii="Times New Roman" w:hAnsi="Times New Roman"/>
          <w:sz w:val="26"/>
          <w:szCs w:val="26"/>
        </w:rPr>
        <w:t>Это связано с большой смертностью среди населения трудосп</w:t>
      </w:r>
      <w:r w:rsidR="008C3667" w:rsidRPr="00567632">
        <w:rPr>
          <w:rFonts w:ascii="Times New Roman" w:hAnsi="Times New Roman"/>
          <w:sz w:val="26"/>
          <w:szCs w:val="26"/>
        </w:rPr>
        <w:t>о</w:t>
      </w:r>
      <w:r w:rsidR="008C3667" w:rsidRPr="00567632">
        <w:rPr>
          <w:rFonts w:ascii="Times New Roman" w:hAnsi="Times New Roman"/>
          <w:sz w:val="26"/>
          <w:szCs w:val="26"/>
        </w:rPr>
        <w:t xml:space="preserve">собного </w:t>
      </w:r>
      <w:r w:rsidR="000B42E9" w:rsidRPr="00567632">
        <w:rPr>
          <w:rFonts w:ascii="Times New Roman" w:hAnsi="Times New Roman"/>
          <w:sz w:val="26"/>
          <w:szCs w:val="26"/>
        </w:rPr>
        <w:t>возраста</w:t>
      </w:r>
      <w:r w:rsidR="00567632" w:rsidRPr="00567632">
        <w:rPr>
          <w:rFonts w:ascii="Times New Roman" w:hAnsi="Times New Roman"/>
          <w:sz w:val="26"/>
          <w:szCs w:val="26"/>
        </w:rPr>
        <w:t>.</w:t>
      </w:r>
    </w:p>
    <w:p w:rsidR="00567072" w:rsidRPr="00330B6B" w:rsidRDefault="00567072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30B6B">
        <w:rPr>
          <w:rFonts w:ascii="Times New Roman" w:hAnsi="Times New Roman"/>
          <w:sz w:val="26"/>
          <w:szCs w:val="26"/>
        </w:rPr>
        <w:t xml:space="preserve">3. </w:t>
      </w:r>
      <w:r w:rsidRPr="00330B6B">
        <w:rPr>
          <w:rFonts w:ascii="Times New Roman" w:hAnsi="Times New Roman"/>
          <w:color w:val="000000"/>
          <w:sz w:val="26"/>
          <w:szCs w:val="26"/>
        </w:rPr>
        <w:t>Количество молодых семей, улучшивших жилищные условия</w:t>
      </w:r>
      <w:r w:rsidR="000414DD" w:rsidRPr="00330B6B">
        <w:rPr>
          <w:rFonts w:ascii="Times New Roman" w:hAnsi="Times New Roman"/>
          <w:color w:val="000000"/>
          <w:sz w:val="26"/>
          <w:szCs w:val="26"/>
        </w:rPr>
        <w:t xml:space="preserve"> – 0 единиц, 2019 г. – 1 единица.</w:t>
      </w:r>
    </w:p>
    <w:p w:rsidR="000414DD" w:rsidRPr="00330B6B" w:rsidRDefault="000414DD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30B6B">
        <w:rPr>
          <w:rFonts w:ascii="Times New Roman" w:hAnsi="Times New Roman"/>
          <w:color w:val="000000"/>
          <w:sz w:val="26"/>
          <w:szCs w:val="26"/>
        </w:rPr>
        <w:t xml:space="preserve">4. </w:t>
      </w:r>
      <w:r w:rsidRPr="00330B6B">
        <w:rPr>
          <w:rFonts w:ascii="Times New Roman" w:hAnsi="Times New Roman"/>
          <w:bCs/>
          <w:sz w:val="26"/>
          <w:szCs w:val="26"/>
        </w:rPr>
        <w:t>Количество проведенных районных молодежных мероприятий – 15 единиц, 2019 г. – 2</w:t>
      </w:r>
      <w:r w:rsidR="008343E4">
        <w:rPr>
          <w:rFonts w:ascii="Times New Roman" w:hAnsi="Times New Roman"/>
          <w:bCs/>
          <w:sz w:val="26"/>
          <w:szCs w:val="26"/>
        </w:rPr>
        <w:t>3</w:t>
      </w:r>
      <w:r w:rsidRPr="00330B6B">
        <w:rPr>
          <w:rFonts w:ascii="Times New Roman" w:hAnsi="Times New Roman"/>
          <w:bCs/>
          <w:sz w:val="26"/>
          <w:szCs w:val="26"/>
        </w:rPr>
        <w:t xml:space="preserve"> единицы.</w:t>
      </w:r>
    </w:p>
    <w:p w:rsidR="000414DD" w:rsidRPr="00330B6B" w:rsidRDefault="000414DD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30B6B">
        <w:rPr>
          <w:rFonts w:ascii="Times New Roman" w:hAnsi="Times New Roman"/>
          <w:bCs/>
          <w:sz w:val="26"/>
          <w:szCs w:val="26"/>
        </w:rPr>
        <w:t xml:space="preserve">5. </w:t>
      </w:r>
      <w:r w:rsidRPr="00330B6B">
        <w:rPr>
          <w:rFonts w:ascii="Times New Roman" w:hAnsi="Times New Roman"/>
          <w:sz w:val="26"/>
          <w:szCs w:val="26"/>
        </w:rPr>
        <w:t>Увеличение числа посещений организаций культуры по отношению к уровню 2017 года равно 66,2%, 2019 г. – 102,8%.</w:t>
      </w:r>
    </w:p>
    <w:p w:rsidR="000414DD" w:rsidRPr="00330B6B" w:rsidRDefault="000414DD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30B6B">
        <w:rPr>
          <w:rFonts w:ascii="Times New Roman" w:hAnsi="Times New Roman"/>
          <w:sz w:val="26"/>
          <w:szCs w:val="26"/>
        </w:rPr>
        <w:lastRenderedPageBreak/>
        <w:t xml:space="preserve">6. </w:t>
      </w:r>
      <w:r w:rsidRPr="00330B6B">
        <w:rPr>
          <w:rFonts w:ascii="Times New Roman" w:hAnsi="Times New Roman"/>
          <w:color w:val="000000"/>
          <w:sz w:val="26"/>
          <w:szCs w:val="26"/>
        </w:rPr>
        <w:t>Уровень зарегистрированной безработицы по отношению к численности труд</w:t>
      </w:r>
      <w:r w:rsidRPr="00330B6B">
        <w:rPr>
          <w:rFonts w:ascii="Times New Roman" w:hAnsi="Times New Roman"/>
          <w:color w:val="000000"/>
          <w:sz w:val="26"/>
          <w:szCs w:val="26"/>
        </w:rPr>
        <w:t>о</w:t>
      </w:r>
      <w:r w:rsidRPr="00330B6B">
        <w:rPr>
          <w:rFonts w:ascii="Times New Roman" w:hAnsi="Times New Roman"/>
          <w:color w:val="000000"/>
          <w:sz w:val="26"/>
          <w:szCs w:val="26"/>
        </w:rPr>
        <w:t>способного населения (на конец периода) – 5,2%, 2019 г. – 5,2%.</w:t>
      </w:r>
    </w:p>
    <w:p w:rsidR="000414DD" w:rsidRPr="00330B6B" w:rsidRDefault="000414DD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30B6B">
        <w:rPr>
          <w:rFonts w:ascii="Times New Roman" w:hAnsi="Times New Roman"/>
          <w:color w:val="000000"/>
          <w:sz w:val="26"/>
          <w:szCs w:val="26"/>
        </w:rPr>
        <w:t>7. Индекс промышленного производства по кругу крупных и средних организаций, % к предыдущему году в сопоставимых ценах равен 88,1%, 2019 г. – 89,1%.</w:t>
      </w:r>
    </w:p>
    <w:p w:rsidR="000414DD" w:rsidRPr="00204CC8" w:rsidRDefault="000414DD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4CC8">
        <w:rPr>
          <w:rFonts w:ascii="Times New Roman" w:hAnsi="Times New Roman"/>
          <w:sz w:val="26"/>
          <w:szCs w:val="26"/>
        </w:rPr>
        <w:t>8. Производство продукции: тепловая энергия</w:t>
      </w:r>
      <w:r w:rsidR="00204CC8" w:rsidRPr="00204CC8">
        <w:rPr>
          <w:rFonts w:ascii="Times New Roman" w:hAnsi="Times New Roman"/>
          <w:sz w:val="26"/>
          <w:szCs w:val="26"/>
        </w:rPr>
        <w:t xml:space="preserve"> (2020 г. – 25,7 тыс. Гкал., 2019 г. – 28 тыс. Гкал).</w:t>
      </w:r>
    </w:p>
    <w:p w:rsidR="000414DD" w:rsidRPr="00330B6B" w:rsidRDefault="000414DD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30B6B">
        <w:rPr>
          <w:rFonts w:ascii="Times New Roman" w:hAnsi="Times New Roman"/>
          <w:sz w:val="26"/>
          <w:szCs w:val="26"/>
        </w:rPr>
        <w:t xml:space="preserve">9. </w:t>
      </w:r>
      <w:r w:rsidRPr="00330B6B">
        <w:rPr>
          <w:rFonts w:ascii="Times New Roman" w:hAnsi="Times New Roman"/>
          <w:color w:val="000000"/>
          <w:sz w:val="26"/>
          <w:szCs w:val="26"/>
        </w:rPr>
        <w:t>Индекс физического объема продукции сельского хозяйства во всех категориях хозяйств, % к предыдущему году в сопоставимых ценах – 88,1%, 2019 г. – 89,1%.</w:t>
      </w:r>
    </w:p>
    <w:p w:rsidR="000414DD" w:rsidRPr="00330B6B" w:rsidRDefault="000414DD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330B6B">
        <w:rPr>
          <w:rFonts w:ascii="Times New Roman" w:hAnsi="Times New Roman"/>
          <w:color w:val="000000"/>
          <w:sz w:val="26"/>
          <w:szCs w:val="26"/>
        </w:rPr>
        <w:t xml:space="preserve">10. </w:t>
      </w:r>
      <w:r w:rsidRPr="00330B6B">
        <w:rPr>
          <w:rFonts w:ascii="Times New Roman" w:hAnsi="Times New Roman"/>
          <w:bCs/>
          <w:sz w:val="26"/>
          <w:szCs w:val="26"/>
        </w:rPr>
        <w:t>Туристический поток (всего за год) составил 2840 человек, 2019 г. – 3210 чел</w:t>
      </w:r>
      <w:r w:rsidRPr="00330B6B">
        <w:rPr>
          <w:rFonts w:ascii="Times New Roman" w:hAnsi="Times New Roman"/>
          <w:bCs/>
          <w:sz w:val="26"/>
          <w:szCs w:val="26"/>
        </w:rPr>
        <w:t>о</w:t>
      </w:r>
      <w:r w:rsidRPr="00330B6B">
        <w:rPr>
          <w:rFonts w:ascii="Times New Roman" w:hAnsi="Times New Roman"/>
          <w:bCs/>
          <w:sz w:val="26"/>
          <w:szCs w:val="26"/>
        </w:rPr>
        <w:t>век.</w:t>
      </w:r>
    </w:p>
    <w:p w:rsidR="000414DD" w:rsidRPr="00330B6B" w:rsidRDefault="000414DD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30B6B">
        <w:rPr>
          <w:rFonts w:ascii="Times New Roman" w:hAnsi="Times New Roman"/>
          <w:bCs/>
          <w:sz w:val="26"/>
          <w:szCs w:val="26"/>
        </w:rPr>
        <w:t xml:space="preserve">11. </w:t>
      </w:r>
      <w:r w:rsidRPr="00330B6B">
        <w:rPr>
          <w:rFonts w:ascii="Times New Roman" w:hAnsi="Times New Roman"/>
          <w:color w:val="000000"/>
          <w:sz w:val="26"/>
          <w:szCs w:val="26"/>
        </w:rPr>
        <w:t>Численность занятых в сфере малого и среднего предпринимательства, включая индивидуальных предпринимателей – 767 человек, 2019 г. – 902 человека.</w:t>
      </w:r>
    </w:p>
    <w:p w:rsidR="000414DD" w:rsidRDefault="000414DD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30B6B">
        <w:rPr>
          <w:rFonts w:ascii="Times New Roman" w:hAnsi="Times New Roman"/>
          <w:color w:val="000000"/>
          <w:sz w:val="26"/>
          <w:szCs w:val="26"/>
        </w:rPr>
        <w:t xml:space="preserve">12. </w:t>
      </w:r>
      <w:r w:rsidR="008343E4" w:rsidRPr="004F7688">
        <w:rPr>
          <w:rFonts w:ascii="Times New Roman" w:hAnsi="Times New Roman"/>
          <w:bCs/>
          <w:sz w:val="24"/>
          <w:szCs w:val="24"/>
        </w:rPr>
        <w:t>Оборот розничной торговли на душу населения</w:t>
      </w:r>
      <w:r w:rsidR="008343E4">
        <w:rPr>
          <w:rFonts w:ascii="Times New Roman" w:hAnsi="Times New Roman"/>
          <w:bCs/>
          <w:sz w:val="24"/>
          <w:szCs w:val="24"/>
        </w:rPr>
        <w:t xml:space="preserve"> – с 15,5 тыс. рублей до 14,3 тыс. ру</w:t>
      </w:r>
      <w:r w:rsidR="008343E4">
        <w:rPr>
          <w:rFonts w:ascii="Times New Roman" w:hAnsi="Times New Roman"/>
          <w:bCs/>
          <w:sz w:val="24"/>
          <w:szCs w:val="24"/>
        </w:rPr>
        <w:t>б</w:t>
      </w:r>
      <w:r w:rsidR="008343E4">
        <w:rPr>
          <w:rFonts w:ascii="Times New Roman" w:hAnsi="Times New Roman"/>
          <w:bCs/>
          <w:sz w:val="24"/>
          <w:szCs w:val="24"/>
        </w:rPr>
        <w:t>лей.</w:t>
      </w:r>
    </w:p>
    <w:p w:rsidR="008343E4" w:rsidRDefault="008343E4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13. </w:t>
      </w:r>
      <w:r w:rsidRPr="004F7688">
        <w:rPr>
          <w:rFonts w:ascii="Times New Roman" w:hAnsi="Times New Roman"/>
          <w:bCs/>
          <w:sz w:val="24"/>
          <w:szCs w:val="24"/>
        </w:rPr>
        <w:t>Объем платных услуг на душу насел</w:t>
      </w:r>
      <w:r w:rsidRPr="004F7688">
        <w:rPr>
          <w:rFonts w:ascii="Times New Roman" w:hAnsi="Times New Roman"/>
          <w:bCs/>
          <w:sz w:val="24"/>
          <w:szCs w:val="24"/>
        </w:rPr>
        <w:t>е</w:t>
      </w:r>
      <w:r w:rsidRPr="004F7688">
        <w:rPr>
          <w:rFonts w:ascii="Times New Roman" w:hAnsi="Times New Roman"/>
          <w:bCs/>
          <w:sz w:val="24"/>
          <w:szCs w:val="24"/>
        </w:rPr>
        <w:t>ния</w:t>
      </w:r>
      <w:r>
        <w:rPr>
          <w:rFonts w:ascii="Times New Roman" w:hAnsi="Times New Roman"/>
          <w:bCs/>
          <w:sz w:val="24"/>
          <w:szCs w:val="24"/>
        </w:rPr>
        <w:t xml:space="preserve"> – с 8,7 тыс. рублей до 4,9 тыс. рублей.</w:t>
      </w:r>
    </w:p>
    <w:p w:rsidR="008343E4" w:rsidRPr="00330B6B" w:rsidRDefault="008343E4" w:rsidP="00AB3D24">
      <w:pPr>
        <w:tabs>
          <w:tab w:val="left" w:pos="114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4"/>
          <w:szCs w:val="24"/>
        </w:rPr>
        <w:t xml:space="preserve">14. </w:t>
      </w:r>
      <w:r w:rsidRPr="004F7688">
        <w:rPr>
          <w:rFonts w:ascii="Times New Roman" w:hAnsi="Times New Roman"/>
          <w:bCs/>
          <w:sz w:val="24"/>
          <w:szCs w:val="24"/>
        </w:rPr>
        <w:t>Удовлетворенность населения деятельностью органов местного самоуправления</w:t>
      </w:r>
      <w:r>
        <w:rPr>
          <w:rFonts w:ascii="Times New Roman" w:hAnsi="Times New Roman"/>
          <w:bCs/>
          <w:sz w:val="24"/>
          <w:szCs w:val="24"/>
        </w:rPr>
        <w:t>. А</w:t>
      </w:r>
      <w:r>
        <w:rPr>
          <w:rFonts w:ascii="Times New Roman" w:hAnsi="Times New Roman"/>
          <w:bCs/>
          <w:sz w:val="24"/>
          <w:szCs w:val="24"/>
        </w:rPr>
        <w:t>л</w:t>
      </w:r>
      <w:r>
        <w:rPr>
          <w:rFonts w:ascii="Times New Roman" w:hAnsi="Times New Roman"/>
          <w:bCs/>
          <w:sz w:val="24"/>
          <w:szCs w:val="24"/>
        </w:rPr>
        <w:t>тайским краем проведен мониторинг посредством проведения анкетирования среди населения – с 50% до 25%.</w:t>
      </w:r>
    </w:p>
    <w:p w:rsidR="00C83180" w:rsidRDefault="004B7EA3" w:rsidP="00227CE6">
      <w:pPr>
        <w:tabs>
          <w:tab w:val="left" w:pos="114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7CE6">
        <w:rPr>
          <w:rFonts w:ascii="Times New Roman" w:hAnsi="Times New Roman"/>
          <w:b/>
          <w:sz w:val="28"/>
          <w:szCs w:val="28"/>
        </w:rPr>
        <w:t xml:space="preserve">Выполнение </w:t>
      </w:r>
      <w:r w:rsidR="00C83180">
        <w:rPr>
          <w:rFonts w:ascii="Times New Roman" w:hAnsi="Times New Roman"/>
          <w:b/>
          <w:sz w:val="28"/>
          <w:szCs w:val="28"/>
        </w:rPr>
        <w:t xml:space="preserve">мероприятий в целях осуществления инвестиционной </w:t>
      </w:r>
    </w:p>
    <w:p w:rsidR="004B7EA3" w:rsidRPr="00227CE6" w:rsidRDefault="00C83180" w:rsidP="00227CE6">
      <w:pPr>
        <w:tabs>
          <w:tab w:val="left" w:pos="114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деятельности на производственных площадках </w:t>
      </w:r>
    </w:p>
    <w:p w:rsidR="002B3F32" w:rsidRPr="002B3F32" w:rsidRDefault="00352515" w:rsidP="002B3F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03EE">
        <w:rPr>
          <w:rFonts w:ascii="Times New Roman" w:hAnsi="Times New Roman"/>
          <w:sz w:val="26"/>
          <w:szCs w:val="26"/>
        </w:rPr>
        <w:t xml:space="preserve">Из </w:t>
      </w:r>
      <w:r w:rsidR="00DD71B4" w:rsidRPr="003D03EE">
        <w:rPr>
          <w:rFonts w:ascii="Times New Roman" w:hAnsi="Times New Roman"/>
          <w:b/>
          <w:sz w:val="26"/>
          <w:szCs w:val="26"/>
        </w:rPr>
        <w:t>8</w:t>
      </w:r>
      <w:r w:rsidRPr="003D03EE">
        <w:rPr>
          <w:rFonts w:ascii="Times New Roman" w:hAnsi="Times New Roman"/>
          <w:b/>
          <w:sz w:val="26"/>
          <w:szCs w:val="26"/>
        </w:rPr>
        <w:t xml:space="preserve"> </w:t>
      </w:r>
      <w:r w:rsidR="003051FF">
        <w:rPr>
          <w:rFonts w:ascii="Times New Roman" w:hAnsi="Times New Roman"/>
          <w:b/>
          <w:sz w:val="26"/>
          <w:szCs w:val="26"/>
        </w:rPr>
        <w:t>производственных площадок</w:t>
      </w:r>
      <w:r w:rsidRPr="003D03EE">
        <w:rPr>
          <w:rFonts w:ascii="Times New Roman" w:hAnsi="Times New Roman"/>
          <w:sz w:val="26"/>
          <w:szCs w:val="26"/>
        </w:rPr>
        <w:t xml:space="preserve">, включенных в </w:t>
      </w:r>
      <w:r w:rsidR="003051FF">
        <w:rPr>
          <w:rFonts w:ascii="Times New Roman" w:hAnsi="Times New Roman"/>
          <w:sz w:val="26"/>
          <w:szCs w:val="26"/>
        </w:rPr>
        <w:t>Стратегию</w:t>
      </w:r>
      <w:r w:rsidR="00D25A06" w:rsidRPr="003D03EE">
        <w:rPr>
          <w:rFonts w:ascii="Times New Roman" w:hAnsi="Times New Roman"/>
          <w:sz w:val="26"/>
          <w:szCs w:val="26"/>
        </w:rPr>
        <w:t>,</w:t>
      </w:r>
      <w:r w:rsidR="002B3F32">
        <w:rPr>
          <w:rFonts w:ascii="Times New Roman" w:hAnsi="Times New Roman"/>
          <w:sz w:val="26"/>
          <w:szCs w:val="26"/>
        </w:rPr>
        <w:t xml:space="preserve"> 1 производственная площадка (село Бурла, улица Комсомольская, 65 Б, Б1, 575,2 м</w:t>
      </w:r>
      <w:r w:rsidR="002B3F32" w:rsidRPr="002B3F32">
        <w:rPr>
          <w:rFonts w:ascii="Times New Roman" w:hAnsi="Times New Roman"/>
          <w:sz w:val="26"/>
          <w:szCs w:val="26"/>
          <w:vertAlign w:val="superscript"/>
        </w:rPr>
        <w:t>2</w:t>
      </w:r>
      <w:r w:rsidR="002B3F32">
        <w:rPr>
          <w:rFonts w:ascii="Times New Roman" w:hAnsi="Times New Roman"/>
          <w:sz w:val="26"/>
          <w:szCs w:val="26"/>
        </w:rPr>
        <w:t xml:space="preserve">) </w:t>
      </w:r>
      <w:r w:rsidR="003B7EFF">
        <w:rPr>
          <w:rFonts w:ascii="Times New Roman" w:hAnsi="Times New Roman"/>
          <w:sz w:val="26"/>
          <w:szCs w:val="26"/>
        </w:rPr>
        <w:t xml:space="preserve"> реализована.</w:t>
      </w:r>
    </w:p>
    <w:p w:rsidR="003D03EE" w:rsidRPr="003D03EE" w:rsidRDefault="002B3F32" w:rsidP="002B3F32">
      <w:pPr>
        <w:tabs>
          <w:tab w:val="left" w:pos="946"/>
          <w:tab w:val="left" w:pos="13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Осуществлены следующие инвестиционные внебюджетные инвестиционные пр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екты на территории района:</w:t>
      </w:r>
      <w:r>
        <w:rPr>
          <w:rFonts w:ascii="Times New Roman" w:hAnsi="Times New Roman"/>
          <w:sz w:val="26"/>
          <w:szCs w:val="26"/>
        </w:rPr>
        <w:tab/>
      </w:r>
    </w:p>
    <w:p w:rsidR="0058700C" w:rsidRPr="003B7EFF" w:rsidRDefault="002B3F32" w:rsidP="0058700C">
      <w:pPr>
        <w:spacing w:after="0" w:line="240" w:lineRule="auto"/>
        <w:ind w:firstLine="900"/>
        <w:jc w:val="both"/>
        <w:rPr>
          <w:rFonts w:ascii="Times New Roman" w:hAnsi="Times New Roman"/>
          <w:b/>
          <w:sz w:val="26"/>
          <w:szCs w:val="26"/>
        </w:rPr>
      </w:pPr>
      <w:r w:rsidRPr="003B7EFF">
        <w:rPr>
          <w:rFonts w:ascii="Times New Roman" w:hAnsi="Times New Roman"/>
          <w:b/>
          <w:sz w:val="26"/>
          <w:szCs w:val="26"/>
        </w:rPr>
        <w:t>- с</w:t>
      </w:r>
      <w:r w:rsidR="0058700C" w:rsidRPr="003B7EFF">
        <w:rPr>
          <w:rFonts w:ascii="Times New Roman" w:hAnsi="Times New Roman"/>
          <w:b/>
          <w:sz w:val="26"/>
          <w:szCs w:val="26"/>
        </w:rPr>
        <w:t>троительство зерносушильного и зерноочистительного объекта на сумму 3500 тыс. рублей, создано 3 новых рабочих места.</w:t>
      </w:r>
    </w:p>
    <w:p w:rsidR="004B7EA3" w:rsidRPr="00227CE6" w:rsidRDefault="004B7EA3" w:rsidP="003051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7CE6">
        <w:rPr>
          <w:rFonts w:ascii="Times New Roman" w:hAnsi="Times New Roman"/>
          <w:b/>
          <w:sz w:val="28"/>
          <w:szCs w:val="28"/>
        </w:rPr>
        <w:t>Выполнение краевых программ</w:t>
      </w:r>
      <w:r w:rsidR="00CE719D">
        <w:rPr>
          <w:rFonts w:ascii="Times New Roman" w:hAnsi="Times New Roman"/>
          <w:b/>
          <w:sz w:val="28"/>
          <w:szCs w:val="28"/>
        </w:rPr>
        <w:t>, ведомственных целевых</w:t>
      </w:r>
      <w:r w:rsidRPr="00227CE6">
        <w:rPr>
          <w:rFonts w:ascii="Times New Roman" w:hAnsi="Times New Roman"/>
          <w:b/>
          <w:sz w:val="28"/>
          <w:szCs w:val="28"/>
        </w:rPr>
        <w:t xml:space="preserve"> и муниципальных программ</w:t>
      </w:r>
    </w:p>
    <w:p w:rsidR="001F2C75" w:rsidRDefault="002E2B13" w:rsidP="00AB3D24">
      <w:pPr>
        <w:spacing w:after="0" w:line="240" w:lineRule="auto"/>
        <w:ind w:firstLine="900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2D5B7D">
        <w:rPr>
          <w:rFonts w:ascii="Times New Roman" w:hAnsi="Times New Roman"/>
          <w:color w:val="000000"/>
          <w:sz w:val="26"/>
          <w:szCs w:val="26"/>
        </w:rPr>
        <w:t xml:space="preserve">Всего в перечень программ, действующих на территории </w:t>
      </w:r>
      <w:r w:rsidR="002D5B7D" w:rsidRPr="002D5B7D">
        <w:rPr>
          <w:rFonts w:ascii="Times New Roman" w:hAnsi="Times New Roman"/>
          <w:color w:val="000000"/>
          <w:sz w:val="26"/>
          <w:szCs w:val="26"/>
        </w:rPr>
        <w:t>Бурлинского района</w:t>
      </w:r>
      <w:r w:rsidR="009049E8">
        <w:rPr>
          <w:rFonts w:ascii="Times New Roman" w:hAnsi="Times New Roman"/>
          <w:color w:val="000000"/>
          <w:sz w:val="26"/>
          <w:szCs w:val="26"/>
        </w:rPr>
        <w:t>, включено</w:t>
      </w:r>
      <w:r w:rsidR="001F2C75" w:rsidRPr="002D5B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04CC8">
        <w:rPr>
          <w:rFonts w:ascii="Times New Roman" w:hAnsi="Times New Roman"/>
          <w:b/>
          <w:color w:val="000000"/>
          <w:sz w:val="26"/>
          <w:szCs w:val="26"/>
        </w:rPr>
        <w:t>33</w:t>
      </w:r>
      <w:r w:rsidRPr="002D5B7D">
        <w:rPr>
          <w:rFonts w:ascii="Times New Roman" w:hAnsi="Times New Roman"/>
          <w:b/>
          <w:color w:val="000000"/>
          <w:sz w:val="26"/>
          <w:szCs w:val="26"/>
        </w:rPr>
        <w:t xml:space="preserve"> программ</w:t>
      </w:r>
      <w:r w:rsidR="00287C6F">
        <w:rPr>
          <w:rFonts w:ascii="Times New Roman" w:hAnsi="Times New Roman"/>
          <w:b/>
          <w:color w:val="000000"/>
          <w:sz w:val="26"/>
          <w:szCs w:val="26"/>
        </w:rPr>
        <w:t>ы</w:t>
      </w:r>
      <w:r w:rsidRPr="002D5B7D">
        <w:rPr>
          <w:rFonts w:ascii="Times New Roman" w:hAnsi="Times New Roman"/>
          <w:color w:val="000000"/>
          <w:sz w:val="26"/>
          <w:szCs w:val="26"/>
        </w:rPr>
        <w:t>,</w:t>
      </w:r>
      <w:r w:rsidRPr="00D234B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515EC">
        <w:rPr>
          <w:rFonts w:ascii="Times New Roman" w:hAnsi="Times New Roman"/>
          <w:color w:val="000000"/>
          <w:sz w:val="26"/>
          <w:szCs w:val="26"/>
        </w:rPr>
        <w:t xml:space="preserve">в том числе </w:t>
      </w:r>
      <w:r w:rsidR="00204CC8">
        <w:rPr>
          <w:rFonts w:ascii="Times New Roman" w:hAnsi="Times New Roman"/>
          <w:color w:val="000000"/>
          <w:sz w:val="26"/>
          <w:szCs w:val="26"/>
        </w:rPr>
        <w:t>11</w:t>
      </w:r>
      <w:r w:rsidRPr="00B515E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04CC8">
        <w:rPr>
          <w:rFonts w:ascii="Times New Roman" w:hAnsi="Times New Roman"/>
          <w:color w:val="000000"/>
          <w:sz w:val="26"/>
          <w:szCs w:val="26"/>
        </w:rPr>
        <w:t>государственных</w:t>
      </w:r>
      <w:r w:rsidRPr="00B515EC">
        <w:rPr>
          <w:rFonts w:ascii="Times New Roman" w:hAnsi="Times New Roman"/>
          <w:color w:val="000000"/>
          <w:sz w:val="26"/>
          <w:szCs w:val="26"/>
        </w:rPr>
        <w:t xml:space="preserve"> программ, </w:t>
      </w:r>
      <w:r w:rsidR="00204CC8">
        <w:rPr>
          <w:rFonts w:ascii="Times New Roman" w:hAnsi="Times New Roman"/>
          <w:color w:val="000000"/>
          <w:sz w:val="26"/>
          <w:szCs w:val="26"/>
        </w:rPr>
        <w:t>2</w:t>
      </w:r>
      <w:r w:rsidRPr="00B515EC">
        <w:rPr>
          <w:rFonts w:ascii="Times New Roman" w:hAnsi="Times New Roman"/>
          <w:color w:val="000000"/>
          <w:sz w:val="26"/>
          <w:szCs w:val="26"/>
        </w:rPr>
        <w:t xml:space="preserve"> ведомственных целевых программ</w:t>
      </w:r>
      <w:r w:rsidR="00204C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D5B7D"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="00204CC8">
        <w:rPr>
          <w:rFonts w:ascii="Times New Roman" w:hAnsi="Times New Roman"/>
          <w:color w:val="000000"/>
          <w:sz w:val="26"/>
          <w:szCs w:val="26"/>
        </w:rPr>
        <w:t>20</w:t>
      </w:r>
      <w:r w:rsidRPr="002D5B7D">
        <w:rPr>
          <w:rFonts w:ascii="Times New Roman" w:hAnsi="Times New Roman"/>
          <w:color w:val="000000"/>
          <w:sz w:val="26"/>
          <w:szCs w:val="26"/>
        </w:rPr>
        <w:t xml:space="preserve"> муниципальных пр</w:t>
      </w:r>
      <w:r w:rsidRPr="002D5B7D">
        <w:rPr>
          <w:rFonts w:ascii="Times New Roman" w:hAnsi="Times New Roman"/>
          <w:color w:val="000000"/>
          <w:sz w:val="26"/>
          <w:szCs w:val="26"/>
        </w:rPr>
        <w:t>о</w:t>
      </w:r>
      <w:r w:rsidRPr="002D5B7D">
        <w:rPr>
          <w:rFonts w:ascii="Times New Roman" w:hAnsi="Times New Roman"/>
          <w:color w:val="000000"/>
          <w:sz w:val="26"/>
          <w:szCs w:val="26"/>
        </w:rPr>
        <w:t>грамм</w:t>
      </w:r>
      <w:r w:rsidRPr="00D234BB">
        <w:rPr>
          <w:rFonts w:ascii="Times New Roman" w:hAnsi="Times New Roman"/>
          <w:color w:val="FF0000"/>
          <w:sz w:val="26"/>
          <w:szCs w:val="26"/>
        </w:rPr>
        <w:t>.</w:t>
      </w:r>
      <w:r w:rsidR="001F2C75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</w:p>
    <w:p w:rsidR="002E2B13" w:rsidRPr="00D234BB" w:rsidRDefault="00E32F83" w:rsidP="00AB3D24">
      <w:pPr>
        <w:spacing w:after="0" w:line="240" w:lineRule="auto"/>
        <w:ind w:firstLine="900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D234BB">
        <w:rPr>
          <w:rFonts w:ascii="Times New Roman" w:hAnsi="Times New Roman"/>
          <w:b/>
          <w:sz w:val="26"/>
          <w:szCs w:val="26"/>
        </w:rPr>
        <w:t xml:space="preserve">Из </w:t>
      </w:r>
      <w:r w:rsidR="00204CC8">
        <w:rPr>
          <w:rFonts w:ascii="Times New Roman" w:hAnsi="Times New Roman"/>
          <w:b/>
          <w:sz w:val="26"/>
          <w:szCs w:val="26"/>
        </w:rPr>
        <w:t>11</w:t>
      </w:r>
      <w:r w:rsidR="00F9645B" w:rsidRPr="00D234BB">
        <w:rPr>
          <w:rFonts w:ascii="Times New Roman" w:hAnsi="Times New Roman"/>
          <w:b/>
          <w:sz w:val="26"/>
          <w:szCs w:val="26"/>
        </w:rPr>
        <w:t xml:space="preserve"> </w:t>
      </w:r>
      <w:r w:rsidRPr="00D234BB">
        <w:rPr>
          <w:rFonts w:ascii="Times New Roman" w:hAnsi="Times New Roman"/>
          <w:b/>
          <w:sz w:val="26"/>
          <w:szCs w:val="26"/>
        </w:rPr>
        <w:t xml:space="preserve"> </w:t>
      </w:r>
      <w:r w:rsidR="00204CC8">
        <w:rPr>
          <w:rFonts w:ascii="Times New Roman" w:hAnsi="Times New Roman"/>
          <w:b/>
          <w:sz w:val="26"/>
          <w:szCs w:val="26"/>
        </w:rPr>
        <w:t>государственных</w:t>
      </w:r>
      <w:r w:rsidRPr="00D234BB">
        <w:rPr>
          <w:rFonts w:ascii="Times New Roman" w:hAnsi="Times New Roman"/>
          <w:b/>
          <w:sz w:val="26"/>
          <w:szCs w:val="26"/>
        </w:rPr>
        <w:t xml:space="preserve"> программ</w:t>
      </w:r>
      <w:r w:rsidR="002E2B13" w:rsidRPr="00D234BB">
        <w:rPr>
          <w:rFonts w:ascii="Times New Roman" w:hAnsi="Times New Roman"/>
          <w:b/>
          <w:sz w:val="26"/>
          <w:szCs w:val="26"/>
        </w:rPr>
        <w:t xml:space="preserve"> </w:t>
      </w:r>
      <w:r w:rsidR="00F9645B" w:rsidRPr="00D234BB">
        <w:rPr>
          <w:rFonts w:ascii="Times New Roman" w:hAnsi="Times New Roman"/>
          <w:sz w:val="26"/>
          <w:szCs w:val="26"/>
        </w:rPr>
        <w:t>фактически в  20</w:t>
      </w:r>
      <w:r w:rsidR="00204CC8">
        <w:rPr>
          <w:rFonts w:ascii="Times New Roman" w:hAnsi="Times New Roman"/>
          <w:sz w:val="26"/>
          <w:szCs w:val="26"/>
        </w:rPr>
        <w:t>20</w:t>
      </w:r>
      <w:r w:rsidR="00F9645B" w:rsidRPr="00D234BB">
        <w:rPr>
          <w:rFonts w:ascii="Times New Roman" w:hAnsi="Times New Roman"/>
          <w:sz w:val="26"/>
          <w:szCs w:val="26"/>
        </w:rPr>
        <w:t xml:space="preserve"> году на территории ра</w:t>
      </w:r>
      <w:r w:rsidR="00F9645B" w:rsidRPr="00D234BB">
        <w:rPr>
          <w:rFonts w:ascii="Times New Roman" w:hAnsi="Times New Roman"/>
          <w:sz w:val="26"/>
          <w:szCs w:val="26"/>
        </w:rPr>
        <w:t>й</w:t>
      </w:r>
      <w:r w:rsidR="00F9645B" w:rsidRPr="00D234BB">
        <w:rPr>
          <w:rFonts w:ascii="Times New Roman" w:hAnsi="Times New Roman"/>
          <w:sz w:val="26"/>
          <w:szCs w:val="26"/>
        </w:rPr>
        <w:t xml:space="preserve">она </w:t>
      </w:r>
      <w:r w:rsidR="0014425E">
        <w:rPr>
          <w:rFonts w:ascii="Times New Roman" w:hAnsi="Times New Roman"/>
          <w:sz w:val="26"/>
          <w:szCs w:val="26"/>
        </w:rPr>
        <w:t>финансирова</w:t>
      </w:r>
      <w:r w:rsidR="00204CC8">
        <w:rPr>
          <w:rFonts w:ascii="Times New Roman" w:hAnsi="Times New Roman"/>
          <w:sz w:val="26"/>
          <w:szCs w:val="26"/>
        </w:rPr>
        <w:t>ли</w:t>
      </w:r>
      <w:r w:rsidR="0014425E">
        <w:rPr>
          <w:rFonts w:ascii="Times New Roman" w:hAnsi="Times New Roman"/>
          <w:sz w:val="26"/>
          <w:szCs w:val="26"/>
        </w:rPr>
        <w:t>сь</w:t>
      </w:r>
      <w:r w:rsidR="00083BA4" w:rsidRPr="00D234BB">
        <w:rPr>
          <w:rFonts w:ascii="Times New Roman" w:hAnsi="Times New Roman"/>
          <w:sz w:val="26"/>
          <w:szCs w:val="26"/>
        </w:rPr>
        <w:t xml:space="preserve"> </w:t>
      </w:r>
      <w:r w:rsidR="00204CC8">
        <w:rPr>
          <w:rFonts w:ascii="Times New Roman" w:hAnsi="Times New Roman"/>
          <w:b/>
          <w:sz w:val="26"/>
          <w:szCs w:val="26"/>
        </w:rPr>
        <w:t>11</w:t>
      </w:r>
      <w:r w:rsidR="00083BA4" w:rsidRPr="00D234BB">
        <w:rPr>
          <w:rFonts w:ascii="Times New Roman" w:hAnsi="Times New Roman"/>
          <w:b/>
          <w:sz w:val="26"/>
          <w:szCs w:val="26"/>
        </w:rPr>
        <w:t xml:space="preserve"> программ</w:t>
      </w:r>
      <w:r w:rsidR="002E2B13" w:rsidRPr="00D234BB">
        <w:rPr>
          <w:rFonts w:ascii="Times New Roman" w:hAnsi="Times New Roman"/>
          <w:b/>
          <w:sz w:val="26"/>
          <w:szCs w:val="26"/>
        </w:rPr>
        <w:t>:</w:t>
      </w:r>
    </w:p>
    <w:p w:rsidR="00FF2DF8" w:rsidRPr="00D234BB" w:rsidRDefault="00FF2DF8" w:rsidP="00AB3D24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6"/>
          <w:szCs w:val="26"/>
        </w:rPr>
      </w:pPr>
      <w:r w:rsidRPr="00D234BB">
        <w:rPr>
          <w:rFonts w:ascii="Times New Roman" w:hAnsi="Times New Roman"/>
          <w:color w:val="000000"/>
          <w:sz w:val="26"/>
          <w:szCs w:val="26"/>
        </w:rPr>
        <w:t>П</w:t>
      </w:r>
      <w:r w:rsidR="00083BA4" w:rsidRPr="00D234BB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204CC8">
        <w:rPr>
          <w:rFonts w:ascii="Times New Roman" w:hAnsi="Times New Roman"/>
          <w:color w:val="000000"/>
          <w:sz w:val="26"/>
          <w:szCs w:val="26"/>
        </w:rPr>
        <w:t>государственным программам</w:t>
      </w:r>
      <w:r w:rsidR="00083BA4" w:rsidRPr="00D234BB">
        <w:rPr>
          <w:rFonts w:ascii="Times New Roman" w:hAnsi="Times New Roman"/>
          <w:color w:val="000000"/>
          <w:sz w:val="26"/>
          <w:szCs w:val="26"/>
        </w:rPr>
        <w:t xml:space="preserve"> поступило в район денежных средств на сумму </w:t>
      </w:r>
      <w:r w:rsidR="00204CC8">
        <w:rPr>
          <w:rFonts w:ascii="Times New Roman" w:hAnsi="Times New Roman"/>
          <w:b/>
          <w:color w:val="000000"/>
          <w:sz w:val="26"/>
          <w:szCs w:val="26"/>
        </w:rPr>
        <w:t>241286,1</w:t>
      </w:r>
      <w:r w:rsidR="00083BA4" w:rsidRPr="00D234BB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E02F92" w:rsidRPr="00D234BB">
        <w:rPr>
          <w:rFonts w:ascii="Times New Roman" w:hAnsi="Times New Roman"/>
          <w:b/>
          <w:color w:val="000000"/>
          <w:sz w:val="26"/>
          <w:szCs w:val="26"/>
        </w:rPr>
        <w:t>тыс</w:t>
      </w:r>
      <w:r w:rsidR="00083BA4" w:rsidRPr="00D234BB">
        <w:rPr>
          <w:rFonts w:ascii="Times New Roman" w:hAnsi="Times New Roman"/>
          <w:b/>
          <w:color w:val="000000"/>
          <w:sz w:val="26"/>
          <w:szCs w:val="26"/>
        </w:rPr>
        <w:t>. руб</w:t>
      </w:r>
      <w:r w:rsidR="00083BA4" w:rsidRPr="00D234BB">
        <w:rPr>
          <w:rFonts w:ascii="Times New Roman" w:hAnsi="Times New Roman"/>
          <w:color w:val="000000"/>
          <w:sz w:val="26"/>
          <w:szCs w:val="26"/>
        </w:rPr>
        <w:t xml:space="preserve">., в том числе из средств федерального бюджета </w:t>
      </w:r>
      <w:r w:rsidR="00204CC8">
        <w:rPr>
          <w:rFonts w:ascii="Times New Roman" w:hAnsi="Times New Roman"/>
          <w:color w:val="000000"/>
          <w:sz w:val="26"/>
          <w:szCs w:val="26"/>
        </w:rPr>
        <w:t>74705,15</w:t>
      </w:r>
      <w:r w:rsidR="00E02F92" w:rsidRPr="00D234BB">
        <w:rPr>
          <w:rFonts w:ascii="Times New Roman" w:hAnsi="Times New Roman"/>
          <w:color w:val="000000"/>
          <w:sz w:val="26"/>
          <w:szCs w:val="26"/>
        </w:rPr>
        <w:t xml:space="preserve"> тыс</w:t>
      </w:r>
      <w:r w:rsidR="00287C6F">
        <w:rPr>
          <w:rFonts w:ascii="Times New Roman" w:hAnsi="Times New Roman"/>
          <w:color w:val="000000"/>
          <w:sz w:val="26"/>
          <w:szCs w:val="26"/>
        </w:rPr>
        <w:t>. руб.</w:t>
      </w:r>
      <w:r w:rsidR="00204CC8">
        <w:rPr>
          <w:rFonts w:ascii="Times New Roman" w:hAnsi="Times New Roman"/>
          <w:color w:val="000000"/>
          <w:sz w:val="26"/>
          <w:szCs w:val="26"/>
        </w:rPr>
        <w:t>, краевого бюджета – 157792,5 тыс. рублей, местного бюджета – 1544,43 тыс. рублей, вн</w:t>
      </w:r>
      <w:r w:rsidR="00204CC8">
        <w:rPr>
          <w:rFonts w:ascii="Times New Roman" w:hAnsi="Times New Roman"/>
          <w:color w:val="000000"/>
          <w:sz w:val="26"/>
          <w:szCs w:val="26"/>
        </w:rPr>
        <w:t>е</w:t>
      </w:r>
      <w:r w:rsidR="00204CC8">
        <w:rPr>
          <w:rFonts w:ascii="Times New Roman" w:hAnsi="Times New Roman"/>
          <w:color w:val="000000"/>
          <w:sz w:val="26"/>
          <w:szCs w:val="26"/>
        </w:rPr>
        <w:t>бюджетных источников – 7244,02 тыс. рублей.</w:t>
      </w:r>
      <w:r w:rsidR="00287C6F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3864B7" w:rsidRPr="003864B7" w:rsidRDefault="001256D8" w:rsidP="003864B7">
      <w:pPr>
        <w:spacing w:after="0" w:line="240" w:lineRule="auto"/>
        <w:ind w:firstLine="900"/>
        <w:jc w:val="both"/>
        <w:rPr>
          <w:rFonts w:ascii="Times New Roman" w:hAnsi="Times New Roman"/>
          <w:b/>
          <w:sz w:val="26"/>
          <w:szCs w:val="26"/>
        </w:rPr>
      </w:pPr>
      <w:r w:rsidRPr="00D234BB">
        <w:rPr>
          <w:rFonts w:ascii="Times New Roman" w:hAnsi="Times New Roman"/>
          <w:b/>
          <w:sz w:val="26"/>
          <w:szCs w:val="26"/>
        </w:rPr>
        <w:t xml:space="preserve">Из </w:t>
      </w:r>
      <w:r w:rsidR="00204CC8">
        <w:rPr>
          <w:rFonts w:ascii="Times New Roman" w:hAnsi="Times New Roman"/>
          <w:b/>
          <w:sz w:val="26"/>
          <w:szCs w:val="26"/>
        </w:rPr>
        <w:t>2</w:t>
      </w:r>
      <w:r w:rsidRPr="00D234BB">
        <w:rPr>
          <w:rFonts w:ascii="Times New Roman" w:hAnsi="Times New Roman"/>
          <w:b/>
          <w:sz w:val="26"/>
          <w:szCs w:val="26"/>
        </w:rPr>
        <w:t xml:space="preserve"> ведомственных целевых программ </w:t>
      </w:r>
      <w:r w:rsidR="0050239C" w:rsidRPr="00D234BB">
        <w:rPr>
          <w:rFonts w:ascii="Times New Roman" w:hAnsi="Times New Roman"/>
          <w:sz w:val="26"/>
          <w:szCs w:val="26"/>
        </w:rPr>
        <w:t>финансировал</w:t>
      </w:r>
      <w:r w:rsidR="00C40A9B" w:rsidRPr="00D234BB">
        <w:rPr>
          <w:rFonts w:ascii="Times New Roman" w:hAnsi="Times New Roman"/>
          <w:sz w:val="26"/>
          <w:szCs w:val="26"/>
        </w:rPr>
        <w:t>о</w:t>
      </w:r>
      <w:r w:rsidR="0050239C" w:rsidRPr="00D234BB">
        <w:rPr>
          <w:rFonts w:ascii="Times New Roman" w:hAnsi="Times New Roman"/>
          <w:sz w:val="26"/>
          <w:szCs w:val="26"/>
        </w:rPr>
        <w:t xml:space="preserve">сь </w:t>
      </w:r>
      <w:r w:rsidR="00204CC8">
        <w:rPr>
          <w:rFonts w:ascii="Times New Roman" w:hAnsi="Times New Roman"/>
          <w:b/>
          <w:sz w:val="26"/>
          <w:szCs w:val="26"/>
        </w:rPr>
        <w:t>2</w:t>
      </w:r>
      <w:r w:rsidR="0050239C" w:rsidRPr="00D234BB">
        <w:rPr>
          <w:rFonts w:ascii="Times New Roman" w:hAnsi="Times New Roman"/>
          <w:b/>
          <w:sz w:val="26"/>
          <w:szCs w:val="26"/>
        </w:rPr>
        <w:t xml:space="preserve"> программ</w:t>
      </w:r>
      <w:r w:rsidR="00D234BB" w:rsidRPr="00D234BB">
        <w:rPr>
          <w:rFonts w:ascii="Times New Roman" w:hAnsi="Times New Roman"/>
          <w:b/>
          <w:sz w:val="26"/>
          <w:szCs w:val="26"/>
        </w:rPr>
        <w:t>ы</w:t>
      </w:r>
      <w:r w:rsidR="00FF2DF8" w:rsidRPr="00D234BB">
        <w:rPr>
          <w:rFonts w:ascii="Times New Roman" w:hAnsi="Times New Roman"/>
          <w:b/>
          <w:sz w:val="26"/>
          <w:szCs w:val="26"/>
        </w:rPr>
        <w:t xml:space="preserve">: </w:t>
      </w:r>
    </w:p>
    <w:p w:rsidR="007379F6" w:rsidRDefault="003E2FE2" w:rsidP="00AB3D24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6"/>
          <w:szCs w:val="26"/>
        </w:rPr>
      </w:pPr>
      <w:r w:rsidRPr="00D234BB">
        <w:rPr>
          <w:rFonts w:ascii="Times New Roman" w:hAnsi="Times New Roman"/>
          <w:color w:val="000000"/>
          <w:sz w:val="26"/>
          <w:szCs w:val="26"/>
        </w:rPr>
        <w:t xml:space="preserve">Всего по </w:t>
      </w:r>
      <w:r w:rsidR="00204CC8">
        <w:rPr>
          <w:rFonts w:ascii="Times New Roman" w:hAnsi="Times New Roman"/>
          <w:color w:val="000000"/>
          <w:sz w:val="26"/>
          <w:szCs w:val="26"/>
        </w:rPr>
        <w:t>2</w:t>
      </w:r>
      <w:r w:rsidRPr="00D234BB">
        <w:rPr>
          <w:rFonts w:ascii="Times New Roman" w:hAnsi="Times New Roman"/>
          <w:color w:val="000000"/>
          <w:sz w:val="26"/>
          <w:szCs w:val="26"/>
        </w:rPr>
        <w:t xml:space="preserve">  ВЦП в район поступило</w:t>
      </w:r>
      <w:r w:rsidR="0050239C" w:rsidRPr="00D234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E719D">
        <w:rPr>
          <w:rFonts w:ascii="Times New Roman" w:hAnsi="Times New Roman"/>
          <w:b/>
          <w:color w:val="000000"/>
          <w:sz w:val="26"/>
          <w:szCs w:val="26"/>
        </w:rPr>
        <w:t>1251,5</w:t>
      </w:r>
      <w:r w:rsidR="007379F6">
        <w:rPr>
          <w:rFonts w:ascii="Times New Roman" w:hAnsi="Times New Roman"/>
          <w:b/>
          <w:color w:val="000000"/>
          <w:sz w:val="26"/>
          <w:szCs w:val="26"/>
        </w:rPr>
        <w:t xml:space="preserve"> тыс</w:t>
      </w:r>
      <w:r w:rsidR="0050239C" w:rsidRPr="00D234BB">
        <w:rPr>
          <w:rFonts w:ascii="Times New Roman" w:hAnsi="Times New Roman"/>
          <w:b/>
          <w:color w:val="000000"/>
          <w:sz w:val="26"/>
          <w:szCs w:val="26"/>
        </w:rPr>
        <w:t>. руб.,</w:t>
      </w:r>
      <w:r w:rsidR="0050239C" w:rsidRPr="00D234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864B7">
        <w:rPr>
          <w:rFonts w:ascii="Times New Roman" w:hAnsi="Times New Roman"/>
          <w:color w:val="000000"/>
          <w:sz w:val="26"/>
          <w:szCs w:val="26"/>
        </w:rPr>
        <w:t>в том числе из средств</w:t>
      </w:r>
      <w:r w:rsidR="0050239C" w:rsidRPr="00D234BB">
        <w:rPr>
          <w:rFonts w:ascii="Times New Roman" w:hAnsi="Times New Roman"/>
          <w:color w:val="000000"/>
          <w:sz w:val="26"/>
          <w:szCs w:val="26"/>
        </w:rPr>
        <w:t xml:space="preserve"> кра</w:t>
      </w:r>
      <w:r w:rsidR="0050239C" w:rsidRPr="00D234BB">
        <w:rPr>
          <w:rFonts w:ascii="Times New Roman" w:hAnsi="Times New Roman"/>
          <w:color w:val="000000"/>
          <w:sz w:val="26"/>
          <w:szCs w:val="26"/>
        </w:rPr>
        <w:t>е</w:t>
      </w:r>
      <w:r w:rsidR="0050239C" w:rsidRPr="00D234BB">
        <w:rPr>
          <w:rFonts w:ascii="Times New Roman" w:hAnsi="Times New Roman"/>
          <w:color w:val="000000"/>
          <w:sz w:val="26"/>
          <w:szCs w:val="26"/>
        </w:rPr>
        <w:t xml:space="preserve">вого бюджета </w:t>
      </w:r>
      <w:r w:rsidR="00CE719D">
        <w:rPr>
          <w:rFonts w:ascii="Times New Roman" w:hAnsi="Times New Roman"/>
          <w:color w:val="000000"/>
          <w:sz w:val="26"/>
          <w:szCs w:val="26"/>
        </w:rPr>
        <w:t>1251,5</w:t>
      </w:r>
      <w:r w:rsidR="007379F6">
        <w:rPr>
          <w:rFonts w:ascii="Times New Roman" w:hAnsi="Times New Roman"/>
          <w:color w:val="000000"/>
          <w:sz w:val="26"/>
          <w:szCs w:val="26"/>
        </w:rPr>
        <w:t xml:space="preserve"> тыс. руб.</w:t>
      </w:r>
    </w:p>
    <w:p w:rsidR="00CE719D" w:rsidRDefault="00BD602E" w:rsidP="00AB3D24">
      <w:pPr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6"/>
          <w:szCs w:val="26"/>
        </w:rPr>
      </w:pPr>
      <w:r w:rsidRPr="00BD602E">
        <w:rPr>
          <w:rFonts w:ascii="Times New Roman" w:hAnsi="Times New Roman"/>
          <w:b/>
          <w:color w:val="000000"/>
          <w:sz w:val="26"/>
          <w:szCs w:val="26"/>
        </w:rPr>
        <w:t>Из 20 муниципальных программ</w:t>
      </w:r>
      <w:r>
        <w:rPr>
          <w:rFonts w:ascii="Times New Roman" w:hAnsi="Times New Roman"/>
          <w:color w:val="000000"/>
          <w:sz w:val="26"/>
          <w:szCs w:val="26"/>
        </w:rPr>
        <w:t xml:space="preserve"> фактически освоено </w:t>
      </w:r>
      <w:r w:rsidRPr="00BD602E">
        <w:rPr>
          <w:rFonts w:ascii="Times New Roman" w:hAnsi="Times New Roman"/>
          <w:b/>
          <w:color w:val="000000"/>
          <w:sz w:val="26"/>
          <w:szCs w:val="26"/>
        </w:rPr>
        <w:t>50259,4 тыс. рублей</w:t>
      </w:r>
      <w:r>
        <w:rPr>
          <w:rFonts w:ascii="Times New Roman" w:hAnsi="Times New Roman"/>
          <w:color w:val="000000"/>
          <w:sz w:val="26"/>
          <w:szCs w:val="26"/>
        </w:rPr>
        <w:t xml:space="preserve"> из 61876,1 тыс. рублей запланированных (81%), в том числе федеральный бюджет – 1139,6 тыс. рублей, краевой бюджет – 40348,2 тыс. рублей, местный бюджет – 8449,8 тыс. ру</w:t>
      </w:r>
      <w:r>
        <w:rPr>
          <w:rFonts w:ascii="Times New Roman" w:hAnsi="Times New Roman"/>
          <w:color w:val="000000"/>
          <w:sz w:val="26"/>
          <w:szCs w:val="26"/>
        </w:rPr>
        <w:t>б</w:t>
      </w:r>
      <w:r>
        <w:rPr>
          <w:rFonts w:ascii="Times New Roman" w:hAnsi="Times New Roman"/>
          <w:color w:val="000000"/>
          <w:sz w:val="26"/>
          <w:szCs w:val="26"/>
        </w:rPr>
        <w:t>лей, внебюджетные источники – 321,8 тыс. рублей.</w:t>
      </w:r>
    </w:p>
    <w:p w:rsidR="004B64C5" w:rsidRPr="004B64C5" w:rsidRDefault="004B64C5" w:rsidP="004B64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 итогам комплексной оценки муниципальных программ   Бурлинского рай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>она за 2020 год:</w:t>
      </w:r>
    </w:p>
    <w:p w:rsidR="004B64C5" w:rsidRPr="004B64C5" w:rsidRDefault="004B64C5" w:rsidP="004B64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- 15 муниципальных программ реализованы с высоким уровнем эффективно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>сти;</w:t>
      </w:r>
    </w:p>
    <w:p w:rsidR="004B64C5" w:rsidRPr="004B64C5" w:rsidRDefault="004B64C5" w:rsidP="004B64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- 4 муниципальные программы реализованы со средним уровнем эффективно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>сти;</w:t>
      </w:r>
    </w:p>
    <w:p w:rsidR="004B64C5" w:rsidRPr="004B64C5" w:rsidRDefault="004B64C5" w:rsidP="004B64C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- 1 муниципальных программ реализованная с низким уровнем эффективно</w:t>
      </w:r>
      <w:r w:rsidRPr="004B64C5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softHyphen/>
        <w:t>сти.</w:t>
      </w:r>
    </w:p>
    <w:p w:rsidR="00315C58" w:rsidRDefault="00315C58" w:rsidP="0002104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Выполнение целевых индикаторов </w:t>
      </w:r>
      <w:r w:rsidR="003051FF">
        <w:rPr>
          <w:rFonts w:ascii="Times New Roman" w:eastAsia="Times New Roman" w:hAnsi="Times New Roman"/>
          <w:b/>
          <w:sz w:val="26"/>
          <w:szCs w:val="26"/>
          <w:lang w:eastAsia="ru-RU"/>
        </w:rPr>
        <w:t>Стратегии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социально-экономического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развития муниципального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образования </w:t>
      </w:r>
      <w:smartTag w:uri="urn:schemas-microsoft-com:office:smarttags" w:element="PersonName">
        <w:r w:rsidRPr="00315C58">
          <w:rPr>
            <w:rFonts w:ascii="Times New Roman" w:eastAsia="Times New Roman" w:hAnsi="Times New Roman"/>
            <w:b/>
            <w:sz w:val="26"/>
            <w:szCs w:val="26"/>
            <w:lang w:eastAsia="ru-RU"/>
          </w:rPr>
          <w:t>Бурлинский район</w:t>
        </w:r>
      </w:smartTag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Алтайского края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на п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риод до 20</w:t>
      </w:r>
      <w:r w:rsidR="003051FF">
        <w:rPr>
          <w:rFonts w:ascii="Times New Roman" w:eastAsia="Times New Roman" w:hAnsi="Times New Roman"/>
          <w:b/>
          <w:sz w:val="26"/>
          <w:szCs w:val="26"/>
          <w:lang w:eastAsia="ru-RU"/>
        </w:rPr>
        <w:t>35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 в 20</w:t>
      </w:r>
      <w:r w:rsidR="003051F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20 </w:t>
      </w:r>
      <w:r w:rsidRPr="00315C58">
        <w:rPr>
          <w:rFonts w:ascii="Times New Roman" w:eastAsia="Times New Roman" w:hAnsi="Times New Roman"/>
          <w:b/>
          <w:sz w:val="26"/>
          <w:szCs w:val="26"/>
          <w:lang w:eastAsia="ru-RU"/>
        </w:rPr>
        <w:t>году</w:t>
      </w:r>
    </w:p>
    <w:p w:rsidR="001E5C76" w:rsidRDefault="001E5C76" w:rsidP="0002104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E5C76" w:rsidRDefault="001E5C76" w:rsidP="001E5C76">
      <w:pPr>
        <w:pStyle w:val="ad"/>
        <w:ind w:left="360"/>
      </w:pPr>
      <w:r w:rsidRPr="007E15C4">
        <w:rPr>
          <w:vertAlign w:val="superscript"/>
        </w:rPr>
        <w:t>1</w:t>
      </w:r>
      <w:r w:rsidRPr="007E15C4">
        <w:t>–</w:t>
      </w:r>
      <w:r>
        <w:t xml:space="preserve"> </w:t>
      </w:r>
      <w:r w:rsidRPr="007E15C4">
        <w:t xml:space="preserve">Консервативный </w:t>
      </w:r>
      <w:r>
        <w:t>вариант.</w:t>
      </w:r>
    </w:p>
    <w:p w:rsidR="001E5C76" w:rsidRDefault="001E5C76" w:rsidP="001E5C76">
      <w:pPr>
        <w:pStyle w:val="ad"/>
        <w:ind w:left="360"/>
      </w:pPr>
      <w:r w:rsidRPr="00DB0176">
        <w:rPr>
          <w:vertAlign w:val="superscript"/>
        </w:rPr>
        <w:t>2</w:t>
      </w:r>
      <w:r>
        <w:t xml:space="preserve"> – Базовый вариант.</w:t>
      </w:r>
      <w:r w:rsidRPr="007E15C4">
        <w:br/>
      </w:r>
      <w:r>
        <w:rPr>
          <w:vertAlign w:val="superscript"/>
        </w:rPr>
        <w:t>3</w:t>
      </w:r>
      <w:r w:rsidRPr="007E15C4">
        <w:t xml:space="preserve">– Целевой </w:t>
      </w:r>
      <w:r>
        <w:t>вариант.</w:t>
      </w:r>
    </w:p>
    <w:p w:rsidR="001E5C76" w:rsidRPr="00315C58" w:rsidRDefault="001E5C76" w:rsidP="0002104E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34"/>
        <w:gridCol w:w="3675"/>
        <w:gridCol w:w="1158"/>
        <w:gridCol w:w="1314"/>
        <w:gridCol w:w="59"/>
        <w:gridCol w:w="897"/>
        <w:gridCol w:w="801"/>
        <w:gridCol w:w="49"/>
        <w:gridCol w:w="709"/>
        <w:gridCol w:w="43"/>
        <w:gridCol w:w="8"/>
        <w:gridCol w:w="793"/>
      </w:tblGrid>
      <w:tr w:rsidR="00D10A4E" w:rsidRPr="000A518E" w:rsidTr="00D10A4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734" w:type="dxa"/>
            <w:vMerge w:val="restart"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5" w:type="dxa"/>
            <w:vMerge w:val="restart"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индикатора, единица измер</w:t>
            </w: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58" w:type="dxa"/>
            <w:vMerge w:val="restart"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2018 год факт</w:t>
            </w:r>
          </w:p>
        </w:tc>
        <w:tc>
          <w:tcPr>
            <w:tcW w:w="1314" w:type="dxa"/>
            <w:vMerge w:val="restart"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19</w:t>
            </w: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 факт</w:t>
            </w:r>
          </w:p>
        </w:tc>
        <w:tc>
          <w:tcPr>
            <w:tcW w:w="956" w:type="dxa"/>
            <w:gridSpan w:val="2"/>
            <w:vMerge w:val="restart"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год факт</w:t>
            </w:r>
          </w:p>
        </w:tc>
        <w:tc>
          <w:tcPr>
            <w:tcW w:w="2403" w:type="dxa"/>
            <w:gridSpan w:val="6"/>
            <w:shd w:val="clear" w:color="auto" w:fill="FFFFFF"/>
            <w:vAlign w:val="center"/>
          </w:tcPr>
          <w:p w:rsidR="00D10A4E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21 </w:t>
            </w: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 целевое</w:t>
            </w:r>
          </w:p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значение</w:t>
            </w:r>
          </w:p>
        </w:tc>
      </w:tr>
      <w:tr w:rsidR="00D10A4E" w:rsidRPr="000A518E" w:rsidTr="00D10A4E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734" w:type="dxa"/>
            <w:vMerge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75" w:type="dxa"/>
            <w:vMerge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vMerge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vMerge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gridSpan w:val="2"/>
            <w:vMerge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FFFFFF"/>
            <w:vAlign w:val="center"/>
          </w:tcPr>
          <w:p w:rsidR="00D10A4E" w:rsidRPr="001E5C76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10A4E" w:rsidRPr="001E5C76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844" w:type="dxa"/>
            <w:gridSpan w:val="3"/>
            <w:shd w:val="clear" w:color="auto" w:fill="FFFFFF"/>
            <w:vAlign w:val="center"/>
          </w:tcPr>
          <w:p w:rsidR="00D10A4E" w:rsidRPr="001E5C76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D10A4E" w:rsidRPr="000A518E" w:rsidTr="00D10A4E">
        <w:tblPrEx>
          <w:tblCellMar>
            <w:top w:w="0" w:type="dxa"/>
            <w:bottom w:w="0" w:type="dxa"/>
          </w:tblCellMar>
        </w:tblPrEx>
        <w:trPr>
          <w:trHeight w:hRule="exact" w:val="286"/>
        </w:trPr>
        <w:tc>
          <w:tcPr>
            <w:tcW w:w="734" w:type="dxa"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5" w:type="dxa"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15C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6" w:type="dxa"/>
            <w:gridSpan w:val="2"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03" w:type="dxa"/>
            <w:gridSpan w:val="6"/>
            <w:shd w:val="clear" w:color="auto" w:fill="FFFFFF"/>
            <w:vAlign w:val="center"/>
          </w:tcPr>
          <w:p w:rsidR="00D10A4E" w:rsidRPr="00315C5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FE1B53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10240" w:type="dxa"/>
            <w:gridSpan w:val="12"/>
            <w:shd w:val="clear" w:color="auto" w:fill="FFFFFF"/>
          </w:tcPr>
          <w:p w:rsidR="00FE1B53" w:rsidRPr="004F7688" w:rsidRDefault="00FE1B53" w:rsidP="004F768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1.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Достижение высокого уровня и качества жизни населения</w:t>
            </w:r>
          </w:p>
        </w:tc>
      </w:tr>
      <w:tr w:rsidR="00FE1B53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0240" w:type="dxa"/>
            <w:gridSpan w:val="12"/>
            <w:shd w:val="clear" w:color="auto" w:fill="FFFFFF"/>
          </w:tcPr>
          <w:p w:rsidR="00FE1B53" w:rsidRPr="004F7688" w:rsidRDefault="00FE1B53" w:rsidP="001E5C76">
            <w:pPr>
              <w:widowControl w:val="0"/>
              <w:numPr>
                <w:ilvl w:val="1"/>
                <w:numId w:val="9"/>
              </w:numPr>
              <w:tabs>
                <w:tab w:val="left" w:pos="426"/>
                <w:tab w:val="left" w:pos="2632"/>
                <w:tab w:val="left" w:pos="283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Улучшение демографической ситуации</w:t>
            </w:r>
          </w:p>
        </w:tc>
      </w:tr>
      <w:tr w:rsidR="00D10A4E" w:rsidRPr="000A518E" w:rsidTr="00D10A4E">
        <w:tblPrEx>
          <w:tblCellMar>
            <w:top w:w="0" w:type="dxa"/>
            <w:bottom w:w="0" w:type="dxa"/>
          </w:tblCellMar>
        </w:tblPrEx>
        <w:trPr>
          <w:trHeight w:hRule="exact" w:val="894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рождаем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сти, число родившихся на 1000 человек н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селения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850" w:type="dxa"/>
            <w:gridSpan w:val="2"/>
            <w:shd w:val="clear" w:color="auto" w:fill="D9D9D9"/>
          </w:tcPr>
          <w:p w:rsidR="00D10A4E" w:rsidRPr="00D10A4E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0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760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793" w:type="dxa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</w:t>
            </w:r>
          </w:p>
        </w:tc>
      </w:tr>
      <w:tr w:rsidR="00D10A4E" w:rsidRPr="000A518E" w:rsidTr="00D10A4E">
        <w:tblPrEx>
          <w:tblCellMar>
            <w:top w:w="0" w:type="dxa"/>
            <w:bottom w:w="0" w:type="dxa"/>
          </w:tblCellMar>
        </w:tblPrEx>
        <w:trPr>
          <w:trHeight w:hRule="exact" w:val="978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коэффициент смертности, число умерших на 1000 человек населения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850" w:type="dxa"/>
            <w:gridSpan w:val="2"/>
            <w:shd w:val="clear" w:color="auto" w:fill="D9D9D9"/>
          </w:tcPr>
          <w:p w:rsidR="00D10A4E" w:rsidRPr="00D10A4E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0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760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793" w:type="dxa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D10A4E" w:rsidRPr="000A518E" w:rsidTr="00D10A4E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Коэффициент естественного пр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роста нас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на 1000 человек населения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-5,9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-10,4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-10,5</w:t>
            </w:r>
          </w:p>
        </w:tc>
        <w:tc>
          <w:tcPr>
            <w:tcW w:w="850" w:type="dxa"/>
            <w:gridSpan w:val="2"/>
            <w:shd w:val="clear" w:color="auto" w:fill="D9D9D9"/>
          </w:tcPr>
          <w:p w:rsidR="00D10A4E" w:rsidRPr="00D10A4E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0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60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-5,8</w:t>
            </w:r>
          </w:p>
        </w:tc>
        <w:tc>
          <w:tcPr>
            <w:tcW w:w="793" w:type="dxa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-5,2</w:t>
            </w:r>
          </w:p>
        </w:tc>
      </w:tr>
      <w:tr w:rsidR="00FE1B53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10240" w:type="dxa"/>
            <w:gridSpan w:val="12"/>
            <w:shd w:val="clear" w:color="auto" w:fill="FFFFFF"/>
          </w:tcPr>
          <w:p w:rsidR="00FE1B53" w:rsidRPr="004F7688" w:rsidRDefault="00FE1B53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Создание условий для развития физической культуры и спорта, эффективной молоде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ной политики и патриотического воспитания молодежи</w:t>
            </w:r>
          </w:p>
        </w:tc>
      </w:tr>
      <w:tr w:rsidR="00D10A4E" w:rsidRPr="000A518E" w:rsidTr="00D10A4E">
        <w:tblPrEx>
          <w:tblCellMar>
            <w:top w:w="0" w:type="dxa"/>
            <w:bottom w:w="0" w:type="dxa"/>
          </w:tblCellMar>
        </w:tblPrEx>
        <w:trPr>
          <w:trHeight w:hRule="exact" w:val="1239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Удельный вес населения систем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тически занимающегося физкул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турой и спортом, в общей числе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ности насел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ния, %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1" w:type="dxa"/>
            <w:gridSpan w:val="2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D10A4E" w:rsidRPr="000A518E" w:rsidTr="00D10A4E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молодых семей, улучши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ших жилищные условия, единиц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" w:type="dxa"/>
            <w:gridSpan w:val="2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D10A4E" w:rsidRPr="00315C58" w:rsidTr="00D10A4E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Количество проведенных райо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ных м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лодежных мероприятий, единиц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D10A4E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7C7360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1" w:type="dxa"/>
            <w:gridSpan w:val="2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FE1B53" w:rsidRPr="00315C58" w:rsidTr="00FE1B53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240" w:type="dxa"/>
            <w:gridSpan w:val="12"/>
            <w:shd w:val="clear" w:color="auto" w:fill="FFFFFF"/>
          </w:tcPr>
          <w:p w:rsidR="00FE1B53" w:rsidRPr="004F7688" w:rsidRDefault="00FE1B53" w:rsidP="004F7688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Обеспечение высокого качества и доступности образования</w:t>
            </w:r>
          </w:p>
        </w:tc>
      </w:tr>
      <w:tr w:rsidR="00D10A4E" w:rsidRPr="00315C58" w:rsidTr="007C7360">
        <w:tblPrEx>
          <w:tblCellMar>
            <w:top w:w="0" w:type="dxa"/>
            <w:bottom w:w="0" w:type="dxa"/>
          </w:tblCellMar>
        </w:tblPrEx>
        <w:trPr>
          <w:trHeight w:hRule="exact" w:val="1457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Обеспеченность детей дошкол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ного возраста дошкольными обр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зовательными учреждениями, к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личество мест на 1000 детей в во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расте 1-6 лет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7C7360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7C7360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7C7360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801" w:type="dxa"/>
            <w:gridSpan w:val="2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</w:t>
            </w:r>
          </w:p>
        </w:tc>
      </w:tr>
      <w:tr w:rsidR="00D10A4E" w:rsidRPr="00315C58" w:rsidTr="007C7360">
        <w:tblPrEx>
          <w:tblCellMar>
            <w:top w:w="0" w:type="dxa"/>
            <w:bottom w:w="0" w:type="dxa"/>
          </w:tblCellMar>
        </w:tblPrEx>
        <w:trPr>
          <w:trHeight w:hRule="exact" w:val="1705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Доля муниципальных образов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тельных учреждений, соответс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вующих современным требован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ям обучения, в 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щем количестве общеобразовательных учрежд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ний, %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7C7360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7C7360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7C7360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01" w:type="dxa"/>
            <w:gridSpan w:val="2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72,7</w:t>
            </w:r>
          </w:p>
        </w:tc>
      </w:tr>
      <w:tr w:rsidR="00D10A4E" w:rsidRPr="00315C58" w:rsidTr="007C7360">
        <w:tblPrEx>
          <w:tblCellMar>
            <w:top w:w="0" w:type="dxa"/>
            <w:bottom w:w="0" w:type="dxa"/>
          </w:tblCellMar>
        </w:tblPrEx>
        <w:trPr>
          <w:trHeight w:hRule="exact" w:val="1545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1.3.3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в возрасте от 5 до 18 лет, обучающихся по дополн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тельным образовательным пр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граммам, в общей чи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ленности детей этого возраста, %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7C7360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01" w:type="dxa"/>
            <w:gridSpan w:val="2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EB0CFF" w:rsidRPr="000A518E" w:rsidTr="005565DA">
        <w:tblPrEx>
          <w:tblCellMar>
            <w:top w:w="0" w:type="dxa"/>
            <w:bottom w:w="0" w:type="dxa"/>
          </w:tblCellMar>
        </w:tblPrEx>
        <w:trPr>
          <w:trHeight w:hRule="exact" w:val="642"/>
        </w:trPr>
        <w:tc>
          <w:tcPr>
            <w:tcW w:w="10240" w:type="dxa"/>
            <w:gridSpan w:val="12"/>
            <w:shd w:val="clear" w:color="auto" w:fill="FFFFFF"/>
          </w:tcPr>
          <w:p w:rsidR="00EB0CFF" w:rsidRPr="004F7688" w:rsidRDefault="00EB0CFF" w:rsidP="004F7688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Развитие сферы культуры (формирование условий для развития духовности, культ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ры и нравственного здоровья населения)</w:t>
            </w:r>
          </w:p>
        </w:tc>
      </w:tr>
      <w:tr w:rsidR="00D10A4E" w:rsidRPr="000A518E" w:rsidTr="007C7360">
        <w:tblPrEx>
          <w:tblCellMar>
            <w:top w:w="0" w:type="dxa"/>
            <w:bottom w:w="0" w:type="dxa"/>
          </w:tblCellMar>
        </w:tblPrEx>
        <w:trPr>
          <w:trHeight w:hRule="exact" w:val="938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sz w:val="24"/>
                <w:szCs w:val="24"/>
              </w:rPr>
              <w:t>Увеличение числа посещений о</w:t>
            </w:r>
            <w:r w:rsidRPr="004F7688">
              <w:rPr>
                <w:rFonts w:ascii="Times New Roman" w:hAnsi="Times New Roman"/>
                <w:sz w:val="24"/>
                <w:szCs w:val="24"/>
              </w:rPr>
              <w:t>р</w:t>
            </w:r>
            <w:r w:rsidRPr="004F7688">
              <w:rPr>
                <w:rFonts w:ascii="Times New Roman" w:hAnsi="Times New Roman"/>
                <w:sz w:val="24"/>
                <w:szCs w:val="24"/>
              </w:rPr>
              <w:t>ганизаций культуры по отнош</w:t>
            </w:r>
            <w:r w:rsidRPr="004F7688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sz w:val="24"/>
                <w:szCs w:val="24"/>
              </w:rPr>
              <w:t>нию к уровню 2017 года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7C7360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01" w:type="dxa"/>
            <w:gridSpan w:val="2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EB0CFF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0240" w:type="dxa"/>
            <w:gridSpan w:val="12"/>
            <w:shd w:val="clear" w:color="auto" w:fill="FFFFFF"/>
          </w:tcPr>
          <w:p w:rsidR="00EB0CFF" w:rsidRPr="004F7688" w:rsidRDefault="00EB0CFF" w:rsidP="004F7688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Обеспечение сбалансированного и эффективного рынка труда</w:t>
            </w:r>
          </w:p>
        </w:tc>
      </w:tr>
      <w:tr w:rsidR="00D10A4E" w:rsidRPr="000A518E" w:rsidTr="007C7360">
        <w:tblPrEx>
          <w:tblCellMar>
            <w:top w:w="0" w:type="dxa"/>
            <w:bottom w:w="0" w:type="dxa"/>
          </w:tblCellMar>
        </w:tblPrEx>
        <w:trPr>
          <w:trHeight w:hRule="exact" w:val="1283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Уровень зарегистрированной бе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работицы по отношению к чи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ленности трудоспособного нас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ления (на конец п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риода), %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7C7360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01" w:type="dxa"/>
            <w:gridSpan w:val="2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</w:tr>
      <w:tr w:rsidR="00D10A4E" w:rsidRPr="000A518E" w:rsidTr="007C7360">
        <w:tblPrEx>
          <w:tblCellMar>
            <w:top w:w="0" w:type="dxa"/>
            <w:bottom w:w="0" w:type="dxa"/>
          </w:tblCellMar>
        </w:tblPrEx>
        <w:trPr>
          <w:trHeight w:hRule="exact" w:val="990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Темп роста заработной платы р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ботников по кругу крупных и средних орг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низаций, %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7C7360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110,5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01" w:type="dxa"/>
            <w:gridSpan w:val="2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</w:t>
            </w:r>
          </w:p>
        </w:tc>
      </w:tr>
      <w:tr w:rsidR="00EB0CFF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240" w:type="dxa"/>
            <w:gridSpan w:val="12"/>
            <w:shd w:val="clear" w:color="auto" w:fill="FFFFFF"/>
          </w:tcPr>
          <w:p w:rsidR="00EB0CFF" w:rsidRPr="004F7688" w:rsidRDefault="00EB0CFF" w:rsidP="004F7688">
            <w:pPr>
              <w:widowControl w:val="0"/>
              <w:numPr>
                <w:ilvl w:val="1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Содействие улучшению жилищных условий и повышение доступности жилья</w:t>
            </w:r>
          </w:p>
        </w:tc>
      </w:tr>
      <w:tr w:rsidR="00D10A4E" w:rsidRPr="000A518E" w:rsidTr="007C7360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Ввод в действие жилых домов</w:t>
            </w:r>
            <w:r w:rsidRPr="004F7688">
              <w:rPr>
                <w:rFonts w:ascii="Times New Roman" w:hAnsi="Times New Roman"/>
                <w:sz w:val="24"/>
                <w:szCs w:val="24"/>
              </w:rPr>
              <w:t xml:space="preserve">, кв. м           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7C7360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801" w:type="dxa"/>
            <w:gridSpan w:val="2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</w:t>
            </w:r>
          </w:p>
        </w:tc>
      </w:tr>
      <w:tr w:rsidR="00EB0CFF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0240" w:type="dxa"/>
            <w:gridSpan w:val="12"/>
            <w:shd w:val="clear" w:color="auto" w:fill="FFFFFF"/>
          </w:tcPr>
          <w:p w:rsidR="00EB0CFF" w:rsidRPr="004F7688" w:rsidRDefault="00EB0CFF" w:rsidP="004F768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kern w:val="32"/>
                <w:sz w:val="24"/>
                <w:szCs w:val="24"/>
              </w:rPr>
              <w:t>Цель 2. С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оздание условий для устойчивого экономического роста</w:t>
            </w:r>
          </w:p>
        </w:tc>
      </w:tr>
      <w:tr w:rsidR="00EB0CFF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10240" w:type="dxa"/>
            <w:gridSpan w:val="12"/>
            <w:shd w:val="clear" w:color="auto" w:fill="FFFFFF"/>
          </w:tcPr>
          <w:p w:rsidR="00EB0CFF" w:rsidRPr="004F7688" w:rsidRDefault="00EB0CFF" w:rsidP="004F7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2.1.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Стабилизация ситуации в промышленности и ее развитие</w:t>
            </w:r>
          </w:p>
        </w:tc>
      </w:tr>
      <w:tr w:rsidR="00D10A4E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1182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Индекс промышленного прои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водства по кругу крупных и сре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них организаций, % к предыд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щему году в сопост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вимых ценах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0A1667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  <w:tc>
          <w:tcPr>
            <w:tcW w:w="801" w:type="dxa"/>
            <w:gridSpan w:val="2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102,4</w:t>
            </w:r>
          </w:p>
        </w:tc>
      </w:tr>
      <w:tr w:rsidR="00D10A4E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473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Производство продукции: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2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0A4E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тепловая энергия, тыс.Гкал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801" w:type="dxa"/>
            <w:gridSpan w:val="2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</w:tr>
      <w:tr w:rsidR="00D10A4E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287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2.1.2.2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кондитерские изделия, тонн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801" w:type="dxa"/>
            <w:gridSpan w:val="2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18,1</w:t>
            </w:r>
          </w:p>
        </w:tc>
      </w:tr>
      <w:tr w:rsidR="00EB0CFF" w:rsidRPr="000A518E" w:rsidTr="00EB0CFF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10240" w:type="dxa"/>
            <w:gridSpan w:val="12"/>
            <w:shd w:val="clear" w:color="auto" w:fill="FFFFFF"/>
          </w:tcPr>
          <w:p w:rsidR="00EB0CFF" w:rsidRPr="004F7688" w:rsidRDefault="00EB0CFF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Формирование благоприятного инвестиционного климата</w:t>
            </w:r>
          </w:p>
        </w:tc>
      </w:tr>
      <w:tr w:rsidR="00D10A4E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1122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Индекс физического объема  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вест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ций в основной капитал, % к предыдущему году в сопостав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мых ценах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01" w:type="dxa"/>
            <w:gridSpan w:val="2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</w:tr>
      <w:tr w:rsidR="00D10A4E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2272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Индекс физического объема инв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стиций в основной капитал (без субъектов малого предприним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тельства и объемов инвестиций, не наблюдаемых прямыми стат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 xml:space="preserve">стическими методами), % 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к пр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дыдущему году в сопоставимых ц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нах</w:t>
            </w:r>
          </w:p>
        </w:tc>
        <w:tc>
          <w:tcPr>
            <w:tcW w:w="1158" w:type="dxa"/>
            <w:shd w:val="clear" w:color="auto" w:fill="FFFFFF"/>
          </w:tcPr>
          <w:p w:rsidR="00D10A4E" w:rsidRPr="004F7688" w:rsidRDefault="000A1667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52,77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285,53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801" w:type="dxa"/>
            <w:gridSpan w:val="3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801" w:type="dxa"/>
            <w:gridSpan w:val="2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</w:tr>
    </w:tbl>
    <w:p w:rsidR="008343E4" w:rsidRDefault="008343E4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34"/>
        <w:gridCol w:w="3675"/>
        <w:gridCol w:w="1133"/>
        <w:gridCol w:w="14"/>
        <w:gridCol w:w="11"/>
        <w:gridCol w:w="1346"/>
        <w:gridCol w:w="27"/>
        <w:gridCol w:w="897"/>
        <w:gridCol w:w="801"/>
        <w:gridCol w:w="801"/>
        <w:gridCol w:w="801"/>
      </w:tblGrid>
      <w:tr w:rsidR="00EB0CFF" w:rsidRPr="000A518E" w:rsidTr="00EB0421">
        <w:tblPrEx>
          <w:tblCellMar>
            <w:top w:w="0" w:type="dxa"/>
            <w:bottom w:w="0" w:type="dxa"/>
          </w:tblCellMar>
        </w:tblPrEx>
        <w:trPr>
          <w:trHeight w:hRule="exact" w:val="344"/>
        </w:trPr>
        <w:tc>
          <w:tcPr>
            <w:tcW w:w="10240" w:type="dxa"/>
            <w:gridSpan w:val="11"/>
            <w:shd w:val="clear" w:color="auto" w:fill="FFFFFF"/>
          </w:tcPr>
          <w:p w:rsidR="00EB0CFF" w:rsidRPr="004F7688" w:rsidRDefault="00EB0CFF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2.3. Развитие сельского хозяйства</w:t>
            </w:r>
          </w:p>
        </w:tc>
      </w:tr>
      <w:tr w:rsidR="00D10A4E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Индекс физического объема пр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дукции сельского хозяйства во всех категориях хозяйств, % к предыдущему году в сопостав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мых ц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нах</w:t>
            </w:r>
          </w:p>
        </w:tc>
        <w:tc>
          <w:tcPr>
            <w:tcW w:w="1158" w:type="dxa"/>
            <w:gridSpan w:val="3"/>
            <w:shd w:val="clear" w:color="auto" w:fill="FFFFFF"/>
          </w:tcPr>
          <w:p w:rsidR="00D10A4E" w:rsidRPr="004F7688" w:rsidRDefault="000A1667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  <w:tc>
          <w:tcPr>
            <w:tcW w:w="801" w:type="dxa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100,7</w:t>
            </w:r>
          </w:p>
        </w:tc>
      </w:tr>
      <w:tr w:rsidR="00EB0CFF" w:rsidRPr="000A518E" w:rsidTr="00EB0CFF">
        <w:tblPrEx>
          <w:tblCellMar>
            <w:top w:w="0" w:type="dxa"/>
            <w:bottom w:w="0" w:type="dxa"/>
          </w:tblCellMar>
        </w:tblPrEx>
        <w:trPr>
          <w:trHeight w:hRule="exact" w:val="351"/>
        </w:trPr>
        <w:tc>
          <w:tcPr>
            <w:tcW w:w="10240" w:type="dxa"/>
            <w:gridSpan w:val="11"/>
            <w:shd w:val="clear" w:color="auto" w:fill="FFFFFF"/>
          </w:tcPr>
          <w:p w:rsidR="00EB0CFF" w:rsidRPr="004F7688" w:rsidRDefault="00EB0CFF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2.4.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Создание благоприятных условий для развития сферы туризма</w:t>
            </w:r>
          </w:p>
        </w:tc>
      </w:tr>
      <w:tr w:rsidR="00D10A4E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834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Количество субъектов, оказ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вающих туристические услуги, ед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ниц</w:t>
            </w:r>
          </w:p>
        </w:tc>
        <w:tc>
          <w:tcPr>
            <w:tcW w:w="1158" w:type="dxa"/>
            <w:gridSpan w:val="3"/>
            <w:shd w:val="clear" w:color="auto" w:fill="FFFFFF"/>
          </w:tcPr>
          <w:p w:rsidR="00D10A4E" w:rsidRPr="004F7688" w:rsidRDefault="000A1667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" w:type="dxa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10A4E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Туристический поток (всего за год), ч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ловек</w:t>
            </w:r>
          </w:p>
        </w:tc>
        <w:tc>
          <w:tcPr>
            <w:tcW w:w="1158" w:type="dxa"/>
            <w:gridSpan w:val="3"/>
            <w:shd w:val="clear" w:color="auto" w:fill="FFFFFF"/>
          </w:tcPr>
          <w:p w:rsidR="00D10A4E" w:rsidRPr="004F7688" w:rsidRDefault="000A1667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3172</w:t>
            </w:r>
          </w:p>
        </w:tc>
        <w:tc>
          <w:tcPr>
            <w:tcW w:w="1373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2840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3204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3210</w:t>
            </w:r>
          </w:p>
        </w:tc>
        <w:tc>
          <w:tcPr>
            <w:tcW w:w="801" w:type="dxa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3240</w:t>
            </w:r>
          </w:p>
        </w:tc>
      </w:tr>
      <w:tr w:rsidR="00EB0CFF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0240" w:type="dxa"/>
            <w:gridSpan w:val="11"/>
            <w:shd w:val="clear" w:color="auto" w:fill="FFFFFF"/>
          </w:tcPr>
          <w:p w:rsidR="00EB0CFF" w:rsidRPr="004F7688" w:rsidRDefault="00EB0CFF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2.5.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Развитие малого предпринимательства</w:t>
            </w:r>
          </w:p>
        </w:tc>
      </w:tr>
      <w:tr w:rsidR="00D10A4E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1297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занятых в сфере м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лого и среднего предпринимател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ства, вкл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чая индивидуальных предпринимат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лей, человек</w:t>
            </w:r>
          </w:p>
        </w:tc>
        <w:tc>
          <w:tcPr>
            <w:tcW w:w="1158" w:type="dxa"/>
            <w:gridSpan w:val="3"/>
            <w:shd w:val="clear" w:color="auto" w:fill="FFFFFF"/>
          </w:tcPr>
          <w:p w:rsidR="00D10A4E" w:rsidRPr="004F7688" w:rsidRDefault="000A1667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</w:t>
            </w:r>
          </w:p>
        </w:tc>
        <w:tc>
          <w:tcPr>
            <w:tcW w:w="1346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924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801" w:type="dxa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6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0A1667">
              <w:rPr>
                <w:rFonts w:ascii="Times New Roman" w:eastAsia="Times New Roman" w:hAnsi="Times New Roman"/>
                <w:sz w:val="24"/>
                <w:szCs w:val="24"/>
                <w:shd w:val="clear" w:color="auto" w:fill="BFBFBF"/>
                <w:lang w:eastAsia="ru-RU"/>
              </w:rPr>
              <w:t>22</w:t>
            </w:r>
          </w:p>
        </w:tc>
      </w:tr>
      <w:tr w:rsidR="00EB0CFF" w:rsidRPr="000A518E" w:rsidTr="00EB0CFF">
        <w:tblPrEx>
          <w:tblCellMar>
            <w:top w:w="0" w:type="dxa"/>
            <w:bottom w:w="0" w:type="dxa"/>
          </w:tblCellMar>
        </w:tblPrEx>
        <w:trPr>
          <w:trHeight w:hRule="exact" w:val="401"/>
        </w:trPr>
        <w:tc>
          <w:tcPr>
            <w:tcW w:w="10240" w:type="dxa"/>
            <w:gridSpan w:val="11"/>
            <w:shd w:val="clear" w:color="auto" w:fill="FFFFFF"/>
          </w:tcPr>
          <w:p w:rsidR="00EB0CFF" w:rsidRPr="004F7688" w:rsidRDefault="00EB0CFF" w:rsidP="004F768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3.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Развитая инфраструктура</w:t>
            </w:r>
          </w:p>
        </w:tc>
      </w:tr>
      <w:tr w:rsidR="00EB0CFF" w:rsidRPr="000A518E" w:rsidTr="00EB0CFF">
        <w:tblPrEx>
          <w:tblCellMar>
            <w:top w:w="0" w:type="dxa"/>
            <w:bottom w:w="0" w:type="dxa"/>
          </w:tblCellMar>
        </w:tblPrEx>
        <w:trPr>
          <w:trHeight w:hRule="exact" w:val="434"/>
        </w:trPr>
        <w:tc>
          <w:tcPr>
            <w:tcW w:w="10240" w:type="dxa"/>
            <w:gridSpan w:val="11"/>
            <w:shd w:val="clear" w:color="auto" w:fill="FFFFFF"/>
          </w:tcPr>
          <w:p w:rsidR="00EB0CFF" w:rsidRPr="004F7688" w:rsidRDefault="00EB0CFF" w:rsidP="004F768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3.1. Сохранение и развитие транспортной инфраструктуры</w:t>
            </w:r>
          </w:p>
        </w:tc>
      </w:tr>
      <w:tr w:rsidR="00D10A4E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2277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Удельный вес автомобильных д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рог общего пользования местного значения, соответствующих но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мативным требованиям по тран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портно-эксплуатационным пок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зателям, в общей протяженности сети автомобил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ных дорог общего пользования местного знач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ния, %</w:t>
            </w:r>
          </w:p>
        </w:tc>
        <w:tc>
          <w:tcPr>
            <w:tcW w:w="1158" w:type="dxa"/>
            <w:gridSpan w:val="3"/>
            <w:shd w:val="clear" w:color="auto" w:fill="FFFFFF"/>
          </w:tcPr>
          <w:p w:rsidR="00D10A4E" w:rsidRPr="004F7688" w:rsidRDefault="000A1667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6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1" w:type="dxa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EB0CFF" w:rsidRPr="000A518E" w:rsidTr="00EB0421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0240" w:type="dxa"/>
            <w:gridSpan w:val="11"/>
            <w:shd w:val="clear" w:color="auto" w:fill="FFFFFF"/>
          </w:tcPr>
          <w:p w:rsidR="00EB0CFF" w:rsidRPr="004F7688" w:rsidRDefault="00EB0CFF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Модернизация и развитие коммунальной и энергетической инфраструктуры</w:t>
            </w:r>
          </w:p>
        </w:tc>
      </w:tr>
      <w:tr w:rsidR="00D10A4E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Доля населения района, обесп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ченного кач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ственной питьевой водой из систем централизованн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го водоснабжения, %</w:t>
            </w:r>
          </w:p>
        </w:tc>
        <w:tc>
          <w:tcPr>
            <w:tcW w:w="1158" w:type="dxa"/>
            <w:gridSpan w:val="3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46" w:type="dxa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924" w:type="dxa"/>
            <w:gridSpan w:val="2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801" w:type="dxa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EB0CFF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10240" w:type="dxa"/>
            <w:gridSpan w:val="11"/>
            <w:shd w:val="clear" w:color="auto" w:fill="FFFFFF"/>
          </w:tcPr>
          <w:p w:rsidR="00EB0CFF" w:rsidRPr="004F7688" w:rsidRDefault="00EB0CFF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3.3.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Обеспечение устойчивого развития потребительского рынка</w:t>
            </w:r>
          </w:p>
        </w:tc>
      </w:tr>
      <w:tr w:rsidR="000A1667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570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Оборот розничной торговли на душу насел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ния, т.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рублей</w:t>
            </w:r>
          </w:p>
        </w:tc>
        <w:tc>
          <w:tcPr>
            <w:tcW w:w="1158" w:type="dxa"/>
            <w:gridSpan w:val="3"/>
            <w:shd w:val="clear" w:color="auto" w:fill="FFFFFF"/>
          </w:tcPr>
          <w:p w:rsidR="00D10A4E" w:rsidRPr="004F7688" w:rsidRDefault="000A1667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346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24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01" w:type="dxa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0A1667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Объем платных услуг на душу н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сел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ния, т. рублей</w:t>
            </w:r>
          </w:p>
        </w:tc>
        <w:tc>
          <w:tcPr>
            <w:tcW w:w="1158" w:type="dxa"/>
            <w:gridSpan w:val="3"/>
            <w:shd w:val="clear" w:color="auto" w:fill="FFFFFF"/>
          </w:tcPr>
          <w:p w:rsidR="00D10A4E" w:rsidRPr="004F7688" w:rsidRDefault="000A1667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6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24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01" w:type="dxa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EB0CFF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10240" w:type="dxa"/>
            <w:gridSpan w:val="11"/>
            <w:shd w:val="clear" w:color="auto" w:fill="FFFFFF"/>
          </w:tcPr>
          <w:p w:rsidR="00EB0CFF" w:rsidRPr="004F7688" w:rsidRDefault="00EB0CFF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3.4.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Информационно-телекоммуникационная инфраструктура (развитие информационного общества как основного драйвера роста цифровой экономики, цифровая трансформация муниципальных услуг и сервисов, развитие электронного правительства как цифровой платформы</w:t>
            </w:r>
          </w:p>
        </w:tc>
      </w:tr>
      <w:tr w:rsidR="000A1667" w:rsidRPr="000A518E" w:rsidTr="000A1667">
        <w:tblPrEx>
          <w:tblCellMar>
            <w:top w:w="0" w:type="dxa"/>
            <w:bottom w:w="0" w:type="dxa"/>
          </w:tblCellMar>
        </w:tblPrEx>
        <w:trPr>
          <w:trHeight w:hRule="exact" w:val="1719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Доля обращений за получением муниципальных услуг в электро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ной форме, по которым произв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дено присоединение к типовым ка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точкам муниципальных услуг, %</w:t>
            </w:r>
          </w:p>
        </w:tc>
        <w:tc>
          <w:tcPr>
            <w:tcW w:w="1158" w:type="dxa"/>
            <w:gridSpan w:val="3"/>
            <w:shd w:val="clear" w:color="auto" w:fill="FFFFFF"/>
          </w:tcPr>
          <w:p w:rsidR="00D10A4E" w:rsidRPr="004F7688" w:rsidRDefault="000A1667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6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24" w:type="dxa"/>
            <w:gridSpan w:val="2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1" w:type="dxa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0A1667" w:rsidRPr="000A518E" w:rsidTr="0071579E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3.4.2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Доля электронного документооб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рота между органами исполн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тельной власти Алтайского края и органами местного самоуправл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ния в общем объеме документ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оборота, %</w:t>
            </w:r>
          </w:p>
        </w:tc>
        <w:tc>
          <w:tcPr>
            <w:tcW w:w="1158" w:type="dxa"/>
            <w:gridSpan w:val="3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46" w:type="dxa"/>
            <w:shd w:val="clear" w:color="auto" w:fill="FFFFFF"/>
          </w:tcPr>
          <w:p w:rsidR="00D10A4E" w:rsidRPr="004F7688" w:rsidRDefault="0071579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24" w:type="dxa"/>
            <w:gridSpan w:val="2"/>
            <w:shd w:val="clear" w:color="auto" w:fill="FFFFFF"/>
          </w:tcPr>
          <w:p w:rsidR="00D10A4E" w:rsidRPr="004F7688" w:rsidRDefault="0071579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01" w:type="dxa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01" w:type="dxa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</w:tr>
      <w:tr w:rsidR="004F7688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417"/>
        </w:trPr>
        <w:tc>
          <w:tcPr>
            <w:tcW w:w="10240" w:type="dxa"/>
            <w:gridSpan w:val="11"/>
            <w:shd w:val="clear" w:color="auto" w:fill="FFFFFF"/>
          </w:tcPr>
          <w:p w:rsidR="004F7688" w:rsidRPr="004F7688" w:rsidRDefault="004F7688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3.5.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</w:tr>
      <w:tr w:rsidR="00D10A4E" w:rsidRPr="000A518E" w:rsidTr="0071579E">
        <w:tblPrEx>
          <w:tblCellMar>
            <w:top w:w="0" w:type="dxa"/>
            <w:bottom w:w="0" w:type="dxa"/>
          </w:tblCellMar>
        </w:tblPrEx>
        <w:trPr>
          <w:trHeight w:hRule="exact" w:val="1150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Выброшено в атмосферу загря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няющих в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ществ, отходящих от стационарных источн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ков, тыс. тонн</w:t>
            </w:r>
          </w:p>
        </w:tc>
        <w:tc>
          <w:tcPr>
            <w:tcW w:w="1147" w:type="dxa"/>
            <w:gridSpan w:val="2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84" w:type="dxa"/>
            <w:gridSpan w:val="3"/>
            <w:shd w:val="clear" w:color="auto" w:fill="FFFFFF"/>
          </w:tcPr>
          <w:p w:rsidR="00D10A4E" w:rsidRPr="004F7688" w:rsidRDefault="0071579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71579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01" w:type="dxa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01" w:type="dxa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0,75</w:t>
            </w:r>
          </w:p>
        </w:tc>
      </w:tr>
      <w:tr w:rsidR="004F7688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0240" w:type="dxa"/>
            <w:gridSpan w:val="11"/>
            <w:shd w:val="clear" w:color="auto" w:fill="FFFFFF"/>
          </w:tcPr>
          <w:p w:rsidR="004F7688" w:rsidRPr="004F7688" w:rsidRDefault="004F7688" w:rsidP="004F768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 4.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управления</w:t>
            </w:r>
          </w:p>
        </w:tc>
      </w:tr>
      <w:tr w:rsidR="004F7688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563"/>
        </w:trPr>
        <w:tc>
          <w:tcPr>
            <w:tcW w:w="10240" w:type="dxa"/>
            <w:gridSpan w:val="11"/>
            <w:shd w:val="clear" w:color="auto" w:fill="FFFFFF"/>
          </w:tcPr>
          <w:p w:rsidR="004F7688" w:rsidRPr="004F7688" w:rsidRDefault="004F7688" w:rsidP="004F7688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и открытости деятельности органов местного самоуправл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</w:p>
        </w:tc>
      </w:tr>
      <w:tr w:rsidR="00D10A4E" w:rsidRPr="000A518E" w:rsidTr="0071579E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населения деятел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ностью органов местного самоуправл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4F7688">
              <w:rPr>
                <w:rFonts w:ascii="Times New Roman" w:hAnsi="Times New Roman"/>
                <w:bCs/>
                <w:sz w:val="24"/>
                <w:szCs w:val="24"/>
              </w:rPr>
              <w:t>ния, %</w:t>
            </w:r>
          </w:p>
        </w:tc>
        <w:tc>
          <w:tcPr>
            <w:tcW w:w="1147" w:type="dxa"/>
            <w:gridSpan w:val="2"/>
            <w:shd w:val="clear" w:color="auto" w:fill="FFFFFF"/>
          </w:tcPr>
          <w:p w:rsidR="00D10A4E" w:rsidRPr="004F7688" w:rsidRDefault="000A1667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4" w:type="dxa"/>
            <w:gridSpan w:val="3"/>
            <w:shd w:val="clear" w:color="auto" w:fill="FFFFFF"/>
          </w:tcPr>
          <w:p w:rsidR="00D10A4E" w:rsidRPr="004F7688" w:rsidRDefault="0071579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71579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01" w:type="dxa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01" w:type="dxa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</w:tr>
      <w:tr w:rsidR="004F7688" w:rsidRPr="000A518E" w:rsidTr="004F768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240" w:type="dxa"/>
            <w:gridSpan w:val="11"/>
            <w:shd w:val="clear" w:color="auto" w:fill="FFFFFF"/>
          </w:tcPr>
          <w:p w:rsidR="004F7688" w:rsidRPr="004F7688" w:rsidRDefault="004F7688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 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Совершенствование системы управления муниципальными финансами и муниципал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4F7688">
              <w:rPr>
                <w:rFonts w:ascii="Times New Roman" w:hAnsi="Times New Roman"/>
                <w:b/>
                <w:sz w:val="24"/>
                <w:szCs w:val="24"/>
              </w:rPr>
              <w:t>ным имуществом</w:t>
            </w:r>
          </w:p>
        </w:tc>
      </w:tr>
      <w:tr w:rsidR="00D10A4E" w:rsidRPr="000A518E" w:rsidTr="0071579E">
        <w:tblPrEx>
          <w:tblCellMar>
            <w:top w:w="0" w:type="dxa"/>
            <w:bottom w:w="0" w:type="dxa"/>
          </w:tblCellMar>
        </w:tblPrEx>
        <w:trPr>
          <w:trHeight w:hRule="exact" w:val="1413"/>
        </w:trPr>
        <w:tc>
          <w:tcPr>
            <w:tcW w:w="734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3675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Бюджетная обеспеченность за счет налоговых и неналоговых д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ходов консолидированного бю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F7688">
              <w:rPr>
                <w:rFonts w:ascii="Times New Roman" w:hAnsi="Times New Roman"/>
                <w:color w:val="000000"/>
                <w:sz w:val="24"/>
                <w:szCs w:val="24"/>
              </w:rPr>
              <w:t>жета муниципального района, рублей на душу населения</w:t>
            </w:r>
          </w:p>
        </w:tc>
        <w:tc>
          <w:tcPr>
            <w:tcW w:w="1133" w:type="dxa"/>
            <w:shd w:val="clear" w:color="auto" w:fill="FFFFFF"/>
          </w:tcPr>
          <w:p w:rsidR="00D10A4E" w:rsidRPr="004F7688" w:rsidRDefault="000A1667" w:rsidP="00D10A4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5230</w:t>
            </w:r>
          </w:p>
        </w:tc>
        <w:tc>
          <w:tcPr>
            <w:tcW w:w="1398" w:type="dxa"/>
            <w:gridSpan w:val="4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6349</w:t>
            </w:r>
          </w:p>
        </w:tc>
        <w:tc>
          <w:tcPr>
            <w:tcW w:w="897" w:type="dxa"/>
            <w:shd w:val="clear" w:color="auto" w:fill="FFFFF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7562</w:t>
            </w:r>
          </w:p>
        </w:tc>
        <w:tc>
          <w:tcPr>
            <w:tcW w:w="801" w:type="dxa"/>
            <w:shd w:val="clear" w:color="auto" w:fill="D9D9D9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5177</w:t>
            </w:r>
          </w:p>
        </w:tc>
        <w:tc>
          <w:tcPr>
            <w:tcW w:w="801" w:type="dxa"/>
            <w:shd w:val="clear" w:color="auto" w:fill="BFBFBF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5282</w:t>
            </w:r>
          </w:p>
        </w:tc>
        <w:tc>
          <w:tcPr>
            <w:tcW w:w="801" w:type="dxa"/>
            <w:shd w:val="clear" w:color="auto" w:fill="A6A6A6"/>
          </w:tcPr>
          <w:p w:rsidR="00D10A4E" w:rsidRPr="004F7688" w:rsidRDefault="00D10A4E" w:rsidP="004F7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5335</w:t>
            </w:r>
          </w:p>
        </w:tc>
      </w:tr>
    </w:tbl>
    <w:p w:rsidR="00A5566B" w:rsidRDefault="00A5566B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27CE6" w:rsidRDefault="00227CE6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51FF" w:rsidRPr="00D234BB" w:rsidRDefault="003051FF" w:rsidP="003051FF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Заместитель главы </w:t>
      </w:r>
      <w:r>
        <w:rPr>
          <w:rFonts w:ascii="Times New Roman" w:hAnsi="Times New Roman"/>
          <w:sz w:val="26"/>
          <w:szCs w:val="26"/>
        </w:rPr>
        <w:t>А</w:t>
      </w:r>
      <w:r w:rsidRPr="00D234BB">
        <w:rPr>
          <w:rFonts w:ascii="Times New Roman" w:hAnsi="Times New Roman"/>
          <w:sz w:val="26"/>
          <w:szCs w:val="26"/>
        </w:rPr>
        <w:t xml:space="preserve">дминистрации района, </w:t>
      </w:r>
    </w:p>
    <w:p w:rsidR="003051FF" w:rsidRPr="00D234BB" w:rsidRDefault="003051FF" w:rsidP="003051FF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начальник Управления по экономическому </w:t>
      </w:r>
    </w:p>
    <w:p w:rsidR="003051FF" w:rsidRPr="00D234BB" w:rsidRDefault="003051FF" w:rsidP="003051FF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 xml:space="preserve">развитию, имущественным и земельным </w:t>
      </w:r>
    </w:p>
    <w:p w:rsidR="003051FF" w:rsidRPr="00D234BB" w:rsidRDefault="003051FF" w:rsidP="003051FF">
      <w:pPr>
        <w:tabs>
          <w:tab w:val="left" w:pos="-306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34BB">
        <w:rPr>
          <w:rFonts w:ascii="Times New Roman" w:hAnsi="Times New Roman"/>
          <w:sz w:val="26"/>
          <w:szCs w:val="26"/>
        </w:rPr>
        <w:t>отношениям администрации райо</w:t>
      </w:r>
      <w:r>
        <w:rPr>
          <w:rFonts w:ascii="Times New Roman" w:hAnsi="Times New Roman"/>
          <w:sz w:val="26"/>
          <w:szCs w:val="26"/>
        </w:rPr>
        <w:t xml:space="preserve">на                                                            </w:t>
      </w:r>
      <w:r w:rsidRPr="00D234BB">
        <w:rPr>
          <w:rFonts w:ascii="Times New Roman" w:hAnsi="Times New Roman"/>
          <w:sz w:val="26"/>
          <w:szCs w:val="26"/>
        </w:rPr>
        <w:t xml:space="preserve"> </w:t>
      </w:r>
      <w:r w:rsidR="007644F0">
        <w:rPr>
          <w:rFonts w:ascii="Times New Roman" w:hAnsi="Times New Roman"/>
          <w:sz w:val="26"/>
          <w:szCs w:val="26"/>
        </w:rPr>
        <w:t xml:space="preserve">      </w:t>
      </w:r>
      <w:r w:rsidRPr="00D234BB">
        <w:rPr>
          <w:rFonts w:ascii="Times New Roman" w:hAnsi="Times New Roman"/>
          <w:sz w:val="26"/>
          <w:szCs w:val="26"/>
        </w:rPr>
        <w:t xml:space="preserve">  О.В. Пыл</w:t>
      </w:r>
      <w:r w:rsidRPr="00D234BB">
        <w:rPr>
          <w:rFonts w:ascii="Times New Roman" w:hAnsi="Times New Roman"/>
          <w:sz w:val="26"/>
          <w:szCs w:val="26"/>
        </w:rPr>
        <w:t>ь</w:t>
      </w:r>
      <w:r w:rsidRPr="00D234BB">
        <w:rPr>
          <w:rFonts w:ascii="Times New Roman" w:hAnsi="Times New Roman"/>
          <w:sz w:val="26"/>
          <w:szCs w:val="26"/>
        </w:rPr>
        <w:t>цов</w:t>
      </w:r>
    </w:p>
    <w:p w:rsidR="008E3232" w:rsidRDefault="008E3232" w:rsidP="003051FF">
      <w:pPr>
        <w:tabs>
          <w:tab w:val="left" w:pos="336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04C1" w:rsidRDefault="009604C1" w:rsidP="003051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604C1" w:rsidRDefault="009604C1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604C1" w:rsidRPr="00D234BB" w:rsidRDefault="009604C1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5566B" w:rsidRPr="00D234BB" w:rsidRDefault="00A5566B" w:rsidP="00AB3D24">
      <w:pPr>
        <w:tabs>
          <w:tab w:val="left" w:pos="33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A5566B" w:rsidRPr="00D234BB" w:rsidSect="003051FF">
      <w:pgSz w:w="11906" w:h="16838"/>
      <w:pgMar w:top="737" w:right="623" w:bottom="851" w:left="114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7BD" w:rsidRDefault="002A17BD">
      <w:r>
        <w:separator/>
      </w:r>
    </w:p>
  </w:endnote>
  <w:endnote w:type="continuationSeparator" w:id="0">
    <w:p w:rsidR="002A17BD" w:rsidRDefault="002A1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7BD" w:rsidRDefault="002A17BD">
      <w:r>
        <w:separator/>
      </w:r>
    </w:p>
  </w:footnote>
  <w:footnote w:type="continuationSeparator" w:id="0">
    <w:p w:rsidR="002A17BD" w:rsidRDefault="002A1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ACE"/>
    <w:multiLevelType w:val="hybridMultilevel"/>
    <w:tmpl w:val="29B2E244"/>
    <w:lvl w:ilvl="0" w:tplc="F14454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416DA22">
      <w:numFmt w:val="none"/>
      <w:lvlText w:val=""/>
      <w:lvlJc w:val="left"/>
      <w:pPr>
        <w:tabs>
          <w:tab w:val="num" w:pos="360"/>
        </w:tabs>
      </w:pPr>
    </w:lvl>
    <w:lvl w:ilvl="2" w:tplc="D36A33F8">
      <w:numFmt w:val="none"/>
      <w:lvlText w:val=""/>
      <w:lvlJc w:val="left"/>
      <w:pPr>
        <w:tabs>
          <w:tab w:val="num" w:pos="360"/>
        </w:tabs>
      </w:pPr>
    </w:lvl>
    <w:lvl w:ilvl="3" w:tplc="05FCD9AE">
      <w:numFmt w:val="none"/>
      <w:lvlText w:val=""/>
      <w:lvlJc w:val="left"/>
      <w:pPr>
        <w:tabs>
          <w:tab w:val="num" w:pos="360"/>
        </w:tabs>
      </w:pPr>
    </w:lvl>
    <w:lvl w:ilvl="4" w:tplc="6B309882">
      <w:numFmt w:val="none"/>
      <w:lvlText w:val=""/>
      <w:lvlJc w:val="left"/>
      <w:pPr>
        <w:tabs>
          <w:tab w:val="num" w:pos="360"/>
        </w:tabs>
      </w:pPr>
    </w:lvl>
    <w:lvl w:ilvl="5" w:tplc="1E46C21A">
      <w:numFmt w:val="none"/>
      <w:lvlText w:val=""/>
      <w:lvlJc w:val="left"/>
      <w:pPr>
        <w:tabs>
          <w:tab w:val="num" w:pos="360"/>
        </w:tabs>
      </w:pPr>
    </w:lvl>
    <w:lvl w:ilvl="6" w:tplc="08FE751E">
      <w:numFmt w:val="none"/>
      <w:lvlText w:val=""/>
      <w:lvlJc w:val="left"/>
      <w:pPr>
        <w:tabs>
          <w:tab w:val="num" w:pos="360"/>
        </w:tabs>
      </w:pPr>
    </w:lvl>
    <w:lvl w:ilvl="7" w:tplc="6514064C">
      <w:numFmt w:val="none"/>
      <w:lvlText w:val=""/>
      <w:lvlJc w:val="left"/>
      <w:pPr>
        <w:tabs>
          <w:tab w:val="num" w:pos="360"/>
        </w:tabs>
      </w:pPr>
    </w:lvl>
    <w:lvl w:ilvl="8" w:tplc="E81043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521EA4"/>
    <w:multiLevelType w:val="hybridMultilevel"/>
    <w:tmpl w:val="6E7E502C"/>
    <w:lvl w:ilvl="0" w:tplc="7D664DE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E5666B"/>
    <w:multiLevelType w:val="hybridMultilevel"/>
    <w:tmpl w:val="26E44ABC"/>
    <w:lvl w:ilvl="0" w:tplc="0419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7635A74"/>
    <w:multiLevelType w:val="hybridMultilevel"/>
    <w:tmpl w:val="85162F9C"/>
    <w:lvl w:ilvl="0" w:tplc="92206692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DE7682"/>
    <w:multiLevelType w:val="multilevel"/>
    <w:tmpl w:val="4CE432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114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  <w:sz w:val="26"/>
      </w:rPr>
    </w:lvl>
  </w:abstractNum>
  <w:abstractNum w:abstractNumId="5">
    <w:nsid w:val="346962DB"/>
    <w:multiLevelType w:val="hybridMultilevel"/>
    <w:tmpl w:val="2CD8E3C0"/>
    <w:lvl w:ilvl="0" w:tplc="D07009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A2E36D6"/>
    <w:multiLevelType w:val="hybridMultilevel"/>
    <w:tmpl w:val="39D618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63A96"/>
    <w:multiLevelType w:val="hybridMultilevel"/>
    <w:tmpl w:val="37DECDF2"/>
    <w:lvl w:ilvl="0" w:tplc="9732E7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E1175CA"/>
    <w:multiLevelType w:val="hybridMultilevel"/>
    <w:tmpl w:val="842624B2"/>
    <w:lvl w:ilvl="0" w:tplc="8A1A9D7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A9C00D6"/>
    <w:multiLevelType w:val="multilevel"/>
    <w:tmpl w:val="317EF47E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Calibri" w:hAnsi="Calibri" w:hint="default"/>
        <w:b/>
        <w:sz w:val="26"/>
      </w:rPr>
    </w:lvl>
    <w:lvl w:ilvl="1">
      <w:start w:val="3"/>
      <w:numFmt w:val="decimal"/>
      <w:lvlText w:val="%1.%2."/>
      <w:lvlJc w:val="left"/>
      <w:pPr>
        <w:ind w:left="1560" w:hanging="420"/>
      </w:pPr>
      <w:rPr>
        <w:rFonts w:ascii="Times New Roman" w:eastAsia="Calibri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ascii="Calibri" w:eastAsia="Calibri" w:hAnsi="Calibri"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ascii="Calibri" w:eastAsia="Calibri" w:hAnsi="Calibri" w:hint="default"/>
        <w:b/>
        <w:sz w:val="26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ascii="Calibri" w:eastAsia="Calibri" w:hAnsi="Calibri" w:hint="default"/>
        <w:b/>
        <w:sz w:val="26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ascii="Calibri" w:eastAsia="Calibri" w:hAnsi="Calibri" w:hint="default"/>
        <w:b/>
        <w:sz w:val="26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ascii="Calibri" w:eastAsia="Calibri" w:hAnsi="Calibri" w:hint="default"/>
        <w:b/>
        <w:sz w:val="26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ascii="Calibri" w:eastAsia="Calibri" w:hAnsi="Calibri" w:hint="default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ascii="Calibri" w:eastAsia="Calibri" w:hAnsi="Calibri" w:hint="default"/>
        <w:b/>
        <w:sz w:val="26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AF4"/>
    <w:rsid w:val="00001F02"/>
    <w:rsid w:val="00002C37"/>
    <w:rsid w:val="0002104E"/>
    <w:rsid w:val="000376D8"/>
    <w:rsid w:val="000403CD"/>
    <w:rsid w:val="0004083E"/>
    <w:rsid w:val="000414DD"/>
    <w:rsid w:val="00043CFF"/>
    <w:rsid w:val="00046443"/>
    <w:rsid w:val="00046F29"/>
    <w:rsid w:val="00060E12"/>
    <w:rsid w:val="00062266"/>
    <w:rsid w:val="000638E3"/>
    <w:rsid w:val="000803A7"/>
    <w:rsid w:val="00083BA4"/>
    <w:rsid w:val="00096D0D"/>
    <w:rsid w:val="000A1667"/>
    <w:rsid w:val="000A6D85"/>
    <w:rsid w:val="000B3C5B"/>
    <w:rsid w:val="000B42E9"/>
    <w:rsid w:val="000C33C0"/>
    <w:rsid w:val="000C5EFA"/>
    <w:rsid w:val="000C72BB"/>
    <w:rsid w:val="000D0FE9"/>
    <w:rsid w:val="000E1334"/>
    <w:rsid w:val="000E2607"/>
    <w:rsid w:val="000E3F65"/>
    <w:rsid w:val="000E437A"/>
    <w:rsid w:val="000E4CDF"/>
    <w:rsid w:val="000F0C58"/>
    <w:rsid w:val="000F1E1D"/>
    <w:rsid w:val="000F5D94"/>
    <w:rsid w:val="00110E19"/>
    <w:rsid w:val="00112B26"/>
    <w:rsid w:val="00122E95"/>
    <w:rsid w:val="00125300"/>
    <w:rsid w:val="001256D8"/>
    <w:rsid w:val="00131FF4"/>
    <w:rsid w:val="0014425E"/>
    <w:rsid w:val="00166D35"/>
    <w:rsid w:val="00180F38"/>
    <w:rsid w:val="001825C9"/>
    <w:rsid w:val="001A5497"/>
    <w:rsid w:val="001B00AB"/>
    <w:rsid w:val="001B23FD"/>
    <w:rsid w:val="001C7FE5"/>
    <w:rsid w:val="001D1789"/>
    <w:rsid w:val="001E36AC"/>
    <w:rsid w:val="001E5C76"/>
    <w:rsid w:val="001F2C75"/>
    <w:rsid w:val="001F3433"/>
    <w:rsid w:val="001F62D5"/>
    <w:rsid w:val="001F7D4B"/>
    <w:rsid w:val="00204CC8"/>
    <w:rsid w:val="00204D9C"/>
    <w:rsid w:val="00207BC8"/>
    <w:rsid w:val="002139FB"/>
    <w:rsid w:val="00224A6D"/>
    <w:rsid w:val="002257B6"/>
    <w:rsid w:val="00227CE6"/>
    <w:rsid w:val="002340AF"/>
    <w:rsid w:val="00241226"/>
    <w:rsid w:val="00242A73"/>
    <w:rsid w:val="00252A16"/>
    <w:rsid w:val="00263182"/>
    <w:rsid w:val="00265183"/>
    <w:rsid w:val="00266328"/>
    <w:rsid w:val="00271F05"/>
    <w:rsid w:val="00275659"/>
    <w:rsid w:val="00287169"/>
    <w:rsid w:val="00287C6F"/>
    <w:rsid w:val="00287F07"/>
    <w:rsid w:val="002A17BD"/>
    <w:rsid w:val="002A5C37"/>
    <w:rsid w:val="002B3F32"/>
    <w:rsid w:val="002D1878"/>
    <w:rsid w:val="002D21BD"/>
    <w:rsid w:val="002D5B7D"/>
    <w:rsid w:val="002D5DFE"/>
    <w:rsid w:val="002E2B13"/>
    <w:rsid w:val="002E5EAE"/>
    <w:rsid w:val="002F1A17"/>
    <w:rsid w:val="002F3D51"/>
    <w:rsid w:val="003051FF"/>
    <w:rsid w:val="00315C58"/>
    <w:rsid w:val="00330B6B"/>
    <w:rsid w:val="00344CEA"/>
    <w:rsid w:val="00346DD6"/>
    <w:rsid w:val="003506B3"/>
    <w:rsid w:val="00352515"/>
    <w:rsid w:val="003568F2"/>
    <w:rsid w:val="003660A0"/>
    <w:rsid w:val="003710ED"/>
    <w:rsid w:val="0037143F"/>
    <w:rsid w:val="00375727"/>
    <w:rsid w:val="00382787"/>
    <w:rsid w:val="003864B7"/>
    <w:rsid w:val="003959F6"/>
    <w:rsid w:val="003A0C25"/>
    <w:rsid w:val="003A1DDE"/>
    <w:rsid w:val="003B4A89"/>
    <w:rsid w:val="003B5D06"/>
    <w:rsid w:val="003B7EFF"/>
    <w:rsid w:val="003D03EE"/>
    <w:rsid w:val="003D1601"/>
    <w:rsid w:val="003D2E4D"/>
    <w:rsid w:val="003D5005"/>
    <w:rsid w:val="003E2FE2"/>
    <w:rsid w:val="003F34BE"/>
    <w:rsid w:val="003F44D3"/>
    <w:rsid w:val="00401627"/>
    <w:rsid w:val="00415260"/>
    <w:rsid w:val="0043368B"/>
    <w:rsid w:val="00434808"/>
    <w:rsid w:val="00441976"/>
    <w:rsid w:val="00443F7A"/>
    <w:rsid w:val="00474998"/>
    <w:rsid w:val="004807B7"/>
    <w:rsid w:val="00480C5A"/>
    <w:rsid w:val="004A2D09"/>
    <w:rsid w:val="004A50FD"/>
    <w:rsid w:val="004B64C5"/>
    <w:rsid w:val="004B7EA3"/>
    <w:rsid w:val="004D08F6"/>
    <w:rsid w:val="004D725C"/>
    <w:rsid w:val="004E0E7A"/>
    <w:rsid w:val="004E3E44"/>
    <w:rsid w:val="004E65B8"/>
    <w:rsid w:val="004E7A58"/>
    <w:rsid w:val="004F5D9A"/>
    <w:rsid w:val="004F7688"/>
    <w:rsid w:val="0050239C"/>
    <w:rsid w:val="005034DE"/>
    <w:rsid w:val="005044D9"/>
    <w:rsid w:val="00506FE4"/>
    <w:rsid w:val="00521BA3"/>
    <w:rsid w:val="0053079D"/>
    <w:rsid w:val="005310E3"/>
    <w:rsid w:val="0053419D"/>
    <w:rsid w:val="00535669"/>
    <w:rsid w:val="005411C3"/>
    <w:rsid w:val="005415A0"/>
    <w:rsid w:val="005544CE"/>
    <w:rsid w:val="005565DA"/>
    <w:rsid w:val="00567072"/>
    <w:rsid w:val="00567632"/>
    <w:rsid w:val="00576D68"/>
    <w:rsid w:val="0058700C"/>
    <w:rsid w:val="00590AF4"/>
    <w:rsid w:val="005A0611"/>
    <w:rsid w:val="005B6214"/>
    <w:rsid w:val="005C2EAA"/>
    <w:rsid w:val="005C7BCE"/>
    <w:rsid w:val="005D1B3A"/>
    <w:rsid w:val="005D1B8D"/>
    <w:rsid w:val="005D4246"/>
    <w:rsid w:val="005D47EC"/>
    <w:rsid w:val="005E0F10"/>
    <w:rsid w:val="005E302E"/>
    <w:rsid w:val="005F3A3E"/>
    <w:rsid w:val="005F55D8"/>
    <w:rsid w:val="005F62D2"/>
    <w:rsid w:val="005F7184"/>
    <w:rsid w:val="0060780D"/>
    <w:rsid w:val="00607ADC"/>
    <w:rsid w:val="00610692"/>
    <w:rsid w:val="006170A7"/>
    <w:rsid w:val="00625C54"/>
    <w:rsid w:val="00655A8E"/>
    <w:rsid w:val="0066782D"/>
    <w:rsid w:val="00671C25"/>
    <w:rsid w:val="0067752F"/>
    <w:rsid w:val="006868D2"/>
    <w:rsid w:val="00693517"/>
    <w:rsid w:val="00694A11"/>
    <w:rsid w:val="006A1EBD"/>
    <w:rsid w:val="006A5C48"/>
    <w:rsid w:val="006B2CE5"/>
    <w:rsid w:val="006B6865"/>
    <w:rsid w:val="006C526B"/>
    <w:rsid w:val="006C7418"/>
    <w:rsid w:val="006D6BE1"/>
    <w:rsid w:val="006E165A"/>
    <w:rsid w:val="006E33B1"/>
    <w:rsid w:val="006E6515"/>
    <w:rsid w:val="006F3D17"/>
    <w:rsid w:val="006F606F"/>
    <w:rsid w:val="0070743B"/>
    <w:rsid w:val="00713730"/>
    <w:rsid w:val="0071579E"/>
    <w:rsid w:val="007176DC"/>
    <w:rsid w:val="0072667E"/>
    <w:rsid w:val="00732A77"/>
    <w:rsid w:val="00733421"/>
    <w:rsid w:val="00736BB2"/>
    <w:rsid w:val="007379F6"/>
    <w:rsid w:val="00753192"/>
    <w:rsid w:val="007575B1"/>
    <w:rsid w:val="00762C67"/>
    <w:rsid w:val="007644F0"/>
    <w:rsid w:val="00770470"/>
    <w:rsid w:val="007734F1"/>
    <w:rsid w:val="00773DF0"/>
    <w:rsid w:val="00785740"/>
    <w:rsid w:val="007A23D7"/>
    <w:rsid w:val="007C18F5"/>
    <w:rsid w:val="007C7360"/>
    <w:rsid w:val="007D1953"/>
    <w:rsid w:val="007E1356"/>
    <w:rsid w:val="007E30A5"/>
    <w:rsid w:val="007E5A9D"/>
    <w:rsid w:val="007F7A82"/>
    <w:rsid w:val="0080754A"/>
    <w:rsid w:val="008104D2"/>
    <w:rsid w:val="00813F97"/>
    <w:rsid w:val="00815089"/>
    <w:rsid w:val="0081555A"/>
    <w:rsid w:val="00815770"/>
    <w:rsid w:val="008161D5"/>
    <w:rsid w:val="0081758B"/>
    <w:rsid w:val="00820F6D"/>
    <w:rsid w:val="008343E4"/>
    <w:rsid w:val="00834BD8"/>
    <w:rsid w:val="00842C9D"/>
    <w:rsid w:val="00844D83"/>
    <w:rsid w:val="008459E4"/>
    <w:rsid w:val="00845C2D"/>
    <w:rsid w:val="0086341C"/>
    <w:rsid w:val="00866402"/>
    <w:rsid w:val="00873082"/>
    <w:rsid w:val="00875442"/>
    <w:rsid w:val="008823C7"/>
    <w:rsid w:val="00885E9C"/>
    <w:rsid w:val="00890752"/>
    <w:rsid w:val="008B285C"/>
    <w:rsid w:val="008B5C47"/>
    <w:rsid w:val="008B5E96"/>
    <w:rsid w:val="008C1B7C"/>
    <w:rsid w:val="008C3667"/>
    <w:rsid w:val="008C6A4A"/>
    <w:rsid w:val="008E3232"/>
    <w:rsid w:val="008F0777"/>
    <w:rsid w:val="009049E8"/>
    <w:rsid w:val="00906480"/>
    <w:rsid w:val="00914134"/>
    <w:rsid w:val="00915DB2"/>
    <w:rsid w:val="00916A21"/>
    <w:rsid w:val="00927EB0"/>
    <w:rsid w:val="0093304A"/>
    <w:rsid w:val="009365F9"/>
    <w:rsid w:val="0094146B"/>
    <w:rsid w:val="00942AF9"/>
    <w:rsid w:val="00950777"/>
    <w:rsid w:val="009600D3"/>
    <w:rsid w:val="009604C1"/>
    <w:rsid w:val="00961978"/>
    <w:rsid w:val="0096521F"/>
    <w:rsid w:val="00972385"/>
    <w:rsid w:val="0097584A"/>
    <w:rsid w:val="009819E5"/>
    <w:rsid w:val="00986EA9"/>
    <w:rsid w:val="009877CE"/>
    <w:rsid w:val="00991811"/>
    <w:rsid w:val="00992866"/>
    <w:rsid w:val="009B6BBE"/>
    <w:rsid w:val="009C0581"/>
    <w:rsid w:val="009C4597"/>
    <w:rsid w:val="009D1269"/>
    <w:rsid w:val="009D1673"/>
    <w:rsid w:val="009D5DBF"/>
    <w:rsid w:val="009D7A31"/>
    <w:rsid w:val="00A04B6D"/>
    <w:rsid w:val="00A05662"/>
    <w:rsid w:val="00A06C43"/>
    <w:rsid w:val="00A164F7"/>
    <w:rsid w:val="00A23F9A"/>
    <w:rsid w:val="00A3140E"/>
    <w:rsid w:val="00A33C86"/>
    <w:rsid w:val="00A420E2"/>
    <w:rsid w:val="00A44D7B"/>
    <w:rsid w:val="00A47287"/>
    <w:rsid w:val="00A53527"/>
    <w:rsid w:val="00A5566B"/>
    <w:rsid w:val="00A608F6"/>
    <w:rsid w:val="00A6515F"/>
    <w:rsid w:val="00A826F3"/>
    <w:rsid w:val="00A944F1"/>
    <w:rsid w:val="00A95A3D"/>
    <w:rsid w:val="00AA2553"/>
    <w:rsid w:val="00AA5097"/>
    <w:rsid w:val="00AA6890"/>
    <w:rsid w:val="00AA7EEE"/>
    <w:rsid w:val="00AB38FD"/>
    <w:rsid w:val="00AB3D24"/>
    <w:rsid w:val="00AB52AF"/>
    <w:rsid w:val="00AB56EC"/>
    <w:rsid w:val="00AC4EF0"/>
    <w:rsid w:val="00AD07BD"/>
    <w:rsid w:val="00AD58D0"/>
    <w:rsid w:val="00AD795C"/>
    <w:rsid w:val="00AF68AB"/>
    <w:rsid w:val="00AF75FF"/>
    <w:rsid w:val="00B03BAD"/>
    <w:rsid w:val="00B07EEA"/>
    <w:rsid w:val="00B22CEC"/>
    <w:rsid w:val="00B25E2E"/>
    <w:rsid w:val="00B26983"/>
    <w:rsid w:val="00B310E4"/>
    <w:rsid w:val="00B41BCF"/>
    <w:rsid w:val="00B442FD"/>
    <w:rsid w:val="00B47E0C"/>
    <w:rsid w:val="00B50029"/>
    <w:rsid w:val="00B515EC"/>
    <w:rsid w:val="00B53735"/>
    <w:rsid w:val="00B53E82"/>
    <w:rsid w:val="00B61CDB"/>
    <w:rsid w:val="00B73952"/>
    <w:rsid w:val="00B91A25"/>
    <w:rsid w:val="00B92420"/>
    <w:rsid w:val="00BB37C7"/>
    <w:rsid w:val="00BB5564"/>
    <w:rsid w:val="00BB78BF"/>
    <w:rsid w:val="00BC3EAC"/>
    <w:rsid w:val="00BC45BC"/>
    <w:rsid w:val="00BD199F"/>
    <w:rsid w:val="00BD602E"/>
    <w:rsid w:val="00BE42E3"/>
    <w:rsid w:val="00BF0160"/>
    <w:rsid w:val="00BF58FC"/>
    <w:rsid w:val="00C012AB"/>
    <w:rsid w:val="00C0223F"/>
    <w:rsid w:val="00C0290B"/>
    <w:rsid w:val="00C05BF9"/>
    <w:rsid w:val="00C135BB"/>
    <w:rsid w:val="00C2325D"/>
    <w:rsid w:val="00C31E57"/>
    <w:rsid w:val="00C32401"/>
    <w:rsid w:val="00C36BF0"/>
    <w:rsid w:val="00C4060B"/>
    <w:rsid w:val="00C40A9B"/>
    <w:rsid w:val="00C73A3C"/>
    <w:rsid w:val="00C75CE9"/>
    <w:rsid w:val="00C82181"/>
    <w:rsid w:val="00C83180"/>
    <w:rsid w:val="00C86677"/>
    <w:rsid w:val="00C86B0E"/>
    <w:rsid w:val="00CA3089"/>
    <w:rsid w:val="00CA3AE6"/>
    <w:rsid w:val="00CA5555"/>
    <w:rsid w:val="00CA6071"/>
    <w:rsid w:val="00CA6B95"/>
    <w:rsid w:val="00CB2202"/>
    <w:rsid w:val="00CC1DA8"/>
    <w:rsid w:val="00CC1E1A"/>
    <w:rsid w:val="00CD30EC"/>
    <w:rsid w:val="00CE0842"/>
    <w:rsid w:val="00CE719D"/>
    <w:rsid w:val="00CF13AE"/>
    <w:rsid w:val="00CF562B"/>
    <w:rsid w:val="00D10A4E"/>
    <w:rsid w:val="00D11F84"/>
    <w:rsid w:val="00D1230B"/>
    <w:rsid w:val="00D216D4"/>
    <w:rsid w:val="00D21F58"/>
    <w:rsid w:val="00D234BB"/>
    <w:rsid w:val="00D25A06"/>
    <w:rsid w:val="00D318D8"/>
    <w:rsid w:val="00D52B0C"/>
    <w:rsid w:val="00D61571"/>
    <w:rsid w:val="00D63340"/>
    <w:rsid w:val="00D6426F"/>
    <w:rsid w:val="00D861AA"/>
    <w:rsid w:val="00D94AB5"/>
    <w:rsid w:val="00DB2D91"/>
    <w:rsid w:val="00DD16BC"/>
    <w:rsid w:val="00DD71B4"/>
    <w:rsid w:val="00DF12FF"/>
    <w:rsid w:val="00DF32E5"/>
    <w:rsid w:val="00DF7EDA"/>
    <w:rsid w:val="00E02D20"/>
    <w:rsid w:val="00E02F92"/>
    <w:rsid w:val="00E0549E"/>
    <w:rsid w:val="00E065AF"/>
    <w:rsid w:val="00E070EF"/>
    <w:rsid w:val="00E16C23"/>
    <w:rsid w:val="00E21603"/>
    <w:rsid w:val="00E27120"/>
    <w:rsid w:val="00E30F4D"/>
    <w:rsid w:val="00E31BA9"/>
    <w:rsid w:val="00E32F83"/>
    <w:rsid w:val="00E332D9"/>
    <w:rsid w:val="00E44D05"/>
    <w:rsid w:val="00E51C4B"/>
    <w:rsid w:val="00E53C5C"/>
    <w:rsid w:val="00E64147"/>
    <w:rsid w:val="00E65147"/>
    <w:rsid w:val="00E756DA"/>
    <w:rsid w:val="00E80AF9"/>
    <w:rsid w:val="00EA1AAF"/>
    <w:rsid w:val="00EB0421"/>
    <w:rsid w:val="00EB0CFF"/>
    <w:rsid w:val="00EB4583"/>
    <w:rsid w:val="00EC5DDE"/>
    <w:rsid w:val="00EE05DC"/>
    <w:rsid w:val="00EE604F"/>
    <w:rsid w:val="00EF0337"/>
    <w:rsid w:val="00F42E3D"/>
    <w:rsid w:val="00F5610F"/>
    <w:rsid w:val="00F56C39"/>
    <w:rsid w:val="00F60099"/>
    <w:rsid w:val="00F60329"/>
    <w:rsid w:val="00F732BD"/>
    <w:rsid w:val="00F779BD"/>
    <w:rsid w:val="00F81F9A"/>
    <w:rsid w:val="00F9645B"/>
    <w:rsid w:val="00FA189D"/>
    <w:rsid w:val="00FA2C9C"/>
    <w:rsid w:val="00FB1637"/>
    <w:rsid w:val="00FB57FD"/>
    <w:rsid w:val="00FB7E3F"/>
    <w:rsid w:val="00FD14C2"/>
    <w:rsid w:val="00FD53CA"/>
    <w:rsid w:val="00FE1B53"/>
    <w:rsid w:val="00FE33B1"/>
    <w:rsid w:val="00FE7B09"/>
    <w:rsid w:val="00FF2DF8"/>
    <w:rsid w:val="00FF31B3"/>
    <w:rsid w:val="00FF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AF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 Знак2"/>
    <w:basedOn w:val="a"/>
    <w:autoRedefine/>
    <w:rsid w:val="00D25A06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Normal">
    <w:name w:val="ConsNormal"/>
    <w:rsid w:val="00845C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Title"/>
    <w:basedOn w:val="a"/>
    <w:qFormat/>
    <w:rsid w:val="00FF77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ru-RU"/>
    </w:rPr>
  </w:style>
  <w:style w:type="table" w:styleId="a4">
    <w:name w:val="Table Grid"/>
    <w:basedOn w:val="a1"/>
    <w:rsid w:val="009604C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604C1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link w:val="a5"/>
    <w:locked/>
    <w:rsid w:val="009604C1"/>
    <w:rPr>
      <w:sz w:val="28"/>
      <w:szCs w:val="28"/>
      <w:lang w:val="ru-RU" w:eastAsia="ru-RU" w:bidi="ar-SA"/>
    </w:rPr>
  </w:style>
  <w:style w:type="paragraph" w:customStyle="1" w:styleId="ListParagraph">
    <w:name w:val="List Paragraph"/>
    <w:basedOn w:val="a"/>
    <w:rsid w:val="00EE05D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footnote text"/>
    <w:basedOn w:val="a"/>
    <w:link w:val="a8"/>
    <w:semiHidden/>
    <w:rsid w:val="00EE05D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locked/>
    <w:rsid w:val="00EE05DC"/>
    <w:rPr>
      <w:lang w:val="ru-RU" w:eastAsia="ru-RU" w:bidi="ar-SA"/>
    </w:rPr>
  </w:style>
  <w:style w:type="character" w:styleId="a9">
    <w:name w:val="footnote reference"/>
    <w:semiHidden/>
    <w:rsid w:val="00EE05DC"/>
    <w:rPr>
      <w:rFonts w:cs="Times New Roman"/>
      <w:vertAlign w:val="superscript"/>
    </w:rPr>
  </w:style>
  <w:style w:type="paragraph" w:styleId="aa">
    <w:name w:val="Normal (Web)"/>
    <w:basedOn w:val="a"/>
    <w:rsid w:val="00EE05D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ndnote reference"/>
    <w:rsid w:val="00315C58"/>
    <w:rPr>
      <w:vertAlign w:val="superscript"/>
    </w:rPr>
  </w:style>
  <w:style w:type="paragraph" w:styleId="ac">
    <w:name w:val="Balloon Text"/>
    <w:basedOn w:val="a"/>
    <w:semiHidden/>
    <w:rsid w:val="00EE604F"/>
    <w:rPr>
      <w:rFonts w:ascii="Tahoma" w:hAnsi="Tahoma" w:cs="Tahoma"/>
      <w:sz w:val="16"/>
      <w:szCs w:val="16"/>
    </w:rPr>
  </w:style>
  <w:style w:type="paragraph" w:styleId="ad">
    <w:name w:val="List Paragraph"/>
    <w:aliases w:val="ПАРАГРАФ,Абзац списка для документа,Абзац списка основной,Текст с номером,Варианты ответов,Абзац списка1"/>
    <w:basedOn w:val="a"/>
    <w:link w:val="ae"/>
    <w:uiPriority w:val="34"/>
    <w:qFormat/>
    <w:rsid w:val="001E5C7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e">
    <w:name w:val="Абзац списка Знак"/>
    <w:aliases w:val="ПАРАГРАФ Знак,Абзац списка для документа Знак,Абзац списка основной Знак,Текст с номером Знак,Варианты ответов Знак,Абзац списка1 Знак"/>
    <w:link w:val="ad"/>
    <w:uiPriority w:val="34"/>
    <w:locked/>
    <w:rsid w:val="001E5C76"/>
    <w:rPr>
      <w:sz w:val="24"/>
      <w:szCs w:val="24"/>
    </w:rPr>
  </w:style>
  <w:style w:type="paragraph" w:styleId="af">
    <w:name w:val="Body Text"/>
    <w:basedOn w:val="a"/>
    <w:link w:val="af0"/>
    <w:rsid w:val="00E27120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27120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 Ч Е Т</vt:lpstr>
    </vt:vector>
  </TitlesOfParts>
  <Company>MoBIL GROUP</Company>
  <LinksUpToDate>false</LinksUpToDate>
  <CharactersWithSpaces>16490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 Ч Е Т</dc:title>
  <dc:subject/>
  <dc:creator>Павлусь</dc:creator>
  <cp:keywords/>
  <cp:lastModifiedBy>ТТВ</cp:lastModifiedBy>
  <cp:revision>2</cp:revision>
  <cp:lastPrinted>2021-10-26T07:56:00Z</cp:lastPrinted>
  <dcterms:created xsi:type="dcterms:W3CDTF">2021-10-27T02:38:00Z</dcterms:created>
  <dcterms:modified xsi:type="dcterms:W3CDTF">2021-10-27T02:38:00Z</dcterms:modified>
</cp:coreProperties>
</file>