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19D8">
      <w:pPr>
        <w:pStyle w:val="1"/>
      </w:pPr>
      <w:hyperlink r:id="rId5" w:history="1">
        <w:r>
          <w:rPr>
            <w:rStyle w:val="a4"/>
            <w:b w:val="0"/>
            <w:bCs w:val="0"/>
          </w:rPr>
          <w:t>Указ Президента РФ от 5 марта 2022 г. N 94</w:t>
        </w:r>
        <w:r>
          <w:rPr>
            <w:rStyle w:val="a4"/>
            <w:b w:val="0"/>
            <w:bCs w:val="0"/>
          </w:rPr>
          <w:br/>
          <w:t>"О въезде в Российскую Федерацию, пребывании в Российской Федерации и выезде из Российской Федерации иностранных граждан и лиц без гражданства с территорий Луганской Народной Респ</w:t>
        </w:r>
        <w:r>
          <w:rPr>
            <w:rStyle w:val="a4"/>
            <w:b w:val="0"/>
            <w:bCs w:val="0"/>
          </w:rPr>
          <w:t>ублики, Донецкой Народной Республики и Украины"</w:t>
        </w:r>
      </w:hyperlink>
    </w:p>
    <w:p w:rsidR="00000000" w:rsidRDefault="004B19D8"/>
    <w:p w:rsidR="00000000" w:rsidRDefault="004B19D8">
      <w:r>
        <w:t xml:space="preserve">В целях защиты прав и свобод человека и гражданина, руководствуясь общепризнанными принципами и нормами международного гуманитарного права, а также в соответствии с </w:t>
      </w:r>
      <w:hyperlink r:id="rId6" w:history="1">
        <w:r>
          <w:rPr>
            <w:rStyle w:val="a4"/>
          </w:rPr>
          <w:t>частями первой</w:t>
        </w:r>
      </w:hyperlink>
      <w:r>
        <w:t xml:space="preserve"> и </w:t>
      </w:r>
      <w:hyperlink r:id="rId7" w:history="1">
        <w:r>
          <w:rPr>
            <w:rStyle w:val="a4"/>
          </w:rPr>
          <w:t>второй статьи 24</w:t>
        </w:r>
      </w:hyperlink>
      <w:r>
        <w:t xml:space="preserve"> Федерального закона от 15 августа 1996 г. N 114-ФЗ "О порядке выезда из Российской Федерации и въезда в Российскую Федерацию" постановляю:</w:t>
      </w:r>
    </w:p>
    <w:p w:rsidR="00000000" w:rsidRDefault="004B19D8">
      <w:bookmarkStart w:id="0" w:name="sub_1"/>
      <w:r>
        <w:t>1. Установить, что с 5 марта 2022 г.</w:t>
      </w:r>
      <w:r>
        <w:t> иностранные граждане и лица без гражданства с территорий Луганской Народной Республики, Донецкой Народной Республики и Украины:</w:t>
      </w:r>
    </w:p>
    <w:p w:rsidR="00000000" w:rsidRDefault="004B19D8">
      <w:bookmarkStart w:id="1" w:name="sub_11"/>
      <w:bookmarkEnd w:id="0"/>
      <w:r>
        <w:t>а) осуществляют въезд в Российскую Федерацию с территорий Луганской Народной Республики, Донецкой Народной Республик</w:t>
      </w:r>
      <w:r>
        <w:t>и и Украины и выезд из Российской Федерации в государства их гражданской принадлежности или постоянного проживания без оформления визы по действительным документам, удостоверяющим их личность и признаваемым Российской Федерацией в этом качестве, а также по</w:t>
      </w:r>
      <w:r>
        <w:t xml:space="preserve"> документам, удостоверяющим их личность, срок действия которых истек;</w:t>
      </w:r>
    </w:p>
    <w:p w:rsidR="00000000" w:rsidRDefault="004B19D8">
      <w:bookmarkStart w:id="2" w:name="sub_12"/>
      <w:bookmarkEnd w:id="1"/>
      <w:r>
        <w:t>б) вправе пребывать в Российской Федерации до 15 дней с даты пересечения государственной границы Российской Федерации.</w:t>
      </w:r>
    </w:p>
    <w:p w:rsidR="00000000" w:rsidRDefault="004B19D8">
      <w:bookmarkStart w:id="3" w:name="sub_2"/>
      <w:bookmarkEnd w:id="2"/>
      <w:r>
        <w:t>2. Правительству Российской Федерации принят</w:t>
      </w:r>
      <w:r>
        <w:t>ь необходимые меры по реализации настоящего Указа.</w:t>
      </w:r>
    </w:p>
    <w:p w:rsidR="00000000" w:rsidRDefault="004B19D8">
      <w:bookmarkStart w:id="4" w:name="sub_3"/>
      <w:bookmarkEnd w:id="3"/>
      <w:r>
        <w:t>3. Министерству иностранных дел Российской Федерации обеспечить взаимодействие с дипломатическими представительствами и консульскими учреждениями иностранных государств, аккредитованными на терри</w:t>
      </w:r>
      <w:r>
        <w:t xml:space="preserve">тории Российской Федерации, в целях оперативного возвращения иностранных граждан и лиц без гражданства, названных в </w:t>
      </w:r>
      <w:hyperlink w:anchor="sub_1" w:history="1">
        <w:r>
          <w:rPr>
            <w:rStyle w:val="a4"/>
          </w:rPr>
          <w:t>пункте 1</w:t>
        </w:r>
      </w:hyperlink>
      <w:r>
        <w:t xml:space="preserve"> настоящего Указа, в государства их гражданской принадлежности или постоянного проживания.</w:t>
      </w:r>
    </w:p>
    <w:p w:rsidR="00000000" w:rsidRDefault="004B19D8">
      <w:bookmarkStart w:id="5" w:name="sub_4"/>
      <w:bookmarkEnd w:id="4"/>
      <w:r>
        <w:t>4. Насто</w:t>
      </w:r>
      <w:r>
        <w:t>ящий Указ вступает в силу со дня его подписания.</w:t>
      </w:r>
    </w:p>
    <w:bookmarkEnd w:id="5"/>
    <w:p w:rsidR="00000000" w:rsidRDefault="004B19D8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9D8">
            <w:pPr>
              <w:pStyle w:val="a6"/>
            </w:pPr>
            <w:r>
              <w:t>Президент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9D8">
            <w:pPr>
              <w:pStyle w:val="a5"/>
              <w:jc w:val="right"/>
            </w:pPr>
            <w:r>
              <w:t>В. Путин</w:t>
            </w:r>
          </w:p>
        </w:tc>
      </w:tr>
    </w:tbl>
    <w:p w:rsidR="00000000" w:rsidRDefault="004B19D8"/>
    <w:p w:rsidR="00000000" w:rsidRDefault="004B19D8">
      <w:pPr>
        <w:pStyle w:val="a6"/>
      </w:pPr>
      <w:r>
        <w:t>Москва, Кремль</w:t>
      </w:r>
    </w:p>
    <w:p w:rsidR="00000000" w:rsidRDefault="004B19D8">
      <w:pPr>
        <w:pStyle w:val="a6"/>
      </w:pPr>
      <w:r>
        <w:t>5 марта 2022 года</w:t>
      </w:r>
    </w:p>
    <w:p w:rsidR="00000000" w:rsidRDefault="004B19D8">
      <w:pPr>
        <w:pStyle w:val="a6"/>
      </w:pPr>
      <w:r>
        <w:t>N 94</w:t>
      </w:r>
    </w:p>
    <w:p w:rsidR="00000000" w:rsidRDefault="004B19D8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D0EAE"/>
    <w:rsid w:val="001D0EAE"/>
    <w:rsid w:val="004B19D8"/>
    <w:rsid w:val="00EB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7">
    <w:name w:val="Ссылка на официальную публикацию"/>
    <w:basedOn w:val="a"/>
    <w:next w:val="a"/>
    <w:uiPriority w:val="99"/>
  </w:style>
  <w:style w:type="character" w:customStyle="1" w:styleId="a8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35803.24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35803.24" TargetMode="External"/><Relationship Id="rId5" Type="http://schemas.openxmlformats.org/officeDocument/2006/relationships/hyperlink" Target="garantF1://403515460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1855</Characters>
  <Application>Microsoft Office Word</Application>
  <DocSecurity>0</DocSecurity>
  <Lines>15</Lines>
  <Paragraphs>4</Paragraphs>
  <ScaleCrop>false</ScaleCrop>
  <Company>НПП "Гарант-Сервис"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2022-07-04T08:46:00Z</dcterms:created>
  <dcterms:modified xsi:type="dcterms:W3CDTF">2022-07-04T08:46:00Z</dcterms:modified>
</cp:coreProperties>
</file>