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01681">
      <w:pPr>
        <w:pStyle w:val="a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101681">
      <w:pPr>
        <w:pStyle w:val="a9"/>
      </w:pPr>
      <w:r>
        <w:t xml:space="preserve">Наименование изменено с 4 ноября 2020 г. - </w:t>
      </w:r>
      <w:hyperlink r:id="rId5" w:history="1">
        <w:r>
          <w:rPr>
            <w:rStyle w:val="a4"/>
          </w:rPr>
          <w:t>Указ</w:t>
        </w:r>
      </w:hyperlink>
      <w:r>
        <w:t xml:space="preserve"> Президента России от 4 ноября 2020 г. N 665</w:t>
      </w:r>
    </w:p>
    <w:p w:rsidR="00000000" w:rsidRDefault="00101681">
      <w:pPr>
        <w:pStyle w:val="a9"/>
      </w:pPr>
      <w:hyperlink r:id="rId6" w:history="1">
        <w:r>
          <w:rPr>
            <w:rStyle w:val="a4"/>
          </w:rPr>
          <w:t>См. предыдущую редакцию</w:t>
        </w:r>
      </w:hyperlink>
    </w:p>
    <w:p w:rsidR="00000000" w:rsidRDefault="00101681">
      <w:pPr>
        <w:pStyle w:val="1"/>
      </w:pPr>
      <w:r>
        <w:t>Указ Президента РФ от 18 февраля 2017 г. N 74</w:t>
      </w:r>
      <w:r>
        <w:br/>
        <w:t>"О признании в Российской Федерации документов и регистрационных знаков транспортных средств, выданных на</w:t>
      </w:r>
      <w:r>
        <w:t xml:space="preserve"> территориях отдельных районов Донецкой и Луганской областей Украины"</w:t>
      </w:r>
    </w:p>
    <w:p w:rsidR="00000000" w:rsidRDefault="00101681">
      <w:pPr>
        <w:pStyle w:val="ab"/>
      </w:pPr>
      <w:r>
        <w:t>С изменениями и дополнениями от:</w:t>
      </w:r>
    </w:p>
    <w:p w:rsidR="00000000" w:rsidRDefault="00101681">
      <w:pPr>
        <w:pStyle w:val="a6"/>
      </w:pPr>
      <w:r>
        <w:t>4 ноября 2020 г.</w:t>
      </w:r>
    </w:p>
    <w:p w:rsidR="00000000" w:rsidRDefault="00101681">
      <w:pPr>
        <w:pStyle w:val="a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101681">
      <w:pPr>
        <w:pStyle w:val="a8"/>
      </w:pPr>
      <w:r>
        <w:t xml:space="preserve">См. </w:t>
      </w:r>
      <w:hyperlink r:id="rId7" w:history="1">
        <w:r>
          <w:rPr>
            <w:rStyle w:val="a4"/>
          </w:rPr>
          <w:t>разъяснения</w:t>
        </w:r>
      </w:hyperlink>
      <w:r>
        <w:t xml:space="preserve"> о порядке осуществления трудовой деятельности на территории Российской Федер</w:t>
      </w:r>
      <w:r>
        <w:t>ации (информация МВД России)</w:t>
      </w:r>
    </w:p>
    <w:p w:rsidR="00000000" w:rsidRDefault="00101681">
      <w:r>
        <w:t>В целях защиты прав и свобод человека и гражданина, руководствуясь общепризнанными принципами и нормами международного гуманитарного права, постановляю:</w:t>
      </w:r>
    </w:p>
    <w:p w:rsidR="00000000" w:rsidRDefault="00101681">
      <w:bookmarkStart w:id="0" w:name="sub_1"/>
      <w:r>
        <w:t>1. Установить, что временно, на период до политического урегулировани</w:t>
      </w:r>
      <w:r>
        <w:t>я ситуации в отдельных районах Донецкой и Луганской областей Украины на основании Минских соглашений:</w:t>
      </w:r>
    </w:p>
    <w:p w:rsidR="00000000" w:rsidRDefault="00101681">
      <w:pPr>
        <w:pStyle w:val="a8"/>
        <w:rPr>
          <w:color w:val="000000"/>
          <w:sz w:val="16"/>
          <w:szCs w:val="16"/>
        </w:rPr>
      </w:pPr>
      <w:bookmarkStart w:id="1" w:name="sub_11"/>
      <w:bookmarkEnd w:id="0"/>
      <w:r>
        <w:rPr>
          <w:color w:val="000000"/>
          <w:sz w:val="16"/>
          <w:szCs w:val="16"/>
        </w:rPr>
        <w:t>Информация об изменениях:</w:t>
      </w:r>
    </w:p>
    <w:bookmarkEnd w:id="1"/>
    <w:p w:rsidR="00000000" w:rsidRDefault="00101681">
      <w:pPr>
        <w:pStyle w:val="a9"/>
      </w:pPr>
      <w:r>
        <w:t xml:space="preserve">Подпункт "а" изменен с 4 ноября 2020 г. - </w:t>
      </w:r>
      <w:hyperlink r:id="rId8" w:history="1">
        <w:r>
          <w:rPr>
            <w:rStyle w:val="a4"/>
          </w:rPr>
          <w:t>Указ</w:t>
        </w:r>
      </w:hyperlink>
      <w:r>
        <w:t xml:space="preserve"> Президента России от 4 нояб</w:t>
      </w:r>
      <w:r>
        <w:t>ря 2020 г. N 665</w:t>
      </w:r>
    </w:p>
    <w:p w:rsidR="00000000" w:rsidRDefault="00101681">
      <w:pPr>
        <w:pStyle w:val="a9"/>
      </w:pPr>
      <w:hyperlink r:id="rId9" w:history="1">
        <w:r>
          <w:rPr>
            <w:rStyle w:val="a4"/>
          </w:rPr>
          <w:t>См. предыдущую редакцию</w:t>
        </w:r>
      </w:hyperlink>
    </w:p>
    <w:p w:rsidR="00000000" w:rsidRDefault="00101681">
      <w:r>
        <w:t>а) в Российской Федерации признаются действительными документы, удостоверяющие личность, документы об образовании и (или) о квалификации, свидетельства о рождении, заключении (ра</w:t>
      </w:r>
      <w:r>
        <w:t>сторжении) брака, перемене имени, о смерти, свидетельства о регистрации транспортных средств, регистрационные знаки транспортных средств, выданные соответствующими органами (организациями), фактически действующими на территориях указанных районов;</w:t>
      </w:r>
    </w:p>
    <w:p w:rsidR="00000000" w:rsidRDefault="00101681">
      <w:bookmarkStart w:id="2" w:name="sub_12"/>
      <w:r>
        <w:t>б)</w:t>
      </w:r>
      <w:r>
        <w:t xml:space="preserve"> граждане Украины и лица без гражданства, постоянно проживающие на территориях отдельных районов Донецкой и Луганской областей Украины, могут осуществлять въезд в Российскую Федерацию и выезд из Российской Федерации без оформления виз на основании документ</w:t>
      </w:r>
      <w:r>
        <w:t>ов, удостоверяющих личность (несовершеннолетние дети в возрасте до 16 лет - на основании свидетельства о рождении), выданных соответствующими органами, фактически действующими на территориях указанных районов.</w:t>
      </w:r>
    </w:p>
    <w:p w:rsidR="00000000" w:rsidRDefault="00101681">
      <w:bookmarkStart w:id="3" w:name="sub_2"/>
      <w:bookmarkEnd w:id="2"/>
      <w:r>
        <w:t>2. Правительству Российской Федерац</w:t>
      </w:r>
      <w:r>
        <w:t>ии принять необходимые меры по реализации настоящего Указа.</w:t>
      </w:r>
    </w:p>
    <w:p w:rsidR="00000000" w:rsidRDefault="00101681">
      <w:bookmarkStart w:id="4" w:name="sub_3"/>
      <w:bookmarkEnd w:id="3"/>
      <w:r>
        <w:t>3. Настоящий Указ вступает в силу со дня его подписания.</w:t>
      </w:r>
    </w:p>
    <w:bookmarkEnd w:id="4"/>
    <w:p w:rsidR="00000000" w:rsidRDefault="00101681"/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01681">
            <w:pPr>
              <w:pStyle w:val="ac"/>
            </w:pPr>
            <w:r>
              <w:t>Президент Российской Федерации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01681">
            <w:pPr>
              <w:pStyle w:val="aa"/>
              <w:jc w:val="right"/>
            </w:pPr>
            <w:r>
              <w:t>В. Путин</w:t>
            </w:r>
          </w:p>
        </w:tc>
      </w:tr>
    </w:tbl>
    <w:p w:rsidR="00000000" w:rsidRDefault="00101681"/>
    <w:p w:rsidR="00000000" w:rsidRDefault="00101681">
      <w:pPr>
        <w:pStyle w:val="ac"/>
      </w:pPr>
      <w:r>
        <w:t>Москва, Кремль</w:t>
      </w:r>
      <w:r>
        <w:br/>
        <w:t>18 февраля 2017 года</w:t>
      </w:r>
      <w:r>
        <w:br/>
        <w:t>N 74</w:t>
      </w:r>
    </w:p>
    <w:p w:rsidR="00000000" w:rsidRDefault="00101681"/>
    <w:sectPr w:rsidR="00000000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081155"/>
    <w:rsid w:val="00081155"/>
    <w:rsid w:val="00101681"/>
    <w:rsid w:val="00980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5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d">
    <w:name w:val="Ссылка на официальную публикацию"/>
    <w:basedOn w:val="a"/>
    <w:next w:val="a"/>
    <w:uiPriority w:val="99"/>
  </w:style>
  <w:style w:type="character" w:customStyle="1" w:styleId="ae">
    <w:name w:val="Цветовое выделение для Текст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4756875.12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4414900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77605008.0" TargetMode="External"/><Relationship Id="rId11" Type="http://schemas.openxmlformats.org/officeDocument/2006/relationships/theme" Target="theme/theme1.xml"/><Relationship Id="rId5" Type="http://schemas.openxmlformats.org/officeDocument/2006/relationships/hyperlink" Target="garantF1://74756875.1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77605008.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2044</Characters>
  <Application>Microsoft Office Word</Application>
  <DocSecurity>0</DocSecurity>
  <Lines>17</Lines>
  <Paragraphs>4</Paragraphs>
  <ScaleCrop>false</ScaleCrop>
  <Company>НПП "Гарант-Сервис"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2</cp:revision>
  <dcterms:created xsi:type="dcterms:W3CDTF">2022-07-04T08:48:00Z</dcterms:created>
  <dcterms:modified xsi:type="dcterms:W3CDTF">2022-07-04T08:48:00Z</dcterms:modified>
</cp:coreProperties>
</file>