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031" w:type="dxa"/>
        <w:tblLook w:val="04A0"/>
      </w:tblPr>
      <w:tblGrid>
        <w:gridCol w:w="6062"/>
        <w:gridCol w:w="3969"/>
      </w:tblGrid>
      <w:tr w:rsidR="00D43052" w:rsidRPr="00D20AAA" w:rsidTr="00D20AAA">
        <w:tc>
          <w:tcPr>
            <w:tcW w:w="6062" w:type="dxa"/>
            <w:shd w:val="clear" w:color="auto" w:fill="auto"/>
          </w:tcPr>
          <w:p w:rsidR="00D43052" w:rsidRPr="00D20AAA" w:rsidRDefault="00D43052" w:rsidP="00D20A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D43052" w:rsidRPr="00D20AAA" w:rsidRDefault="00D43052" w:rsidP="00D20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AAA">
              <w:rPr>
                <w:rFonts w:ascii="Times New Roman" w:hAnsi="Times New Roman" w:cs="Times New Roman"/>
                <w:sz w:val="24"/>
                <w:szCs w:val="24"/>
              </w:rPr>
              <w:t>УТВЕРЖДЁН:</w:t>
            </w:r>
          </w:p>
          <w:p w:rsidR="00D43052" w:rsidRPr="00D20AAA" w:rsidRDefault="00D43052" w:rsidP="00D20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AAA">
              <w:rPr>
                <w:rFonts w:ascii="Times New Roman" w:hAnsi="Times New Roman" w:cs="Times New Roman"/>
                <w:sz w:val="24"/>
                <w:szCs w:val="24"/>
              </w:rPr>
              <w:t>Глава Бурлинского района</w:t>
            </w:r>
          </w:p>
          <w:p w:rsidR="00D43052" w:rsidRPr="00D20AAA" w:rsidRDefault="00D43052" w:rsidP="00D20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052" w:rsidRPr="00D20AAA" w:rsidRDefault="00D43052" w:rsidP="00D20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AAA">
              <w:rPr>
                <w:rFonts w:ascii="Times New Roman" w:hAnsi="Times New Roman" w:cs="Times New Roman"/>
                <w:sz w:val="24"/>
                <w:szCs w:val="24"/>
              </w:rPr>
              <w:t>_____________ С.А. Давыденко</w:t>
            </w:r>
          </w:p>
          <w:p w:rsidR="00D43052" w:rsidRPr="00D20AAA" w:rsidRDefault="003B4318" w:rsidP="003A4E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  <w:r w:rsidR="000B7C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E712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A4E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43052" w:rsidRPr="00D20AA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D43052" w:rsidRDefault="00D43052" w:rsidP="00D43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3804" w:rsidRPr="00D43052" w:rsidRDefault="003E3804" w:rsidP="00D430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43052">
        <w:rPr>
          <w:rFonts w:ascii="Times New Roman" w:hAnsi="Times New Roman" w:cs="Times New Roman"/>
          <w:b/>
          <w:sz w:val="26"/>
          <w:szCs w:val="26"/>
        </w:rPr>
        <w:t xml:space="preserve">ДОКЛАД </w:t>
      </w:r>
    </w:p>
    <w:p w:rsidR="003E3804" w:rsidRPr="00D43052" w:rsidRDefault="003E3804" w:rsidP="00D430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43052">
        <w:rPr>
          <w:rFonts w:ascii="Times New Roman" w:hAnsi="Times New Roman" w:cs="Times New Roman"/>
          <w:b/>
          <w:sz w:val="26"/>
          <w:szCs w:val="26"/>
        </w:rPr>
        <w:t xml:space="preserve">об организации системы внутреннего обеспечения </w:t>
      </w:r>
    </w:p>
    <w:p w:rsidR="003E3804" w:rsidRPr="00D43052" w:rsidRDefault="003E3804" w:rsidP="00D43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3052">
        <w:rPr>
          <w:rFonts w:ascii="Times New Roman" w:hAnsi="Times New Roman" w:cs="Times New Roman"/>
          <w:b/>
          <w:sz w:val="26"/>
          <w:szCs w:val="26"/>
        </w:rPr>
        <w:t>соответствия требованиям антимонопольного законодательства</w:t>
      </w:r>
      <w:r w:rsidR="006E79D7" w:rsidRPr="00D43052">
        <w:rPr>
          <w:rFonts w:ascii="Times New Roman" w:hAnsi="Times New Roman" w:cs="Times New Roman"/>
          <w:b/>
          <w:sz w:val="26"/>
          <w:szCs w:val="26"/>
        </w:rPr>
        <w:t xml:space="preserve"> деятельности </w:t>
      </w:r>
      <w:r w:rsidRPr="00D43052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AB6657" w:rsidRPr="00D43052">
        <w:rPr>
          <w:rFonts w:ascii="Times New Roman" w:hAnsi="Times New Roman" w:cs="Times New Roman"/>
          <w:b/>
          <w:sz w:val="26"/>
          <w:szCs w:val="26"/>
        </w:rPr>
        <w:t>А</w:t>
      </w:r>
      <w:r w:rsidRPr="00D43052">
        <w:rPr>
          <w:rFonts w:ascii="Times New Roman" w:hAnsi="Times New Roman" w:cs="Times New Roman"/>
          <w:b/>
          <w:sz w:val="26"/>
          <w:szCs w:val="26"/>
        </w:rPr>
        <w:t xml:space="preserve">дминистрации </w:t>
      </w:r>
      <w:r w:rsidR="006E79D7" w:rsidRPr="00D43052">
        <w:rPr>
          <w:rFonts w:ascii="Times New Roman" w:hAnsi="Times New Roman" w:cs="Times New Roman"/>
          <w:b/>
          <w:sz w:val="26"/>
          <w:szCs w:val="26"/>
        </w:rPr>
        <w:t>Бурлинского</w:t>
      </w:r>
      <w:r w:rsidR="00AB6657" w:rsidRPr="00D4305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43052">
        <w:rPr>
          <w:rFonts w:ascii="Times New Roman" w:hAnsi="Times New Roman" w:cs="Times New Roman"/>
          <w:b/>
          <w:sz w:val="26"/>
          <w:szCs w:val="26"/>
        </w:rPr>
        <w:t>район</w:t>
      </w:r>
      <w:r w:rsidR="00AB6657" w:rsidRPr="00D43052">
        <w:rPr>
          <w:rFonts w:ascii="Times New Roman" w:hAnsi="Times New Roman" w:cs="Times New Roman"/>
          <w:b/>
          <w:sz w:val="26"/>
          <w:szCs w:val="26"/>
        </w:rPr>
        <w:t xml:space="preserve"> Алтайского края</w:t>
      </w:r>
      <w:r w:rsidR="003A4E93">
        <w:rPr>
          <w:rFonts w:ascii="Times New Roman" w:hAnsi="Times New Roman" w:cs="Times New Roman"/>
          <w:b/>
          <w:sz w:val="26"/>
          <w:szCs w:val="26"/>
        </w:rPr>
        <w:t xml:space="preserve"> в 2024 году</w:t>
      </w:r>
    </w:p>
    <w:p w:rsidR="006E79D7" w:rsidRPr="00D43052" w:rsidRDefault="006E79D7" w:rsidP="00D4305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E3804" w:rsidRPr="00D43052" w:rsidRDefault="00E54EC9" w:rsidP="00D4305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305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1. Организация системы внутреннего обеспечения соответствия </w:t>
      </w:r>
      <w:r w:rsidR="006E79D7" w:rsidRPr="00D43052">
        <w:rPr>
          <w:rFonts w:ascii="Times New Roman" w:hAnsi="Times New Roman" w:cs="Times New Roman"/>
          <w:b/>
          <w:sz w:val="26"/>
          <w:szCs w:val="26"/>
        </w:rPr>
        <w:t>требованиям антимонопольного законодательства деятельности в Администрации Бурлинского район Алтайского края</w:t>
      </w:r>
    </w:p>
    <w:p w:rsidR="006F0AA0" w:rsidRPr="00D43052" w:rsidRDefault="00C977D8" w:rsidP="00D43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3052">
        <w:rPr>
          <w:rFonts w:ascii="Times New Roman" w:eastAsia="Times New Roman" w:hAnsi="Times New Roman" w:cs="Times New Roman"/>
          <w:sz w:val="26"/>
          <w:szCs w:val="26"/>
        </w:rPr>
        <w:t>В</w:t>
      </w:r>
      <w:r w:rsidR="003E3804" w:rsidRPr="00D43052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распоряжением Правительства Российской Федерации от 18.10.2018 №2258-р</w:t>
      </w:r>
      <w:r w:rsidR="006E79D7" w:rsidRPr="00D43052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рекомендаций </w:t>
      </w:r>
      <w:r w:rsidR="003E3804" w:rsidRPr="00D43052">
        <w:rPr>
          <w:rFonts w:ascii="Times New Roman" w:eastAsia="Times New Roman" w:hAnsi="Times New Roman" w:cs="Times New Roman"/>
          <w:sz w:val="26"/>
          <w:szCs w:val="26"/>
        </w:rPr>
        <w:t>по созданию и организации федеральными органами исполнительной власти системы внутреннего обеспечения соответствия требованиям ант</w:t>
      </w:r>
      <w:r w:rsidR="006F0AA0" w:rsidRPr="00D43052">
        <w:rPr>
          <w:rFonts w:ascii="Times New Roman" w:eastAsia="Times New Roman" w:hAnsi="Times New Roman" w:cs="Times New Roman"/>
          <w:sz w:val="26"/>
          <w:szCs w:val="26"/>
        </w:rPr>
        <w:t>имонопольного законодательства», во исполнение пункта 2 Распоряжения Правительства Алтайского края от 30.04.2020 №142-р</w:t>
      </w:r>
      <w:r w:rsidR="003E3804" w:rsidRPr="00D43052">
        <w:rPr>
          <w:rFonts w:ascii="Times New Roman" w:eastAsia="Times New Roman" w:hAnsi="Times New Roman" w:cs="Times New Roman"/>
          <w:sz w:val="26"/>
          <w:szCs w:val="26"/>
        </w:rPr>
        <w:t xml:space="preserve"> создан</w:t>
      </w:r>
      <w:r w:rsidR="006E79D7" w:rsidRPr="00D43052">
        <w:rPr>
          <w:rFonts w:ascii="Times New Roman" w:eastAsia="Times New Roman" w:hAnsi="Times New Roman" w:cs="Times New Roman"/>
          <w:sz w:val="26"/>
          <w:szCs w:val="26"/>
        </w:rPr>
        <w:t>а система</w:t>
      </w:r>
      <w:r w:rsidR="003E3804" w:rsidRPr="00D430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0AA0" w:rsidRPr="00D43052">
        <w:rPr>
          <w:rFonts w:ascii="Times New Roman" w:eastAsia="Times New Roman" w:hAnsi="Times New Roman" w:cs="Times New Roman"/>
          <w:sz w:val="26"/>
          <w:szCs w:val="26"/>
        </w:rPr>
        <w:t xml:space="preserve">внутреннего </w:t>
      </w:r>
      <w:r w:rsidR="003E3804" w:rsidRPr="00D43052">
        <w:rPr>
          <w:rFonts w:ascii="Times New Roman" w:eastAsia="Times New Roman" w:hAnsi="Times New Roman" w:cs="Times New Roman"/>
          <w:sz w:val="26"/>
          <w:szCs w:val="26"/>
        </w:rPr>
        <w:t xml:space="preserve">антимонопольного комплаенса в </w:t>
      </w:r>
      <w:r w:rsidR="00312362" w:rsidRPr="00D43052">
        <w:rPr>
          <w:rFonts w:ascii="Times New Roman" w:hAnsi="Times New Roman" w:cs="Times New Roman"/>
          <w:sz w:val="26"/>
          <w:szCs w:val="26"/>
        </w:rPr>
        <w:t>А</w:t>
      </w:r>
      <w:r w:rsidR="003E3804" w:rsidRPr="00D43052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6E79D7" w:rsidRPr="00D43052">
        <w:rPr>
          <w:rFonts w:ascii="Times New Roman" w:hAnsi="Times New Roman" w:cs="Times New Roman"/>
          <w:sz w:val="26"/>
          <w:szCs w:val="26"/>
        </w:rPr>
        <w:t>Бурлинского</w:t>
      </w:r>
      <w:r w:rsidR="003E3804" w:rsidRPr="00D43052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E79D7" w:rsidRPr="00D43052">
        <w:rPr>
          <w:rFonts w:ascii="Times New Roman" w:hAnsi="Times New Roman" w:cs="Times New Roman"/>
          <w:sz w:val="26"/>
          <w:szCs w:val="26"/>
        </w:rPr>
        <w:t>а</w:t>
      </w:r>
      <w:r w:rsidR="003E3804" w:rsidRPr="00D43052">
        <w:rPr>
          <w:rFonts w:ascii="Times New Roman" w:hAnsi="Times New Roman" w:cs="Times New Roman"/>
          <w:sz w:val="26"/>
          <w:szCs w:val="26"/>
        </w:rPr>
        <w:t xml:space="preserve"> </w:t>
      </w:r>
      <w:r w:rsidR="00312362" w:rsidRPr="00D43052">
        <w:rPr>
          <w:rFonts w:ascii="Times New Roman" w:hAnsi="Times New Roman" w:cs="Times New Roman"/>
          <w:sz w:val="26"/>
          <w:szCs w:val="26"/>
        </w:rPr>
        <w:t>Алтайского края</w:t>
      </w:r>
      <w:r w:rsidR="006F0AA0" w:rsidRPr="00D43052">
        <w:rPr>
          <w:rFonts w:ascii="Times New Roman" w:hAnsi="Times New Roman" w:cs="Times New Roman"/>
          <w:sz w:val="26"/>
          <w:szCs w:val="26"/>
        </w:rPr>
        <w:t>.</w:t>
      </w:r>
      <w:r w:rsidR="00312362" w:rsidRPr="00D430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F0AA0" w:rsidRPr="00D43052" w:rsidRDefault="005B2B9D" w:rsidP="00D43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3052">
        <w:rPr>
          <w:rFonts w:ascii="Times New Roman" w:hAnsi="Times New Roman" w:cs="Times New Roman"/>
          <w:sz w:val="26"/>
          <w:szCs w:val="26"/>
        </w:rPr>
        <w:t xml:space="preserve">Для организации системы </w:t>
      </w:r>
      <w:r w:rsidR="00C977D8" w:rsidRPr="00D43052">
        <w:rPr>
          <w:rFonts w:ascii="Times New Roman" w:hAnsi="Times New Roman" w:cs="Times New Roman"/>
          <w:sz w:val="26"/>
          <w:szCs w:val="26"/>
        </w:rPr>
        <w:t>антимонопольного комплаенса</w:t>
      </w:r>
      <w:r w:rsidRPr="00D43052">
        <w:rPr>
          <w:rFonts w:ascii="Times New Roman" w:hAnsi="Times New Roman" w:cs="Times New Roman"/>
          <w:sz w:val="26"/>
          <w:szCs w:val="26"/>
        </w:rPr>
        <w:t xml:space="preserve"> в</w:t>
      </w:r>
      <w:r w:rsidR="006E79D7" w:rsidRPr="00D43052">
        <w:rPr>
          <w:rFonts w:ascii="Times New Roman" w:hAnsi="Times New Roman" w:cs="Times New Roman"/>
          <w:sz w:val="26"/>
          <w:szCs w:val="26"/>
        </w:rPr>
        <w:t xml:space="preserve"> 2020</w:t>
      </w:r>
      <w:r w:rsidR="00131934" w:rsidRPr="00D43052">
        <w:rPr>
          <w:rFonts w:ascii="Times New Roman" w:hAnsi="Times New Roman" w:cs="Times New Roman"/>
          <w:sz w:val="26"/>
          <w:szCs w:val="26"/>
        </w:rPr>
        <w:t xml:space="preserve"> году п</w:t>
      </w:r>
      <w:r w:rsidR="006F0AA0" w:rsidRPr="00D43052">
        <w:rPr>
          <w:rFonts w:ascii="Times New Roman" w:hAnsi="Times New Roman" w:cs="Times New Roman"/>
          <w:sz w:val="26"/>
          <w:szCs w:val="26"/>
        </w:rPr>
        <w:t xml:space="preserve">риняты следующие постановления Администрации </w:t>
      </w:r>
      <w:r w:rsidR="006E79D7" w:rsidRPr="00D43052">
        <w:rPr>
          <w:rFonts w:ascii="Times New Roman" w:hAnsi="Times New Roman" w:cs="Times New Roman"/>
          <w:sz w:val="26"/>
          <w:szCs w:val="26"/>
        </w:rPr>
        <w:t>Бурлинского</w:t>
      </w:r>
      <w:r w:rsidR="006F0AA0" w:rsidRPr="00D43052">
        <w:rPr>
          <w:rFonts w:ascii="Times New Roman" w:hAnsi="Times New Roman" w:cs="Times New Roman"/>
          <w:sz w:val="26"/>
          <w:szCs w:val="26"/>
        </w:rPr>
        <w:t xml:space="preserve"> района Алтайского края:</w:t>
      </w:r>
    </w:p>
    <w:p w:rsidR="006F0AA0" w:rsidRPr="00D43052" w:rsidRDefault="006C2304" w:rsidP="00D43052">
      <w:pPr>
        <w:spacing w:after="0" w:line="240" w:lineRule="auto"/>
        <w:ind w:firstLine="63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D43052">
        <w:rPr>
          <w:rFonts w:ascii="Times New Roman" w:hAnsi="Times New Roman" w:cs="Times New Roman"/>
          <w:sz w:val="26"/>
          <w:szCs w:val="26"/>
        </w:rPr>
        <w:t>- от 26.08.2020 № 207</w:t>
      </w:r>
      <w:r w:rsidR="006F0AA0" w:rsidRPr="00D43052">
        <w:rPr>
          <w:rFonts w:ascii="Times New Roman" w:hAnsi="Times New Roman" w:cs="Times New Roman"/>
          <w:sz w:val="26"/>
          <w:szCs w:val="26"/>
        </w:rPr>
        <w:t xml:space="preserve"> «</w:t>
      </w:r>
      <w:r w:rsidRPr="00D4305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Об утверждении Положения </w:t>
      </w:r>
      <w:r w:rsidRPr="006C2304">
        <w:rPr>
          <w:rFonts w:ascii="Times New Roman" w:eastAsia="Times New Roman" w:hAnsi="Times New Roman" w:cs="Times New Roman"/>
          <w:sz w:val="26"/>
          <w:szCs w:val="26"/>
          <w:lang w:eastAsia="ru-RU"/>
        </w:rPr>
        <w:t>о системе внутреннего обеспечения</w:t>
      </w:r>
      <w:r w:rsidRPr="00D4305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6C230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соответствия требованиям</w:t>
      </w:r>
      <w:r w:rsidRPr="00D4305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6C2304">
        <w:rPr>
          <w:rFonts w:ascii="Times New Roman" w:eastAsia="Times New Roman" w:hAnsi="Times New Roman" w:cs="Times New Roman"/>
          <w:sz w:val="26"/>
          <w:szCs w:val="26"/>
          <w:lang w:eastAsia="ru-RU"/>
        </w:rPr>
        <w:t>антимонопольного законодательства</w:t>
      </w:r>
      <w:r w:rsidRPr="00D4305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6C2304">
        <w:rPr>
          <w:rFonts w:ascii="Times New Roman" w:eastAsia="Times New Roman" w:hAnsi="Times New Roman" w:cs="Times New Roman"/>
          <w:sz w:val="26"/>
          <w:szCs w:val="26"/>
          <w:lang w:eastAsia="ru-RU"/>
        </w:rPr>
        <w:t>деятельности Администрации</w:t>
      </w:r>
      <w:r w:rsidRPr="00D43052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6C2304">
        <w:rPr>
          <w:rFonts w:ascii="Times New Roman" w:eastAsia="Times New Roman" w:hAnsi="Times New Roman" w:cs="Times New Roman"/>
          <w:sz w:val="26"/>
          <w:szCs w:val="26"/>
          <w:lang w:eastAsia="ru-RU"/>
        </w:rPr>
        <w:t>Бурлинского района Алтайского края</w:t>
      </w:r>
      <w:r w:rsidR="006F0AA0" w:rsidRPr="00D43052">
        <w:rPr>
          <w:rFonts w:ascii="Times New Roman" w:hAnsi="Times New Roman" w:cs="Times New Roman"/>
          <w:sz w:val="26"/>
          <w:szCs w:val="26"/>
        </w:rPr>
        <w:t>»;</w:t>
      </w:r>
    </w:p>
    <w:p w:rsidR="006F0AA0" w:rsidRPr="00D43052" w:rsidRDefault="006C2304" w:rsidP="00D43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3052">
        <w:rPr>
          <w:rFonts w:ascii="Times New Roman" w:hAnsi="Times New Roman" w:cs="Times New Roman"/>
          <w:sz w:val="26"/>
          <w:szCs w:val="26"/>
        </w:rPr>
        <w:t>- от 14.09.2020 № 221</w:t>
      </w:r>
      <w:r w:rsidR="006F0AA0" w:rsidRPr="00D43052">
        <w:rPr>
          <w:rFonts w:ascii="Times New Roman" w:hAnsi="Times New Roman" w:cs="Times New Roman"/>
          <w:sz w:val="26"/>
          <w:szCs w:val="26"/>
        </w:rPr>
        <w:t xml:space="preserve"> «</w:t>
      </w:r>
      <w:r w:rsidRPr="00D43052">
        <w:rPr>
          <w:rFonts w:ascii="Times New Roman" w:hAnsi="Times New Roman" w:cs="Times New Roman"/>
          <w:sz w:val="26"/>
          <w:szCs w:val="26"/>
        </w:rPr>
        <w:t xml:space="preserve">Об утверждении Карты </w:t>
      </w:r>
      <w:proofErr w:type="spellStart"/>
      <w:r w:rsidRPr="00D43052">
        <w:rPr>
          <w:rFonts w:ascii="Times New Roman" w:hAnsi="Times New Roman" w:cs="Times New Roman"/>
          <w:sz w:val="26"/>
          <w:szCs w:val="26"/>
        </w:rPr>
        <w:t>комплаенс-рисков</w:t>
      </w:r>
      <w:proofErr w:type="spellEnd"/>
      <w:r w:rsidRPr="00D43052">
        <w:rPr>
          <w:rFonts w:ascii="Times New Roman" w:hAnsi="Times New Roman" w:cs="Times New Roman"/>
          <w:sz w:val="26"/>
          <w:szCs w:val="26"/>
        </w:rPr>
        <w:t xml:space="preserve"> нарушения антимонопольного законодательства и Плана мероприятий («дорожная карта») по снижению рисков нарушения антимонопольного законодательства в Администрации Бурлинского района Алтайского края</w:t>
      </w:r>
      <w:r w:rsidR="006E23DA" w:rsidRPr="00D43052">
        <w:rPr>
          <w:rFonts w:ascii="Times New Roman" w:hAnsi="Times New Roman" w:cs="Times New Roman"/>
          <w:sz w:val="26"/>
          <w:szCs w:val="26"/>
        </w:rPr>
        <w:t>».</w:t>
      </w:r>
    </w:p>
    <w:p w:rsidR="00131934" w:rsidRPr="00D43052" w:rsidRDefault="00131934" w:rsidP="00D430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3052">
        <w:rPr>
          <w:rFonts w:ascii="Times New Roman" w:hAnsi="Times New Roman" w:cs="Times New Roman"/>
          <w:sz w:val="26"/>
          <w:szCs w:val="26"/>
        </w:rPr>
        <w:t>С указ</w:t>
      </w:r>
      <w:r w:rsidR="006C2304" w:rsidRPr="00D43052">
        <w:rPr>
          <w:rFonts w:ascii="Times New Roman" w:hAnsi="Times New Roman" w:cs="Times New Roman"/>
          <w:sz w:val="26"/>
          <w:szCs w:val="26"/>
        </w:rPr>
        <w:t>анными нормативными документами</w:t>
      </w:r>
      <w:r w:rsidRPr="00D43052">
        <w:rPr>
          <w:rFonts w:ascii="Times New Roman" w:hAnsi="Times New Roman" w:cs="Times New Roman"/>
          <w:sz w:val="26"/>
          <w:szCs w:val="26"/>
        </w:rPr>
        <w:t xml:space="preserve"> также ознакомлены сотрудники Администрации </w:t>
      </w:r>
      <w:r w:rsidR="006C2304" w:rsidRPr="00D43052">
        <w:rPr>
          <w:rFonts w:ascii="Times New Roman" w:hAnsi="Times New Roman" w:cs="Times New Roman"/>
          <w:sz w:val="26"/>
          <w:szCs w:val="26"/>
        </w:rPr>
        <w:t xml:space="preserve">Бурлинского </w:t>
      </w:r>
      <w:r w:rsidRPr="00D43052">
        <w:rPr>
          <w:rFonts w:ascii="Times New Roman" w:hAnsi="Times New Roman" w:cs="Times New Roman"/>
          <w:sz w:val="26"/>
          <w:szCs w:val="26"/>
        </w:rPr>
        <w:t>района.</w:t>
      </w:r>
    </w:p>
    <w:p w:rsidR="00150F6A" w:rsidRPr="00D43052" w:rsidRDefault="00150F6A" w:rsidP="00D430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43052">
        <w:rPr>
          <w:rFonts w:ascii="Times New Roman" w:eastAsia="Times New Roman" w:hAnsi="Times New Roman" w:cs="Times New Roman"/>
          <w:sz w:val="26"/>
          <w:szCs w:val="26"/>
        </w:rPr>
        <w:t xml:space="preserve">Функции уполномоченного подразделения, связанные с организацией, функционированием и контролем за исполнением антимонопольного комплаенса, распределяются между структурными подразделениями Администрации: </w:t>
      </w:r>
      <w:r w:rsidR="00B22A2D">
        <w:rPr>
          <w:rFonts w:ascii="Times New Roman" w:eastAsia="Times New Roman" w:hAnsi="Times New Roman" w:cs="Times New Roman"/>
          <w:sz w:val="26"/>
          <w:szCs w:val="26"/>
        </w:rPr>
        <w:t>контрольно-правовым</w:t>
      </w:r>
      <w:r w:rsidR="006C2304" w:rsidRPr="00D43052">
        <w:rPr>
          <w:rFonts w:ascii="Times New Roman" w:eastAsia="Times New Roman" w:hAnsi="Times New Roman" w:cs="Times New Roman"/>
          <w:sz w:val="26"/>
          <w:szCs w:val="26"/>
        </w:rPr>
        <w:t xml:space="preserve"> отдел</w:t>
      </w:r>
      <w:r w:rsidR="00B22A2D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6C2304" w:rsidRPr="00D43052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района</w:t>
      </w:r>
      <w:r w:rsidRPr="00D43052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B257A" w:rsidRPr="00D43052">
        <w:rPr>
          <w:rFonts w:ascii="Times New Roman" w:eastAsia="Times New Roman" w:hAnsi="Times New Roman" w:cs="Times New Roman"/>
          <w:sz w:val="26"/>
          <w:szCs w:val="26"/>
        </w:rPr>
        <w:t>отдел</w:t>
      </w:r>
      <w:r w:rsidR="00B22A2D">
        <w:rPr>
          <w:rFonts w:ascii="Times New Roman" w:eastAsia="Times New Roman" w:hAnsi="Times New Roman" w:cs="Times New Roman"/>
          <w:sz w:val="26"/>
          <w:szCs w:val="26"/>
        </w:rPr>
        <w:t>ом</w:t>
      </w:r>
      <w:r w:rsidR="008B257A" w:rsidRPr="00D43052">
        <w:rPr>
          <w:rFonts w:ascii="Times New Roman" w:eastAsia="Times New Roman" w:hAnsi="Times New Roman" w:cs="Times New Roman"/>
          <w:sz w:val="26"/>
          <w:szCs w:val="26"/>
        </w:rPr>
        <w:t xml:space="preserve"> по экономическому развитию и предпринимательству Управления по экономическому развитию, имущественным и земельным отношениям Администрации района, </w:t>
      </w:r>
      <w:r w:rsidR="008B257A" w:rsidRPr="00D43052">
        <w:rPr>
          <w:rFonts w:ascii="Times New Roman" w:eastAsia="Times New Roman" w:hAnsi="Times New Roman" w:cs="Times New Roman"/>
          <w:bCs/>
          <w:sz w:val="26"/>
          <w:szCs w:val="26"/>
        </w:rPr>
        <w:t>отдел</w:t>
      </w:r>
      <w:r w:rsidR="00B22A2D">
        <w:rPr>
          <w:rFonts w:ascii="Times New Roman" w:eastAsia="Times New Roman" w:hAnsi="Times New Roman" w:cs="Times New Roman"/>
          <w:bCs/>
          <w:sz w:val="26"/>
          <w:szCs w:val="26"/>
        </w:rPr>
        <w:t>ом</w:t>
      </w:r>
      <w:r w:rsidR="008B257A" w:rsidRPr="00D43052">
        <w:rPr>
          <w:rFonts w:ascii="Times New Roman" w:eastAsia="Times New Roman" w:hAnsi="Times New Roman" w:cs="Times New Roman"/>
          <w:bCs/>
          <w:sz w:val="26"/>
          <w:szCs w:val="26"/>
        </w:rPr>
        <w:t xml:space="preserve"> управления делами Администрации района.</w:t>
      </w:r>
      <w:proofErr w:type="gramEnd"/>
    </w:p>
    <w:p w:rsidR="00334679" w:rsidRDefault="00334679" w:rsidP="00D430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54EC9" w:rsidRPr="00D43052" w:rsidRDefault="00E54EC9" w:rsidP="00D430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3052">
        <w:rPr>
          <w:rFonts w:ascii="Times New Roman" w:eastAsia="Times New Roman" w:hAnsi="Times New Roman" w:cs="Times New Roman"/>
          <w:b/>
          <w:sz w:val="26"/>
          <w:szCs w:val="26"/>
        </w:rPr>
        <w:t xml:space="preserve">2. О результатах проведенной оценки </w:t>
      </w:r>
      <w:proofErr w:type="spellStart"/>
      <w:r w:rsidRPr="00D43052">
        <w:rPr>
          <w:rFonts w:ascii="Times New Roman" w:eastAsia="Times New Roman" w:hAnsi="Times New Roman" w:cs="Times New Roman"/>
          <w:b/>
          <w:sz w:val="26"/>
          <w:szCs w:val="26"/>
        </w:rPr>
        <w:t>комплаенс-рисков</w:t>
      </w:r>
      <w:proofErr w:type="spellEnd"/>
    </w:p>
    <w:p w:rsidR="00E54EC9" w:rsidRPr="00D43052" w:rsidRDefault="008B257A" w:rsidP="00D4305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43052">
        <w:rPr>
          <w:rFonts w:ascii="Times New Roman" w:eastAsia="Times New Roman" w:hAnsi="Times New Roman" w:cs="Times New Roman"/>
          <w:color w:val="222222"/>
          <w:sz w:val="26"/>
          <w:szCs w:val="26"/>
        </w:rPr>
        <w:t>В целях выявления</w:t>
      </w:r>
      <w:r w:rsidR="00E54EC9" w:rsidRPr="00D43052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рисков нарушения ан</w:t>
      </w:r>
      <w:r w:rsidRPr="00D43052">
        <w:rPr>
          <w:rFonts w:ascii="Times New Roman" w:eastAsia="Times New Roman" w:hAnsi="Times New Roman" w:cs="Times New Roman"/>
          <w:color w:val="222222"/>
          <w:sz w:val="26"/>
          <w:szCs w:val="26"/>
        </w:rPr>
        <w:t>тимонопольного законодательства</w:t>
      </w:r>
      <w:r w:rsidR="00E54EC9" w:rsidRPr="00D43052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уполномоченным подразделением по организации функционирования антимонопольного комплаенса в Администрации района осуществлен ряд мероприятий, предусмотренных П</w:t>
      </w:r>
      <w:r w:rsidRPr="00D43052">
        <w:rPr>
          <w:rFonts w:ascii="Times New Roman" w:eastAsia="Times New Roman" w:hAnsi="Times New Roman" w:cs="Times New Roman"/>
          <w:color w:val="222222"/>
          <w:sz w:val="26"/>
          <w:szCs w:val="26"/>
        </w:rPr>
        <w:t>оложением об</w:t>
      </w:r>
      <w:r w:rsidR="00E54EC9" w:rsidRPr="00D43052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gramStart"/>
      <w:r w:rsidR="00E54EC9" w:rsidRPr="00D43052">
        <w:rPr>
          <w:rFonts w:ascii="Times New Roman" w:eastAsia="Times New Roman" w:hAnsi="Times New Roman" w:cs="Times New Roman"/>
          <w:color w:val="222222"/>
          <w:sz w:val="26"/>
          <w:szCs w:val="26"/>
        </w:rPr>
        <w:t>антимонопольном</w:t>
      </w:r>
      <w:proofErr w:type="gramEnd"/>
      <w:r w:rsidR="00E54EC9" w:rsidRPr="00D43052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proofErr w:type="spellStart"/>
      <w:r w:rsidR="00E54EC9" w:rsidRPr="00D43052">
        <w:rPr>
          <w:rFonts w:ascii="Times New Roman" w:eastAsia="Times New Roman" w:hAnsi="Times New Roman" w:cs="Times New Roman"/>
          <w:color w:val="222222"/>
          <w:sz w:val="26"/>
          <w:szCs w:val="26"/>
        </w:rPr>
        <w:t>комплаенсе</w:t>
      </w:r>
      <w:proofErr w:type="spellEnd"/>
      <w:r w:rsidR="00E54EC9" w:rsidRPr="00D43052">
        <w:rPr>
          <w:rFonts w:ascii="Times New Roman" w:eastAsia="Times New Roman" w:hAnsi="Times New Roman" w:cs="Times New Roman"/>
          <w:color w:val="222222"/>
          <w:sz w:val="26"/>
          <w:szCs w:val="26"/>
        </w:rPr>
        <w:t>, а именно:</w:t>
      </w:r>
    </w:p>
    <w:p w:rsidR="00E54EC9" w:rsidRPr="00D43052" w:rsidRDefault="00E54EC9" w:rsidP="00D430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43052">
        <w:rPr>
          <w:rFonts w:ascii="Times New Roman" w:eastAsia="Times New Roman" w:hAnsi="Times New Roman" w:cs="Times New Roman"/>
          <w:color w:val="222222"/>
          <w:sz w:val="26"/>
          <w:szCs w:val="26"/>
        </w:rPr>
        <w:t>- запрошена информация от структурных подразделений Администрации района о наиболее вероятных нарушениях антимонопольного законодательства со стороны Администрации района;</w:t>
      </w:r>
    </w:p>
    <w:p w:rsidR="00E54EC9" w:rsidRPr="00D43052" w:rsidRDefault="00E54EC9" w:rsidP="00D43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052">
        <w:rPr>
          <w:rFonts w:ascii="Times New Roman" w:eastAsia="Times New Roman" w:hAnsi="Times New Roman" w:cs="Times New Roman"/>
          <w:color w:val="222222"/>
          <w:sz w:val="26"/>
          <w:szCs w:val="26"/>
        </w:rPr>
        <w:lastRenderedPageBreak/>
        <w:t xml:space="preserve">- проведена оценка вероятных нарушений антимонопольного законодательства в деятельности Администрации района в период с </w:t>
      </w:r>
      <w:r w:rsidRPr="00D43052">
        <w:rPr>
          <w:rFonts w:ascii="Times New Roman" w:eastAsia="Times New Roman" w:hAnsi="Times New Roman" w:cs="Times New Roman"/>
          <w:sz w:val="26"/>
          <w:szCs w:val="26"/>
        </w:rPr>
        <w:t>20</w:t>
      </w:r>
      <w:r w:rsidR="000E71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3A4E93">
        <w:rPr>
          <w:rFonts w:ascii="Times New Roman" w:eastAsia="Times New Roman" w:hAnsi="Times New Roman" w:cs="Times New Roman"/>
          <w:sz w:val="26"/>
          <w:szCs w:val="26"/>
        </w:rPr>
        <w:t>3</w:t>
      </w:r>
      <w:r w:rsidR="00131934" w:rsidRPr="00D43052">
        <w:rPr>
          <w:rFonts w:ascii="Times New Roman" w:eastAsia="Times New Roman" w:hAnsi="Times New Roman" w:cs="Times New Roman"/>
          <w:sz w:val="26"/>
          <w:szCs w:val="26"/>
        </w:rPr>
        <w:t xml:space="preserve"> по 20</w:t>
      </w:r>
      <w:r w:rsidR="000E71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3A4E93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D43052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годы включительно </w:t>
      </w:r>
      <w:r w:rsidRPr="00D43052">
        <w:rPr>
          <w:rFonts w:ascii="Times New Roman" w:hAnsi="Times New Roman" w:cs="Times New Roman"/>
          <w:sz w:val="26"/>
          <w:szCs w:val="26"/>
        </w:rPr>
        <w:t>с присвоением каждому из них соответствующего уровня риска</w:t>
      </w:r>
      <w:r w:rsidRPr="00D43052">
        <w:rPr>
          <w:rFonts w:ascii="Times New Roman" w:eastAsia="Times New Roman" w:hAnsi="Times New Roman" w:cs="Times New Roman"/>
          <w:color w:val="222222"/>
          <w:sz w:val="26"/>
          <w:szCs w:val="26"/>
        </w:rPr>
        <w:t>;</w:t>
      </w:r>
    </w:p>
    <w:p w:rsidR="008B257A" w:rsidRPr="00D43052" w:rsidRDefault="00E54EC9" w:rsidP="00D430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43052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- проведен анализ результатов проводимой работы по выявлению </w:t>
      </w:r>
      <w:proofErr w:type="spellStart"/>
      <w:r w:rsidRPr="00D43052">
        <w:rPr>
          <w:rFonts w:ascii="Times New Roman" w:eastAsia="Times New Roman" w:hAnsi="Times New Roman" w:cs="Times New Roman"/>
          <w:color w:val="222222"/>
          <w:sz w:val="26"/>
          <w:szCs w:val="26"/>
        </w:rPr>
        <w:t>комплаенс-рисков</w:t>
      </w:r>
      <w:proofErr w:type="spellEnd"/>
      <w:r w:rsidRPr="00D43052">
        <w:rPr>
          <w:rFonts w:ascii="Times New Roman" w:eastAsia="Times New Roman" w:hAnsi="Times New Roman" w:cs="Times New Roman"/>
          <w:color w:val="222222"/>
          <w:sz w:val="26"/>
          <w:szCs w:val="26"/>
        </w:rPr>
        <w:t>.</w:t>
      </w:r>
      <w:r w:rsidR="00D43052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</w:t>
      </w:r>
      <w:r w:rsidRPr="00D43052">
        <w:rPr>
          <w:rFonts w:ascii="Times New Roman" w:eastAsia="Times New Roman" w:hAnsi="Times New Roman" w:cs="Times New Roman"/>
          <w:sz w:val="26"/>
          <w:szCs w:val="26"/>
        </w:rPr>
        <w:t>Проведенная оценка выявленных рисков нарушения антимонопольного законодательства показала, что риски нарушения антимонопольного законодательства возможны в следующих областях деятельности Администрации района:</w:t>
      </w:r>
    </w:p>
    <w:p w:rsidR="00E54EC9" w:rsidRPr="00D43052" w:rsidRDefault="008B257A" w:rsidP="00D43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3052">
        <w:rPr>
          <w:rFonts w:ascii="Times New Roman" w:eastAsia="Times New Roman" w:hAnsi="Times New Roman" w:cs="Times New Roman"/>
          <w:sz w:val="26"/>
          <w:szCs w:val="26"/>
        </w:rPr>
        <w:t>-</w:t>
      </w:r>
      <w:r w:rsidR="00E54EC9" w:rsidRPr="00D43052">
        <w:rPr>
          <w:rFonts w:ascii="Times New Roman" w:eastAsia="Times New Roman" w:hAnsi="Times New Roman" w:cs="Times New Roman"/>
          <w:sz w:val="26"/>
          <w:szCs w:val="26"/>
        </w:rPr>
        <w:t xml:space="preserve"> при осуществлении государственных закупок, торгов, при разработке нормативно-правовых документов, при предоставлении муниципальных услуг.</w:t>
      </w:r>
    </w:p>
    <w:p w:rsidR="00E54EC9" w:rsidRPr="00D43052" w:rsidRDefault="00E54EC9" w:rsidP="00D430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43052">
        <w:rPr>
          <w:sz w:val="26"/>
          <w:szCs w:val="26"/>
        </w:rPr>
        <w:t xml:space="preserve">По итогам проведенного анализа </w:t>
      </w:r>
      <w:r w:rsidR="0011726F" w:rsidRPr="00D43052">
        <w:rPr>
          <w:sz w:val="26"/>
          <w:szCs w:val="26"/>
        </w:rPr>
        <w:t>за 202</w:t>
      </w:r>
      <w:r w:rsidR="00FC32F6">
        <w:rPr>
          <w:sz w:val="26"/>
          <w:szCs w:val="26"/>
        </w:rPr>
        <w:t>4</w:t>
      </w:r>
      <w:r w:rsidR="0011726F" w:rsidRPr="00D43052">
        <w:rPr>
          <w:sz w:val="26"/>
          <w:szCs w:val="26"/>
        </w:rPr>
        <w:t xml:space="preserve"> год </w:t>
      </w:r>
      <w:r w:rsidRPr="00D43052">
        <w:rPr>
          <w:sz w:val="26"/>
          <w:szCs w:val="26"/>
        </w:rPr>
        <w:t>установлено следующее:</w:t>
      </w:r>
    </w:p>
    <w:p w:rsidR="00F51738" w:rsidRPr="00F51738" w:rsidRDefault="0011726F" w:rsidP="001C2C8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proofErr w:type="gramStart"/>
      <w:r w:rsidRPr="00F51738">
        <w:rPr>
          <w:sz w:val="26"/>
          <w:szCs w:val="26"/>
        </w:rPr>
        <w:t>-</w:t>
      </w:r>
      <w:r w:rsidRPr="00F51738">
        <w:rPr>
          <w:bCs/>
          <w:sz w:val="26"/>
          <w:szCs w:val="26"/>
        </w:rPr>
        <w:t xml:space="preserve"> нарушение антимонопольного законодательства при осуществлении закупок товаров, работ, услуг для обеспечения государственных нужд в соответствии с Федеральным законом от 05.04.2013 № 44-</w:t>
      </w:r>
      <w:r w:rsidR="008B257A" w:rsidRPr="00F51738">
        <w:rPr>
          <w:bCs/>
          <w:sz w:val="26"/>
          <w:szCs w:val="26"/>
        </w:rPr>
        <w:t xml:space="preserve">ФЗ </w:t>
      </w:r>
      <w:r w:rsidRPr="00F51738">
        <w:rPr>
          <w:bCs/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="008B257A" w:rsidRPr="00F51738">
        <w:rPr>
          <w:bCs/>
          <w:sz w:val="26"/>
          <w:szCs w:val="26"/>
        </w:rPr>
        <w:t xml:space="preserve"> </w:t>
      </w:r>
      <w:r w:rsidR="00914146" w:rsidRPr="00F51738">
        <w:rPr>
          <w:bCs/>
          <w:sz w:val="26"/>
          <w:szCs w:val="26"/>
        </w:rPr>
        <w:t xml:space="preserve">- </w:t>
      </w:r>
      <w:r w:rsidR="00B22A2D" w:rsidRPr="00F51738">
        <w:rPr>
          <w:bCs/>
          <w:sz w:val="26"/>
          <w:szCs w:val="26"/>
        </w:rPr>
        <w:t xml:space="preserve">не </w:t>
      </w:r>
      <w:r w:rsidR="00B22A2D" w:rsidRPr="00F51738">
        <w:rPr>
          <w:sz w:val="26"/>
          <w:szCs w:val="26"/>
        </w:rPr>
        <w:t>выявлены</w:t>
      </w:r>
      <w:r w:rsidR="00F33E9C">
        <w:rPr>
          <w:sz w:val="26"/>
          <w:szCs w:val="26"/>
        </w:rPr>
        <w:t xml:space="preserve"> (</w:t>
      </w:r>
      <w:r w:rsidR="00F33E9C">
        <w:rPr>
          <w:color w:val="000000"/>
          <w:sz w:val="26"/>
          <w:szCs w:val="26"/>
        </w:rPr>
        <w:t>ж</w:t>
      </w:r>
      <w:r w:rsidR="00F33E9C" w:rsidRPr="00F51738">
        <w:rPr>
          <w:color w:val="000000"/>
          <w:sz w:val="26"/>
          <w:szCs w:val="26"/>
        </w:rPr>
        <w:t>алоба ООО «Вектор», не являвшегося участником закупки, на действия Администрации Бурлинского района (Заказчик) и КГКУ «Центр государственных закупок», при осуществлении закупки на</w:t>
      </w:r>
      <w:proofErr w:type="gramEnd"/>
      <w:r w:rsidR="00F33E9C" w:rsidRPr="00F51738">
        <w:rPr>
          <w:color w:val="000000"/>
          <w:sz w:val="26"/>
          <w:szCs w:val="26"/>
        </w:rPr>
        <w:t xml:space="preserve"> поставку каменного угля для пополнения резервного запаса угля Алтайского угля. </w:t>
      </w:r>
      <w:proofErr w:type="gramStart"/>
      <w:r w:rsidR="00F33E9C" w:rsidRPr="00F51738">
        <w:rPr>
          <w:color w:val="000000"/>
          <w:sz w:val="26"/>
          <w:szCs w:val="26"/>
        </w:rPr>
        <w:t>В части доводов жалоба была признана не</w:t>
      </w:r>
      <w:r w:rsidR="00F33E9C">
        <w:rPr>
          <w:color w:val="000000"/>
          <w:sz w:val="26"/>
          <w:szCs w:val="26"/>
        </w:rPr>
        <w:t>обоснованной)</w:t>
      </w:r>
      <w:r w:rsidR="003B4318">
        <w:rPr>
          <w:sz w:val="26"/>
          <w:szCs w:val="26"/>
        </w:rPr>
        <w:t>;</w:t>
      </w:r>
      <w:proofErr w:type="gramEnd"/>
    </w:p>
    <w:p w:rsidR="0011726F" w:rsidRPr="00D43052" w:rsidRDefault="0011726F" w:rsidP="00D430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D43052">
        <w:rPr>
          <w:bCs/>
          <w:sz w:val="26"/>
          <w:szCs w:val="26"/>
        </w:rPr>
        <w:t>- нарушение антимонопольного законодательства в принятых и проектах нормативн</w:t>
      </w:r>
      <w:r w:rsidR="008B257A" w:rsidRPr="00D43052">
        <w:rPr>
          <w:bCs/>
          <w:sz w:val="26"/>
          <w:szCs w:val="26"/>
        </w:rPr>
        <w:t>ых правовых актах Администрации</w:t>
      </w:r>
      <w:r w:rsidRPr="00D43052">
        <w:rPr>
          <w:bCs/>
          <w:sz w:val="26"/>
          <w:szCs w:val="26"/>
        </w:rPr>
        <w:t xml:space="preserve"> </w:t>
      </w:r>
      <w:r w:rsidR="008B257A" w:rsidRPr="00D43052">
        <w:rPr>
          <w:bCs/>
          <w:sz w:val="26"/>
          <w:szCs w:val="26"/>
        </w:rPr>
        <w:t>Бурлинского</w:t>
      </w:r>
      <w:r w:rsidRPr="00D43052">
        <w:rPr>
          <w:bCs/>
          <w:sz w:val="26"/>
          <w:szCs w:val="26"/>
        </w:rPr>
        <w:t xml:space="preserve"> района Алтайского края</w:t>
      </w:r>
      <w:r w:rsidR="00914146" w:rsidRPr="00D43052">
        <w:rPr>
          <w:bCs/>
          <w:sz w:val="26"/>
          <w:szCs w:val="26"/>
        </w:rPr>
        <w:t xml:space="preserve"> не выявлены;</w:t>
      </w:r>
    </w:p>
    <w:p w:rsidR="0011726F" w:rsidRPr="00D43052" w:rsidRDefault="0011726F" w:rsidP="00D430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43052">
        <w:rPr>
          <w:bCs/>
          <w:sz w:val="26"/>
          <w:szCs w:val="26"/>
        </w:rPr>
        <w:t xml:space="preserve">- </w:t>
      </w:r>
      <w:r w:rsidRPr="00D43052">
        <w:rPr>
          <w:sz w:val="26"/>
          <w:szCs w:val="26"/>
        </w:rPr>
        <w:t>нарушение антимонопольного законодательства вследствие ограничения конкуренции при проведении и организации конкурсных отборов по предоставлению муниципальной гарантии юридическим и физическим лицам из районного бюджета</w:t>
      </w:r>
      <w:r w:rsidR="00914146" w:rsidRPr="00D43052">
        <w:rPr>
          <w:sz w:val="26"/>
          <w:szCs w:val="26"/>
        </w:rPr>
        <w:t xml:space="preserve"> не в</w:t>
      </w:r>
      <w:r w:rsidR="00CF457B" w:rsidRPr="00D43052">
        <w:rPr>
          <w:sz w:val="26"/>
          <w:szCs w:val="26"/>
        </w:rPr>
        <w:t>ыя</w:t>
      </w:r>
      <w:r w:rsidR="00914146" w:rsidRPr="00D43052">
        <w:rPr>
          <w:sz w:val="26"/>
          <w:szCs w:val="26"/>
        </w:rPr>
        <w:t>влены;</w:t>
      </w:r>
    </w:p>
    <w:p w:rsidR="0011726F" w:rsidRPr="00D43052" w:rsidRDefault="0011726F" w:rsidP="00D4305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43052">
        <w:rPr>
          <w:sz w:val="26"/>
          <w:szCs w:val="26"/>
        </w:rPr>
        <w:t xml:space="preserve">- нарушение антимонопольного законодательства при подготовке ответов на обращения физических и юридических лиц </w:t>
      </w:r>
      <w:r w:rsidR="00914146" w:rsidRPr="00D43052">
        <w:rPr>
          <w:sz w:val="26"/>
          <w:szCs w:val="26"/>
        </w:rPr>
        <w:t>не выявлены.</w:t>
      </w:r>
    </w:p>
    <w:p w:rsidR="00334679" w:rsidRDefault="00334679" w:rsidP="00D430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54EC9" w:rsidRPr="00D43052" w:rsidRDefault="00E54EC9" w:rsidP="00D430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43052">
        <w:rPr>
          <w:rFonts w:ascii="Times New Roman" w:eastAsia="Times New Roman" w:hAnsi="Times New Roman" w:cs="Times New Roman"/>
          <w:b/>
          <w:sz w:val="26"/>
          <w:szCs w:val="26"/>
        </w:rPr>
        <w:t>3. Об исполнении мероприятий по снижению рисков нарушения Администрацией района антимонопольного законодательства</w:t>
      </w:r>
    </w:p>
    <w:p w:rsidR="00E54EC9" w:rsidRPr="00D43052" w:rsidRDefault="00E54EC9" w:rsidP="00D43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3052">
        <w:rPr>
          <w:rFonts w:ascii="Times New Roman" w:hAnsi="Times New Roman" w:cs="Times New Roman"/>
          <w:sz w:val="26"/>
          <w:szCs w:val="26"/>
        </w:rPr>
        <w:t>В целях снижения рисков нарушения антимонопольного законодательства на основе Карты комплаенс – рисков в Администрации района разработан План мероприятий («Дорожная карта») по снижению рисков нарушения антимонопольного законодательства в Администрации района (далее – План мероприятий).</w:t>
      </w:r>
    </w:p>
    <w:p w:rsidR="00E54EC9" w:rsidRPr="000E712C" w:rsidRDefault="00E54EC9" w:rsidP="00D430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43052">
        <w:rPr>
          <w:rFonts w:ascii="Times New Roman" w:eastAsia="Times New Roman" w:hAnsi="Times New Roman" w:cs="Times New Roman"/>
          <w:sz w:val="26"/>
          <w:szCs w:val="26"/>
        </w:rPr>
        <w:t xml:space="preserve">Реализованы следующие мероприятия по снижению </w:t>
      </w:r>
      <w:r w:rsidRPr="00D43052">
        <w:rPr>
          <w:rFonts w:ascii="Times New Roman" w:hAnsi="Times New Roman" w:cs="Times New Roman"/>
          <w:sz w:val="26"/>
          <w:szCs w:val="26"/>
        </w:rPr>
        <w:t xml:space="preserve">рисков нарушения </w:t>
      </w:r>
      <w:r w:rsidRPr="000E712C">
        <w:rPr>
          <w:rFonts w:ascii="Times New Roman" w:hAnsi="Times New Roman" w:cs="Times New Roman"/>
          <w:sz w:val="26"/>
          <w:szCs w:val="26"/>
        </w:rPr>
        <w:t>антимонопольного законодательства</w:t>
      </w:r>
      <w:r w:rsidRPr="000E712C">
        <w:rPr>
          <w:rFonts w:ascii="Times New Roman" w:eastAsia="Times New Roman" w:hAnsi="Times New Roman" w:cs="Times New Roman"/>
          <w:sz w:val="26"/>
          <w:szCs w:val="26"/>
        </w:rPr>
        <w:t xml:space="preserve"> в Администрации района:</w:t>
      </w:r>
    </w:p>
    <w:p w:rsidR="00E54EC9" w:rsidRPr="000E712C" w:rsidRDefault="00E54EC9" w:rsidP="00D430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0E712C">
        <w:rPr>
          <w:rFonts w:ascii="Times New Roman" w:eastAsia="Times New Roman" w:hAnsi="Times New Roman" w:cs="Times New Roman"/>
          <w:sz w:val="26"/>
          <w:szCs w:val="26"/>
        </w:rPr>
        <w:t xml:space="preserve">1. В целях обеспечения открытости и доступа к информации </w:t>
      </w:r>
      <w:r w:rsidR="000B7C9B">
        <w:rPr>
          <w:rFonts w:ascii="Times New Roman" w:hAnsi="Times New Roman" w:cs="Times New Roman"/>
          <w:sz w:val="26"/>
          <w:szCs w:val="26"/>
        </w:rPr>
        <w:t>в сетевом издании</w:t>
      </w:r>
      <w:r w:rsidR="000B7C9B" w:rsidRPr="000B7C9B">
        <w:rPr>
          <w:rFonts w:ascii="Times New Roman" w:hAnsi="Times New Roman" w:cs="Times New Roman"/>
          <w:sz w:val="26"/>
          <w:szCs w:val="26"/>
        </w:rPr>
        <w:t xml:space="preserve"> </w:t>
      </w:r>
      <w:r w:rsidR="000B7C9B" w:rsidRPr="00774EDD">
        <w:rPr>
          <w:rFonts w:ascii="Times New Roman" w:hAnsi="Times New Roman" w:cs="Times New Roman"/>
          <w:sz w:val="26"/>
          <w:szCs w:val="26"/>
        </w:rPr>
        <w:t>«Официальный сайт муниципального образования Бурлинский район Алтайского края»</w:t>
      </w:r>
      <w:r w:rsidRPr="000E71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B257A" w:rsidRPr="000E712C">
        <w:rPr>
          <w:rFonts w:ascii="Times New Roman" w:eastAsia="Times New Roman" w:hAnsi="Times New Roman" w:cs="Times New Roman"/>
          <w:sz w:val="26"/>
          <w:szCs w:val="26"/>
        </w:rPr>
        <w:t xml:space="preserve">ведется </w:t>
      </w:r>
      <w:r w:rsidR="005D12FB" w:rsidRPr="000E712C">
        <w:rPr>
          <w:rFonts w:ascii="Times New Roman" w:eastAsia="Times New Roman" w:hAnsi="Times New Roman" w:cs="Times New Roman"/>
          <w:sz w:val="26"/>
          <w:szCs w:val="26"/>
        </w:rPr>
        <w:t xml:space="preserve">и поддерживается в актуальном состоянии </w:t>
      </w:r>
      <w:r w:rsidRPr="000E712C">
        <w:rPr>
          <w:rFonts w:ascii="Times New Roman" w:eastAsia="Times New Roman" w:hAnsi="Times New Roman" w:cs="Times New Roman"/>
          <w:sz w:val="26"/>
          <w:szCs w:val="26"/>
        </w:rPr>
        <w:t>ра</w:t>
      </w:r>
      <w:r w:rsidR="008B257A" w:rsidRPr="000E712C">
        <w:rPr>
          <w:rFonts w:ascii="Times New Roman" w:eastAsia="Times New Roman" w:hAnsi="Times New Roman" w:cs="Times New Roman"/>
          <w:sz w:val="26"/>
          <w:szCs w:val="26"/>
        </w:rPr>
        <w:t xml:space="preserve">здел «Антимонопольный </w:t>
      </w:r>
      <w:proofErr w:type="spellStart"/>
      <w:r w:rsidR="008B257A" w:rsidRPr="000E712C">
        <w:rPr>
          <w:rFonts w:ascii="Times New Roman" w:eastAsia="Times New Roman" w:hAnsi="Times New Roman" w:cs="Times New Roman"/>
          <w:sz w:val="26"/>
          <w:szCs w:val="26"/>
        </w:rPr>
        <w:t>комплаенс</w:t>
      </w:r>
      <w:proofErr w:type="spellEnd"/>
      <w:r w:rsidR="008B257A" w:rsidRPr="000E712C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0E712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54EC9" w:rsidRPr="00D43052" w:rsidRDefault="008B257A" w:rsidP="00D430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22222"/>
          <w:sz w:val="26"/>
          <w:szCs w:val="26"/>
        </w:rPr>
      </w:pPr>
      <w:r w:rsidRPr="00D43052">
        <w:rPr>
          <w:rFonts w:ascii="Times New Roman" w:eastAsia="Times New Roman" w:hAnsi="Times New Roman" w:cs="Times New Roman"/>
          <w:color w:val="000000"/>
          <w:sz w:val="26"/>
          <w:szCs w:val="26"/>
        </w:rPr>
        <w:t>В целях исключения</w:t>
      </w:r>
      <w:r w:rsidR="00E54EC9" w:rsidRPr="00D430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</w:t>
      </w:r>
      <w:r w:rsidRPr="00D43052">
        <w:rPr>
          <w:rFonts w:ascii="Times New Roman" w:eastAsia="Times New Roman" w:hAnsi="Times New Roman" w:cs="Times New Roman"/>
          <w:color w:val="000000"/>
          <w:sz w:val="26"/>
          <w:szCs w:val="26"/>
        </w:rPr>
        <w:t>оложений, противоречащих нормам антимонопольного</w:t>
      </w:r>
      <w:r w:rsidR="00E54EC9" w:rsidRPr="00D430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законодательства на стадии разработки проектов нормативно-правовых актов,  договоров, соглашений, </w:t>
      </w:r>
      <w:r w:rsidR="004D65F2" w:rsidRPr="00D43052">
        <w:rPr>
          <w:rFonts w:ascii="Times New Roman" w:eastAsia="Times New Roman" w:hAnsi="Times New Roman" w:cs="Times New Roman"/>
          <w:sz w:val="26"/>
          <w:szCs w:val="26"/>
        </w:rPr>
        <w:t xml:space="preserve">начальником </w:t>
      </w:r>
      <w:r w:rsidR="00621D37" w:rsidRPr="00D43052">
        <w:rPr>
          <w:rFonts w:ascii="Times New Roman" w:eastAsia="Times New Roman" w:hAnsi="Times New Roman" w:cs="Times New Roman"/>
          <w:sz w:val="26"/>
          <w:szCs w:val="26"/>
        </w:rPr>
        <w:t>контрольно-правового</w:t>
      </w:r>
      <w:r w:rsidR="004D65F2" w:rsidRPr="00D43052">
        <w:rPr>
          <w:rFonts w:ascii="Times New Roman" w:eastAsia="Times New Roman" w:hAnsi="Times New Roman" w:cs="Times New Roman"/>
          <w:sz w:val="26"/>
          <w:szCs w:val="26"/>
        </w:rPr>
        <w:t xml:space="preserve"> отдела</w:t>
      </w:r>
      <w:r w:rsidR="00621D37" w:rsidRPr="00D43052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района</w:t>
      </w:r>
      <w:r w:rsidR="004D65F2" w:rsidRPr="00D43052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E54EC9" w:rsidRPr="00D43052">
        <w:rPr>
          <w:rFonts w:ascii="Times New Roman" w:eastAsia="Times New Roman" w:hAnsi="Times New Roman" w:cs="Times New Roman"/>
          <w:color w:val="000000"/>
          <w:sz w:val="26"/>
          <w:szCs w:val="26"/>
        </w:rPr>
        <w:t>на постоянной основе проводится юридическая экспертиза перечисленных актов, подготовленных структурными подразделениями Администрации района.</w:t>
      </w:r>
      <w:r w:rsidR="00E54EC9" w:rsidRPr="00D43052">
        <w:rPr>
          <w:rFonts w:ascii="Times New Roman" w:eastAsia="Times New Roman" w:hAnsi="Times New Roman" w:cs="Times New Roman"/>
          <w:color w:val="222222"/>
          <w:sz w:val="26"/>
          <w:szCs w:val="26"/>
        </w:rPr>
        <w:t xml:space="preserve">   </w:t>
      </w:r>
    </w:p>
    <w:p w:rsidR="00862AE4" w:rsidRDefault="004D65F2" w:rsidP="00862A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 w:rsidRPr="00D43052">
        <w:rPr>
          <w:rFonts w:ascii="Times New Roman" w:eastAsia="Times New Roman" w:hAnsi="Times New Roman" w:cs="Times New Roman"/>
          <w:sz w:val="26"/>
          <w:szCs w:val="26"/>
        </w:rPr>
        <w:t>Отдел Управления делами</w:t>
      </w:r>
      <w:r w:rsidR="00E54EC9" w:rsidRPr="00D430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Администрации района осуществляет ознакомление граждан Российской Федерации </w:t>
      </w:r>
      <w:proofErr w:type="gramStart"/>
      <w:r w:rsidR="00E54EC9" w:rsidRPr="00D4305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поступлении на муниципальную службу в Администрацию района с </w:t>
      </w:r>
      <w:r w:rsidR="00862AE4" w:rsidRPr="0045323A">
        <w:rPr>
          <w:rFonts w:ascii="Times New Roman" w:eastAsia="Times New Roman" w:hAnsi="Times New Roman" w:cs="Times New Roman"/>
          <w:sz w:val="26"/>
          <w:szCs w:val="26"/>
        </w:rPr>
        <w:t>Положение</w:t>
      </w:r>
      <w:r w:rsidR="00862AE4">
        <w:rPr>
          <w:rFonts w:ascii="Times New Roman" w:eastAsia="Times New Roman" w:hAnsi="Times New Roman" w:cs="Times New Roman"/>
          <w:sz w:val="26"/>
          <w:szCs w:val="26"/>
        </w:rPr>
        <w:t>м</w:t>
      </w:r>
      <w:r w:rsidR="00862AE4" w:rsidRPr="0045323A">
        <w:rPr>
          <w:rFonts w:ascii="Times New Roman" w:eastAsia="Times New Roman" w:hAnsi="Times New Roman" w:cs="Times New Roman"/>
          <w:sz w:val="26"/>
          <w:szCs w:val="26"/>
        </w:rPr>
        <w:t xml:space="preserve"> о системе</w:t>
      </w:r>
      <w:proofErr w:type="gramEnd"/>
      <w:r w:rsidR="00862AE4" w:rsidRPr="0045323A">
        <w:rPr>
          <w:rFonts w:ascii="Times New Roman" w:eastAsia="Times New Roman" w:hAnsi="Times New Roman" w:cs="Times New Roman"/>
          <w:sz w:val="26"/>
          <w:szCs w:val="26"/>
        </w:rPr>
        <w:t xml:space="preserve"> внутреннего обеспечения соответствия </w:t>
      </w:r>
      <w:r w:rsidR="00862AE4" w:rsidRPr="0045323A">
        <w:rPr>
          <w:rFonts w:ascii="Times New Roman" w:eastAsia="Times New Roman" w:hAnsi="Times New Roman" w:cs="Times New Roman"/>
          <w:sz w:val="26"/>
          <w:szCs w:val="26"/>
        </w:rPr>
        <w:lastRenderedPageBreak/>
        <w:t>требованиям антимонопольного законодательства деятельности Администрации Бурлинского района Алтайского края</w:t>
      </w:r>
      <w:r w:rsidR="00862AE4">
        <w:rPr>
          <w:rFonts w:ascii="Times New Roman" w:eastAsia="Times New Roman" w:hAnsi="Times New Roman" w:cs="Times New Roman"/>
          <w:sz w:val="26"/>
          <w:szCs w:val="26"/>
        </w:rPr>
        <w:t>.</w:t>
      </w:r>
      <w:r w:rsidR="00862AE4" w:rsidRPr="004532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E712C" w:rsidRDefault="000E712C" w:rsidP="00862A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</w:p>
    <w:p w:rsidR="00E54EC9" w:rsidRPr="00D43052" w:rsidRDefault="00E54EC9" w:rsidP="00862AE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6"/>
          <w:szCs w:val="26"/>
        </w:rPr>
      </w:pPr>
      <w:r w:rsidRPr="00D43052">
        <w:rPr>
          <w:rFonts w:ascii="Times New Roman" w:hAnsi="Times New Roman" w:cs="Times New Roman"/>
          <w:b/>
          <w:sz w:val="26"/>
          <w:szCs w:val="26"/>
        </w:rPr>
        <w:t xml:space="preserve">4. О достижении ключевых показателей эффективности </w:t>
      </w:r>
      <w:proofErr w:type="gramStart"/>
      <w:r w:rsidRPr="00D43052">
        <w:rPr>
          <w:rFonts w:ascii="Times New Roman" w:hAnsi="Times New Roman" w:cs="Times New Roman"/>
          <w:b/>
          <w:sz w:val="26"/>
          <w:szCs w:val="26"/>
        </w:rPr>
        <w:t>антимонопольного</w:t>
      </w:r>
      <w:proofErr w:type="gramEnd"/>
      <w:r w:rsidRPr="00D43052">
        <w:rPr>
          <w:rFonts w:ascii="Times New Roman" w:hAnsi="Times New Roman" w:cs="Times New Roman"/>
          <w:b/>
          <w:sz w:val="26"/>
          <w:szCs w:val="26"/>
        </w:rPr>
        <w:t xml:space="preserve"> комплаенса</w:t>
      </w:r>
    </w:p>
    <w:p w:rsidR="00E54EC9" w:rsidRPr="00D14E0B" w:rsidRDefault="00D14E0B" w:rsidP="00D14E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4E0B">
        <w:rPr>
          <w:rFonts w:ascii="Times New Roman" w:hAnsi="Times New Roman" w:cs="Times New Roman"/>
          <w:sz w:val="26"/>
          <w:szCs w:val="26"/>
        </w:rPr>
        <w:t>Оценка эффективности функционирования антимонопольного комплаенса и расчет ключевых показателей оценки эффективности антимонопольного комплаенса в Администрации района рассчитываются в баллах. Ключевые показатели эффективности функционирования антимонопольного комплаенса в Администрации района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5534"/>
        <w:gridCol w:w="1704"/>
        <w:gridCol w:w="1430"/>
        <w:gridCol w:w="6"/>
      </w:tblGrid>
      <w:tr w:rsidR="00D14E0B" w:rsidRPr="00D14E0B" w:rsidTr="00D14E0B">
        <w:trPr>
          <w:trHeight w:hRule="exact" w:val="994"/>
        </w:trPr>
        <w:tc>
          <w:tcPr>
            <w:tcW w:w="720" w:type="dxa"/>
            <w:shd w:val="clear" w:color="auto" w:fill="FFFFFF"/>
          </w:tcPr>
          <w:p w:rsidR="00D14E0B" w:rsidRPr="00D14E0B" w:rsidRDefault="00D14E0B" w:rsidP="00D14E0B">
            <w:pPr>
              <w:widowControl w:val="0"/>
              <w:suppressAutoHyphens w:val="0"/>
              <w:spacing w:after="60" w:line="280" w:lineRule="exact"/>
              <w:ind w:left="18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4E0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14E0B" w:rsidRPr="00D14E0B" w:rsidRDefault="00D14E0B" w:rsidP="00D14E0B">
            <w:pPr>
              <w:widowControl w:val="0"/>
              <w:suppressAutoHyphens w:val="0"/>
              <w:spacing w:before="60" w:after="0" w:line="280" w:lineRule="exact"/>
              <w:ind w:left="18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D14E0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</w:t>
            </w:r>
            <w:proofErr w:type="gramEnd"/>
            <w:r w:rsidRPr="00D14E0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/п</w:t>
            </w:r>
          </w:p>
        </w:tc>
        <w:tc>
          <w:tcPr>
            <w:tcW w:w="5534" w:type="dxa"/>
            <w:shd w:val="clear" w:color="auto" w:fill="FFFFFF"/>
          </w:tcPr>
          <w:p w:rsidR="00D14E0B" w:rsidRPr="00D14E0B" w:rsidRDefault="00D14E0B" w:rsidP="00D14E0B">
            <w:pPr>
              <w:widowControl w:val="0"/>
              <w:suppressAutoHyphens w:val="0"/>
              <w:spacing w:after="0" w:line="28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4E0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Ключевые показатели эффективности</w:t>
            </w:r>
          </w:p>
        </w:tc>
        <w:tc>
          <w:tcPr>
            <w:tcW w:w="1704" w:type="dxa"/>
            <w:shd w:val="clear" w:color="auto" w:fill="FFFFFF"/>
          </w:tcPr>
          <w:p w:rsidR="00D14E0B" w:rsidRPr="00D14E0B" w:rsidRDefault="00D14E0B" w:rsidP="00D14E0B">
            <w:pPr>
              <w:widowControl w:val="0"/>
              <w:suppressAutoHyphens w:val="0"/>
              <w:spacing w:after="120" w:line="280" w:lineRule="exact"/>
              <w:ind w:left="26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4E0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Значение</w:t>
            </w:r>
          </w:p>
          <w:p w:rsidR="00D14E0B" w:rsidRPr="00D14E0B" w:rsidRDefault="00D14E0B" w:rsidP="00D14E0B">
            <w:pPr>
              <w:widowControl w:val="0"/>
              <w:suppressAutoHyphens w:val="0"/>
              <w:spacing w:before="120" w:after="0" w:line="280" w:lineRule="exact"/>
              <w:ind w:left="26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4E0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показателя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D14E0B" w:rsidRPr="00D14E0B" w:rsidRDefault="00D14E0B" w:rsidP="00D14E0B">
            <w:pPr>
              <w:widowControl w:val="0"/>
              <w:suppressAutoHyphens w:val="0"/>
              <w:spacing w:after="60" w:line="280" w:lineRule="exact"/>
              <w:ind w:left="32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4E0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Оценка</w:t>
            </w:r>
          </w:p>
          <w:p w:rsidR="00D14E0B" w:rsidRPr="00D14E0B" w:rsidRDefault="00D14E0B" w:rsidP="00D14E0B">
            <w:pPr>
              <w:widowControl w:val="0"/>
              <w:suppressAutoHyphens w:val="0"/>
              <w:spacing w:before="60" w:after="0" w:line="280" w:lineRule="exact"/>
              <w:ind w:left="32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4E0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(балл)</w:t>
            </w:r>
          </w:p>
        </w:tc>
      </w:tr>
      <w:tr w:rsidR="00D14E0B" w:rsidRPr="00D14E0B" w:rsidTr="00D14E0B">
        <w:trPr>
          <w:trHeight w:hRule="exact" w:val="336"/>
        </w:trPr>
        <w:tc>
          <w:tcPr>
            <w:tcW w:w="720" w:type="dxa"/>
            <w:shd w:val="clear" w:color="auto" w:fill="FFFFFF"/>
            <w:vAlign w:val="bottom"/>
          </w:tcPr>
          <w:p w:rsidR="00D14E0B" w:rsidRPr="00D14E0B" w:rsidRDefault="00D14E0B" w:rsidP="00D14E0B">
            <w:pPr>
              <w:widowControl w:val="0"/>
              <w:suppressAutoHyphens w:val="0"/>
              <w:spacing w:after="0" w:line="280" w:lineRule="exact"/>
              <w:ind w:left="34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4E0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5534" w:type="dxa"/>
            <w:shd w:val="clear" w:color="auto" w:fill="FFFFFF"/>
            <w:vAlign w:val="bottom"/>
          </w:tcPr>
          <w:p w:rsidR="00D14E0B" w:rsidRPr="00D14E0B" w:rsidRDefault="00D14E0B" w:rsidP="00D14E0B">
            <w:pPr>
              <w:widowControl w:val="0"/>
              <w:suppressAutoHyphens w:val="0"/>
              <w:spacing w:after="0" w:line="28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4E0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704" w:type="dxa"/>
            <w:shd w:val="clear" w:color="auto" w:fill="FFFFFF"/>
            <w:vAlign w:val="bottom"/>
          </w:tcPr>
          <w:p w:rsidR="00D14E0B" w:rsidRPr="00D14E0B" w:rsidRDefault="00D14E0B" w:rsidP="00D14E0B">
            <w:pPr>
              <w:widowControl w:val="0"/>
              <w:suppressAutoHyphens w:val="0"/>
              <w:spacing w:after="0" w:line="28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4E0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436" w:type="dxa"/>
            <w:gridSpan w:val="2"/>
            <w:shd w:val="clear" w:color="auto" w:fill="FFFFFF"/>
            <w:vAlign w:val="bottom"/>
          </w:tcPr>
          <w:p w:rsidR="00D14E0B" w:rsidRPr="00D14E0B" w:rsidRDefault="00D14E0B" w:rsidP="00D14E0B">
            <w:pPr>
              <w:widowControl w:val="0"/>
              <w:suppressAutoHyphens w:val="0"/>
              <w:spacing w:after="0" w:line="280" w:lineRule="exact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4E0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D14E0B" w:rsidRPr="00D14E0B" w:rsidTr="001A38AD">
        <w:trPr>
          <w:trHeight w:val="2255"/>
        </w:trPr>
        <w:tc>
          <w:tcPr>
            <w:tcW w:w="720" w:type="dxa"/>
            <w:shd w:val="clear" w:color="auto" w:fill="FFFFFF"/>
          </w:tcPr>
          <w:p w:rsidR="00D14E0B" w:rsidRPr="00D14E0B" w:rsidRDefault="00D14E0B" w:rsidP="00D14E0B">
            <w:pPr>
              <w:widowControl w:val="0"/>
              <w:suppressAutoHyphens w:val="0"/>
              <w:spacing w:after="0" w:line="280" w:lineRule="exact"/>
              <w:ind w:left="18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4E0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5534" w:type="dxa"/>
            <w:shd w:val="clear" w:color="auto" w:fill="FFFFFF"/>
            <w:vAlign w:val="bottom"/>
          </w:tcPr>
          <w:p w:rsidR="00D14E0B" w:rsidRPr="00D14E0B" w:rsidRDefault="00D14E0B" w:rsidP="00D14E0B">
            <w:pPr>
              <w:widowControl w:val="0"/>
              <w:suppressAutoHyphens w:val="0"/>
              <w:spacing w:after="0" w:line="322" w:lineRule="exact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4E0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Факты выявления нарушений при анализе нормативных правовых актов Администрации Бурлинского района Алтайского края (далее - «Администрация») и проектов нормативных правовых актов Администрации на предмет соответствия их антимонопольному законодательству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D14E0B" w:rsidRPr="00D14E0B" w:rsidRDefault="00D14E0B" w:rsidP="00D14E0B">
            <w:pPr>
              <w:widowControl w:val="0"/>
              <w:suppressAutoHyphens w:val="0"/>
              <w:spacing w:after="0" w:line="280" w:lineRule="exact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        </w:t>
            </w:r>
            <w:r w:rsidRPr="00D14E0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1436" w:type="dxa"/>
            <w:gridSpan w:val="2"/>
            <w:shd w:val="clear" w:color="auto" w:fill="FFFFFF"/>
            <w:vAlign w:val="center"/>
          </w:tcPr>
          <w:p w:rsidR="00D14E0B" w:rsidRPr="00D14E0B" w:rsidRDefault="00D14E0B" w:rsidP="00D14E0B">
            <w:pPr>
              <w:widowControl w:val="0"/>
              <w:suppressAutoHyphens w:val="0"/>
              <w:spacing w:after="0" w:line="280" w:lineRule="exact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   </w:t>
            </w:r>
            <w:r w:rsidRPr="00D14E0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</w:tr>
      <w:tr w:rsidR="00D14E0B" w:rsidRPr="00D14E0B" w:rsidTr="001A38AD">
        <w:trPr>
          <w:trHeight w:val="1626"/>
        </w:trPr>
        <w:tc>
          <w:tcPr>
            <w:tcW w:w="720" w:type="dxa"/>
            <w:shd w:val="clear" w:color="auto" w:fill="FFFFFF"/>
          </w:tcPr>
          <w:p w:rsidR="00D14E0B" w:rsidRPr="00D14E0B" w:rsidRDefault="00D14E0B" w:rsidP="00D14E0B">
            <w:pPr>
              <w:widowControl w:val="0"/>
              <w:suppressAutoHyphens w:val="0"/>
              <w:spacing w:after="0" w:line="280" w:lineRule="exact"/>
              <w:ind w:left="180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4E0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5534" w:type="dxa"/>
            <w:shd w:val="clear" w:color="auto" w:fill="FFFFFF"/>
            <w:vAlign w:val="bottom"/>
          </w:tcPr>
          <w:p w:rsidR="00D14E0B" w:rsidRPr="00D14E0B" w:rsidRDefault="00D14E0B" w:rsidP="00D14E0B">
            <w:pPr>
              <w:widowControl w:val="0"/>
              <w:suppressAutoHyphens w:val="0"/>
              <w:spacing w:after="0" w:line="322" w:lineRule="exact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14E0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Факты выдачи Администрации предупреждения и (или) решения (предписания) по результатам рассмотрения дела о нарушении антимонопольного законодательства</w:t>
            </w:r>
          </w:p>
        </w:tc>
        <w:tc>
          <w:tcPr>
            <w:tcW w:w="1704" w:type="dxa"/>
            <w:shd w:val="clear" w:color="auto" w:fill="FFFFFF"/>
            <w:vAlign w:val="center"/>
          </w:tcPr>
          <w:p w:rsidR="00D14E0B" w:rsidRPr="00D14E0B" w:rsidRDefault="00D14E0B" w:rsidP="00D14E0B">
            <w:pPr>
              <w:widowControl w:val="0"/>
              <w:suppressAutoHyphens w:val="0"/>
              <w:spacing w:after="0" w:line="280" w:lineRule="exact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       </w:t>
            </w:r>
            <w:r w:rsidRPr="00D14E0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0</w:t>
            </w:r>
          </w:p>
        </w:tc>
        <w:tc>
          <w:tcPr>
            <w:tcW w:w="1436" w:type="dxa"/>
            <w:gridSpan w:val="2"/>
            <w:shd w:val="clear" w:color="auto" w:fill="FFFFFF"/>
          </w:tcPr>
          <w:p w:rsidR="00D14E0B" w:rsidRDefault="00D14E0B" w:rsidP="00D14E0B">
            <w:pPr>
              <w:widowControl w:val="0"/>
              <w:suppressAutoHyphens w:val="0"/>
              <w:spacing w:after="0" w:line="280" w:lineRule="exact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14E0B" w:rsidRDefault="00D14E0B" w:rsidP="00D14E0B">
            <w:pPr>
              <w:widowControl w:val="0"/>
              <w:suppressAutoHyphens w:val="0"/>
              <w:spacing w:after="0" w:line="280" w:lineRule="exact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14E0B" w:rsidRPr="00D14E0B" w:rsidRDefault="00D14E0B" w:rsidP="00D14E0B">
            <w:pPr>
              <w:widowControl w:val="0"/>
              <w:suppressAutoHyphens w:val="0"/>
              <w:spacing w:after="0" w:line="280" w:lineRule="exact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   </w:t>
            </w:r>
            <w:r w:rsidRPr="00D14E0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30</w:t>
            </w:r>
          </w:p>
        </w:tc>
      </w:tr>
      <w:tr w:rsidR="00D14E0B" w:rsidRPr="00D14E0B" w:rsidTr="003A4E93">
        <w:trPr>
          <w:gridAfter w:val="1"/>
          <w:wAfter w:w="6" w:type="dxa"/>
          <w:trHeight w:val="2323"/>
        </w:trPr>
        <w:tc>
          <w:tcPr>
            <w:tcW w:w="720" w:type="dxa"/>
            <w:shd w:val="clear" w:color="auto" w:fill="FFFFFF"/>
          </w:tcPr>
          <w:p w:rsidR="00D14E0B" w:rsidRPr="00D14E0B" w:rsidRDefault="00D14E0B" w:rsidP="00D14E0B">
            <w:pPr>
              <w:suppressAutoHyphens w:val="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4E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5534" w:type="dxa"/>
            <w:shd w:val="clear" w:color="auto" w:fill="FFFFFF"/>
            <w:vAlign w:val="bottom"/>
          </w:tcPr>
          <w:p w:rsidR="00D14E0B" w:rsidRPr="00D14E0B" w:rsidRDefault="00D14E0B" w:rsidP="00D14E0B">
            <w:pPr>
              <w:suppressAutoHyphens w:val="0"/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14E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Жалобы на решения, действия (бездействия) Администрации или ее должностных лиц ведущие к ограничению конкуренции и поданные в органы прокуратуры, в случае принятия решения об удовлетворении указанных жалоб в установленном законодательством порядке</w:t>
            </w:r>
          </w:p>
        </w:tc>
        <w:tc>
          <w:tcPr>
            <w:tcW w:w="1704" w:type="dxa"/>
            <w:shd w:val="clear" w:color="auto" w:fill="FFFFFF"/>
          </w:tcPr>
          <w:p w:rsidR="00D14E0B" w:rsidRDefault="00D14E0B" w:rsidP="00D14E0B">
            <w:pPr>
              <w:suppressAutoHyphens w:val="0"/>
              <w:spacing w:after="0"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14E0B" w:rsidRDefault="00D14E0B" w:rsidP="00D14E0B">
            <w:pPr>
              <w:suppressAutoHyphens w:val="0"/>
              <w:spacing w:after="0"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14E0B" w:rsidRDefault="00D14E0B" w:rsidP="00D14E0B">
            <w:pPr>
              <w:suppressAutoHyphens w:val="0"/>
              <w:spacing w:after="0"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14E0B" w:rsidRDefault="00D14E0B" w:rsidP="00D14E0B">
            <w:pPr>
              <w:suppressAutoHyphens w:val="0"/>
              <w:spacing w:after="0" w:line="28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D14E0B" w:rsidRPr="00D14E0B" w:rsidRDefault="00D14E0B" w:rsidP="00D14E0B">
            <w:pPr>
              <w:suppressAutoHyphens w:val="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    </w:t>
            </w:r>
            <w:r w:rsidRPr="00D14E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нет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D14E0B" w:rsidRPr="00D14E0B" w:rsidRDefault="00D14E0B" w:rsidP="00D14E0B">
            <w:pPr>
              <w:suppressAutoHyphens w:val="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   </w:t>
            </w:r>
            <w:r w:rsidRPr="00D14E0B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10</w:t>
            </w:r>
          </w:p>
        </w:tc>
      </w:tr>
      <w:tr w:rsidR="00D14E0B" w:rsidRPr="00954843" w:rsidTr="001A38AD">
        <w:trPr>
          <w:gridAfter w:val="1"/>
          <w:wAfter w:w="6" w:type="dxa"/>
          <w:trHeight w:val="1685"/>
        </w:trPr>
        <w:tc>
          <w:tcPr>
            <w:tcW w:w="720" w:type="dxa"/>
            <w:shd w:val="clear" w:color="auto" w:fill="FFFFFF"/>
          </w:tcPr>
          <w:p w:rsidR="00D14E0B" w:rsidRPr="00954843" w:rsidRDefault="00D14E0B" w:rsidP="00D14E0B">
            <w:pPr>
              <w:suppressAutoHyphens w:val="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484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5534" w:type="dxa"/>
            <w:shd w:val="clear" w:color="auto" w:fill="FFFFFF"/>
          </w:tcPr>
          <w:p w:rsidR="00D14E0B" w:rsidRPr="00954843" w:rsidRDefault="00D14E0B" w:rsidP="00D14E0B">
            <w:pPr>
              <w:suppressAutoHyphens w:val="0"/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484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Выполнение мероприятий «дорожной карты» по снижению </w:t>
            </w:r>
            <w:proofErr w:type="spellStart"/>
            <w:r w:rsidRPr="0095484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комплаенс-рисков</w:t>
            </w:r>
            <w:proofErr w:type="spellEnd"/>
          </w:p>
        </w:tc>
        <w:tc>
          <w:tcPr>
            <w:tcW w:w="1704" w:type="dxa"/>
            <w:shd w:val="clear" w:color="auto" w:fill="FFFFFF"/>
          </w:tcPr>
          <w:p w:rsidR="00D14E0B" w:rsidRPr="00954843" w:rsidRDefault="00D14E0B" w:rsidP="00D14E0B">
            <w:pPr>
              <w:suppressAutoHyphens w:val="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95484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</w:p>
          <w:p w:rsidR="00D14E0B" w:rsidRPr="00954843" w:rsidRDefault="00D14E0B" w:rsidP="00D14E0B">
            <w:pPr>
              <w:suppressAutoHyphens w:val="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95484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  частично</w:t>
            </w:r>
          </w:p>
          <w:p w:rsidR="00D14E0B" w:rsidRPr="00954843" w:rsidRDefault="00D14E0B" w:rsidP="00D14E0B">
            <w:pPr>
              <w:suppressAutoHyphens w:val="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484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выполнены</w:t>
            </w:r>
          </w:p>
        </w:tc>
        <w:tc>
          <w:tcPr>
            <w:tcW w:w="1430" w:type="dxa"/>
            <w:shd w:val="clear" w:color="auto" w:fill="FFFFFF"/>
          </w:tcPr>
          <w:p w:rsidR="00D14E0B" w:rsidRPr="00954843" w:rsidRDefault="00D14E0B" w:rsidP="00D14E0B">
            <w:pPr>
              <w:suppressAutoHyphens w:val="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D14E0B" w:rsidRPr="00954843" w:rsidRDefault="00D14E0B" w:rsidP="00D14E0B">
            <w:pPr>
              <w:suppressAutoHyphens w:val="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</w:p>
          <w:p w:rsidR="00D14E0B" w:rsidRPr="00954843" w:rsidRDefault="00D14E0B" w:rsidP="00D14E0B">
            <w:pPr>
              <w:suppressAutoHyphens w:val="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484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    15</w:t>
            </w:r>
          </w:p>
        </w:tc>
      </w:tr>
      <w:tr w:rsidR="00D14E0B" w:rsidRPr="00954843" w:rsidTr="001A38AD">
        <w:trPr>
          <w:gridAfter w:val="1"/>
          <w:wAfter w:w="6" w:type="dxa"/>
          <w:trHeight w:val="979"/>
        </w:trPr>
        <w:tc>
          <w:tcPr>
            <w:tcW w:w="720" w:type="dxa"/>
            <w:shd w:val="clear" w:color="auto" w:fill="FFFFFF"/>
          </w:tcPr>
          <w:p w:rsidR="00D14E0B" w:rsidRPr="00954843" w:rsidRDefault="00D14E0B" w:rsidP="00D14E0B">
            <w:pPr>
              <w:suppressAutoHyphens w:val="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484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5534" w:type="dxa"/>
            <w:shd w:val="clear" w:color="auto" w:fill="FFFFFF"/>
          </w:tcPr>
          <w:p w:rsidR="00D14E0B" w:rsidRPr="00954843" w:rsidRDefault="00D14E0B" w:rsidP="00D14E0B">
            <w:pPr>
              <w:suppressAutoHyphens w:val="0"/>
              <w:spacing w:after="0" w:line="322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484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Обучение сотрудников Администрации </w:t>
            </w:r>
            <w:proofErr w:type="gramStart"/>
            <w:r w:rsidRPr="0095484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антимонопольному</w:t>
            </w:r>
            <w:proofErr w:type="gramEnd"/>
            <w:r w:rsidRPr="0095484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</w:t>
            </w:r>
            <w:proofErr w:type="spellStart"/>
            <w:r w:rsidRPr="0095484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комп</w:t>
            </w:r>
            <w:r w:rsidR="00334679" w:rsidRPr="0095484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л</w:t>
            </w:r>
            <w:r w:rsidRPr="0095484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>аенсу</w:t>
            </w:r>
            <w:proofErr w:type="spellEnd"/>
          </w:p>
        </w:tc>
        <w:tc>
          <w:tcPr>
            <w:tcW w:w="1704" w:type="dxa"/>
            <w:shd w:val="clear" w:color="auto" w:fill="FFFFFF"/>
            <w:vAlign w:val="center"/>
          </w:tcPr>
          <w:p w:rsidR="00D14E0B" w:rsidRPr="00954843" w:rsidRDefault="00D14E0B" w:rsidP="00D14E0B">
            <w:pPr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484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       0</w:t>
            </w:r>
          </w:p>
        </w:tc>
        <w:tc>
          <w:tcPr>
            <w:tcW w:w="1430" w:type="dxa"/>
            <w:shd w:val="clear" w:color="auto" w:fill="FFFFFF"/>
            <w:vAlign w:val="center"/>
          </w:tcPr>
          <w:p w:rsidR="00D14E0B" w:rsidRPr="00954843" w:rsidRDefault="00D14E0B" w:rsidP="00D14E0B">
            <w:pPr>
              <w:suppressAutoHyphens w:val="0"/>
              <w:spacing w:after="0" w:line="280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54843"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  <w:t xml:space="preserve">     10</w:t>
            </w:r>
          </w:p>
        </w:tc>
      </w:tr>
    </w:tbl>
    <w:p w:rsidR="00D14E0B" w:rsidRPr="00954843" w:rsidRDefault="00D14E0B" w:rsidP="00D43052">
      <w:pPr>
        <w:pStyle w:val="21"/>
        <w:shd w:val="clear" w:color="auto" w:fill="auto"/>
        <w:spacing w:after="0" w:line="240" w:lineRule="auto"/>
        <w:ind w:firstLine="600"/>
        <w:rPr>
          <w:sz w:val="26"/>
          <w:szCs w:val="26"/>
          <w:lang w:bidi="ru-RU"/>
        </w:rPr>
      </w:pPr>
      <w:r w:rsidRPr="00954843">
        <w:rPr>
          <w:sz w:val="26"/>
          <w:szCs w:val="26"/>
          <w:lang w:bidi="ru-RU"/>
        </w:rPr>
        <w:t xml:space="preserve">Итоговый показатель - 85 баллов. </w:t>
      </w:r>
    </w:p>
    <w:p w:rsidR="00D14E0B" w:rsidRDefault="00D14E0B" w:rsidP="008850F5">
      <w:pPr>
        <w:pStyle w:val="21"/>
        <w:shd w:val="clear" w:color="auto" w:fill="auto"/>
        <w:spacing w:after="0" w:line="240" w:lineRule="auto"/>
        <w:ind w:firstLine="600"/>
        <w:rPr>
          <w:color w:val="000000"/>
          <w:sz w:val="26"/>
          <w:szCs w:val="26"/>
          <w:lang w:bidi="ru-RU"/>
        </w:rPr>
      </w:pPr>
      <w:r w:rsidRPr="00954843">
        <w:rPr>
          <w:sz w:val="26"/>
          <w:szCs w:val="26"/>
          <w:lang w:bidi="ru-RU"/>
        </w:rPr>
        <w:t>На основании вышеизложенного, оценка значени</w:t>
      </w:r>
      <w:r w:rsidRPr="00D14E0B">
        <w:rPr>
          <w:color w:val="000000"/>
          <w:sz w:val="26"/>
          <w:szCs w:val="26"/>
          <w:lang w:bidi="ru-RU"/>
        </w:rPr>
        <w:t>й ключевых показателей свидетельствует о высокой эффективности функционирования в Администрации района антимонопольного комплаенса.</w:t>
      </w:r>
    </w:p>
    <w:p w:rsidR="00334679" w:rsidRDefault="00334679" w:rsidP="008850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4318" w:rsidRDefault="003B4318" w:rsidP="003346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4EC9" w:rsidRPr="00D43052" w:rsidRDefault="008850F5" w:rsidP="0033467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Выводы</w:t>
      </w:r>
    </w:p>
    <w:p w:rsidR="000B7C9B" w:rsidRPr="000B7C9B" w:rsidRDefault="000B7C9B" w:rsidP="000B7C9B">
      <w:pPr>
        <w:shd w:val="clear" w:color="auto" w:fill="FFFFFF"/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Pr="000B7C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0B7C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Администрации Бурлинского района внедрена и функционирует система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внутреннего</w:t>
      </w:r>
      <w:r w:rsidRPr="000B7C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антимонопольного комплаенса, соответствующая требованиям действующего законодательства.</w:t>
      </w:r>
      <w:proofErr w:type="gramEnd"/>
    </w:p>
    <w:p w:rsidR="000B7C9B" w:rsidRPr="000B7C9B" w:rsidRDefault="000B7C9B" w:rsidP="000B7C9B">
      <w:pPr>
        <w:shd w:val="clear" w:color="auto" w:fill="FFFFFF"/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Pr="000B7C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Разработаны и актуализированы необходимые нормативные документы, ведется информационное сопровождение на официальном сайте.</w:t>
      </w:r>
    </w:p>
    <w:p w:rsidR="000B7C9B" w:rsidRPr="000B7C9B" w:rsidRDefault="000B7C9B" w:rsidP="000B7C9B">
      <w:pPr>
        <w:shd w:val="clear" w:color="auto" w:fill="FFFFFF"/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C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Оценка рисков проведена, реализуется план мероприятий по их снижению.</w:t>
      </w:r>
    </w:p>
    <w:p w:rsidR="000B7C9B" w:rsidRPr="000B7C9B" w:rsidRDefault="000B7C9B" w:rsidP="000B7C9B">
      <w:pPr>
        <w:shd w:val="clear" w:color="auto" w:fill="FFFFFF"/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Pr="000B7C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Ключевые показатели эффективности достигнуты, система комплаенса является работоспособной и результативной.</w:t>
      </w:r>
    </w:p>
    <w:p w:rsidR="000B7C9B" w:rsidRPr="000B7C9B" w:rsidRDefault="000B7C9B" w:rsidP="000B7C9B">
      <w:pPr>
        <w:shd w:val="clear" w:color="auto" w:fill="FFFFFF"/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C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 Рекомендации на следующий период:</w:t>
      </w:r>
    </w:p>
    <w:p w:rsidR="000B7C9B" w:rsidRPr="000B7C9B" w:rsidRDefault="000B7C9B" w:rsidP="000B7C9B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C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внедрить электронный мониторинг изменений антимонопольного законодательства;</w:t>
      </w:r>
    </w:p>
    <w:p w:rsidR="000B7C9B" w:rsidRPr="000B7C9B" w:rsidRDefault="000B7C9B" w:rsidP="000B7C9B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продолжить </w:t>
      </w:r>
      <w:r w:rsidRPr="000B7C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сотрудников, ответственных за закупки и нормотворчество;</w:t>
      </w:r>
    </w:p>
    <w:p w:rsidR="000B7C9B" w:rsidRPr="000B7C9B" w:rsidRDefault="000B7C9B" w:rsidP="000B7C9B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B7C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проводить ежегодную актуализацию Карты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комплаенс-</w:t>
      </w:r>
      <w:r w:rsidRPr="000B7C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рисков</w:t>
      </w:r>
      <w:proofErr w:type="spellEnd"/>
      <w:r w:rsidRPr="000B7C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учетом практики ФАС и судебных решений.</w:t>
      </w:r>
    </w:p>
    <w:p w:rsidR="000B7C9B" w:rsidRPr="000B7C9B" w:rsidRDefault="000B7C9B" w:rsidP="00D43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55D88" w:rsidRDefault="00455D88" w:rsidP="00D430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D43052" w:rsidRPr="00D43052" w:rsidRDefault="00D43052" w:rsidP="00D4305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E54EC9" w:rsidRPr="00150F6A" w:rsidRDefault="00E54EC9" w:rsidP="00D4305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54EC9" w:rsidRPr="00150F6A" w:rsidSect="00D43052">
      <w:headerReference w:type="default" r:id="rId8"/>
      <w:pgSz w:w="11906" w:h="16838"/>
      <w:pgMar w:top="851" w:right="567" w:bottom="1134" w:left="1418" w:header="709" w:footer="720" w:gutter="0"/>
      <w:cols w:space="72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886" w:rsidRDefault="00965886">
      <w:pPr>
        <w:spacing w:after="0" w:line="240" w:lineRule="auto"/>
      </w:pPr>
      <w:r>
        <w:separator/>
      </w:r>
    </w:p>
  </w:endnote>
  <w:endnote w:type="continuationSeparator" w:id="0">
    <w:p w:rsidR="00965886" w:rsidRDefault="00965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3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Microsoft Sans Serif"/>
    <w:charset w:val="CC"/>
    <w:family w:val="swiss"/>
    <w:pitch w:val="default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886" w:rsidRDefault="00965886">
      <w:pPr>
        <w:spacing w:after="0" w:line="240" w:lineRule="auto"/>
      </w:pPr>
      <w:r>
        <w:separator/>
      </w:r>
    </w:p>
  </w:footnote>
  <w:footnote w:type="continuationSeparator" w:id="0">
    <w:p w:rsidR="00965886" w:rsidRDefault="00965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804" w:rsidRDefault="003E3804" w:rsidP="00D43052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9223D"/>
    <w:multiLevelType w:val="hybridMultilevel"/>
    <w:tmpl w:val="56B0081C"/>
    <w:lvl w:ilvl="0" w:tplc="04190001">
      <w:start w:val="1"/>
      <w:numFmt w:val="bullet"/>
      <w:lvlText w:val=""/>
      <w:lvlJc w:val="left"/>
      <w:pPr>
        <w:ind w:left="13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abstractNum w:abstractNumId="1">
    <w:nsid w:val="364F2D8B"/>
    <w:multiLevelType w:val="hybridMultilevel"/>
    <w:tmpl w:val="ECF4CF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D6510D"/>
    <w:rsid w:val="000018DF"/>
    <w:rsid w:val="0001341D"/>
    <w:rsid w:val="00013D68"/>
    <w:rsid w:val="00032181"/>
    <w:rsid w:val="000804A2"/>
    <w:rsid w:val="000B1222"/>
    <w:rsid w:val="000B28D3"/>
    <w:rsid w:val="000B36E3"/>
    <w:rsid w:val="000B7C9B"/>
    <w:rsid w:val="000E712C"/>
    <w:rsid w:val="000F1926"/>
    <w:rsid w:val="00101C50"/>
    <w:rsid w:val="0011726F"/>
    <w:rsid w:val="00131934"/>
    <w:rsid w:val="00150F6A"/>
    <w:rsid w:val="00153720"/>
    <w:rsid w:val="0019458A"/>
    <w:rsid w:val="001A38AD"/>
    <w:rsid w:val="001C2C82"/>
    <w:rsid w:val="001E136D"/>
    <w:rsid w:val="001F7213"/>
    <w:rsid w:val="0020162D"/>
    <w:rsid w:val="002B15C9"/>
    <w:rsid w:val="002D43F5"/>
    <w:rsid w:val="00300C5D"/>
    <w:rsid w:val="00304D84"/>
    <w:rsid w:val="00312362"/>
    <w:rsid w:val="00325E3A"/>
    <w:rsid w:val="00334679"/>
    <w:rsid w:val="00371E5F"/>
    <w:rsid w:val="003A4E93"/>
    <w:rsid w:val="003B4318"/>
    <w:rsid w:val="003E3804"/>
    <w:rsid w:val="003E7EEF"/>
    <w:rsid w:val="004204B5"/>
    <w:rsid w:val="004309A1"/>
    <w:rsid w:val="00453B9E"/>
    <w:rsid w:val="00455D88"/>
    <w:rsid w:val="004B4DAE"/>
    <w:rsid w:val="004D65F2"/>
    <w:rsid w:val="00516DD8"/>
    <w:rsid w:val="0052471F"/>
    <w:rsid w:val="005A4F4A"/>
    <w:rsid w:val="005B2B9D"/>
    <w:rsid w:val="005C085D"/>
    <w:rsid w:val="005C705D"/>
    <w:rsid w:val="005D12FB"/>
    <w:rsid w:val="00602DA5"/>
    <w:rsid w:val="00621D37"/>
    <w:rsid w:val="00650764"/>
    <w:rsid w:val="006C2304"/>
    <w:rsid w:val="006E23DA"/>
    <w:rsid w:val="006E79D7"/>
    <w:rsid w:val="006F0AA0"/>
    <w:rsid w:val="006F29E4"/>
    <w:rsid w:val="007759BC"/>
    <w:rsid w:val="007B6452"/>
    <w:rsid w:val="00842F79"/>
    <w:rsid w:val="00862AE4"/>
    <w:rsid w:val="00880A40"/>
    <w:rsid w:val="008850F5"/>
    <w:rsid w:val="0089713F"/>
    <w:rsid w:val="008B257A"/>
    <w:rsid w:val="008E4EEF"/>
    <w:rsid w:val="00914146"/>
    <w:rsid w:val="00954843"/>
    <w:rsid w:val="00965886"/>
    <w:rsid w:val="0098335E"/>
    <w:rsid w:val="0099049F"/>
    <w:rsid w:val="009A5787"/>
    <w:rsid w:val="009C52F0"/>
    <w:rsid w:val="00A0479E"/>
    <w:rsid w:val="00A323BE"/>
    <w:rsid w:val="00A40ACC"/>
    <w:rsid w:val="00AB6657"/>
    <w:rsid w:val="00B1051D"/>
    <w:rsid w:val="00B1415B"/>
    <w:rsid w:val="00B22A2D"/>
    <w:rsid w:val="00C038C2"/>
    <w:rsid w:val="00C0773A"/>
    <w:rsid w:val="00C2476B"/>
    <w:rsid w:val="00C24B9D"/>
    <w:rsid w:val="00C459B9"/>
    <w:rsid w:val="00C46C6D"/>
    <w:rsid w:val="00C6568E"/>
    <w:rsid w:val="00C72E50"/>
    <w:rsid w:val="00C977D8"/>
    <w:rsid w:val="00CB7806"/>
    <w:rsid w:val="00CC63B3"/>
    <w:rsid w:val="00CF457B"/>
    <w:rsid w:val="00D07B32"/>
    <w:rsid w:val="00D14E0B"/>
    <w:rsid w:val="00D20AAA"/>
    <w:rsid w:val="00D344AE"/>
    <w:rsid w:val="00D376AD"/>
    <w:rsid w:val="00D37B4C"/>
    <w:rsid w:val="00D406B5"/>
    <w:rsid w:val="00D43052"/>
    <w:rsid w:val="00D6510D"/>
    <w:rsid w:val="00D65C86"/>
    <w:rsid w:val="00DC4C4D"/>
    <w:rsid w:val="00E02CDA"/>
    <w:rsid w:val="00E03089"/>
    <w:rsid w:val="00E0779C"/>
    <w:rsid w:val="00E21CC8"/>
    <w:rsid w:val="00E25E84"/>
    <w:rsid w:val="00E41F8A"/>
    <w:rsid w:val="00E54EC9"/>
    <w:rsid w:val="00EC12D0"/>
    <w:rsid w:val="00ED7388"/>
    <w:rsid w:val="00F000FF"/>
    <w:rsid w:val="00F26A9D"/>
    <w:rsid w:val="00F33E9C"/>
    <w:rsid w:val="00F50E8E"/>
    <w:rsid w:val="00F51738"/>
    <w:rsid w:val="00F87DAD"/>
    <w:rsid w:val="00F90A9B"/>
    <w:rsid w:val="00F9143D"/>
    <w:rsid w:val="00FC32F6"/>
    <w:rsid w:val="00FD164F"/>
    <w:rsid w:val="00FD56DC"/>
    <w:rsid w:val="00FE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C8"/>
    <w:pPr>
      <w:suppressAutoHyphens/>
      <w:spacing w:after="160" w:line="256" w:lineRule="auto"/>
    </w:pPr>
    <w:rPr>
      <w:rFonts w:ascii="Calibri" w:eastAsia="Calibri" w:hAnsi="Calibri" w:cs="font390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DefaultParagraphFont">
    <w:name w:val="Default Paragraph Font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DefaultParagraphFont"/>
  </w:style>
  <w:style w:type="character" w:customStyle="1" w:styleId="a5">
    <w:name w:val="Нижний колонтитул Знак"/>
    <w:basedOn w:val="DefaultParagraphFont"/>
  </w:style>
  <w:style w:type="paragraph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BalloonText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a">
    <w:name w:val="Верхний и нижний колонтитулы"/>
    <w:basedOn w:val="a"/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customStyle="1" w:styleId="12">
    <w:name w:val="Сетка таблицы1"/>
    <w:basedOn w:val="a1"/>
    <w:rsid w:val="00D07B32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E54EC9"/>
    <w:rPr>
      <w:color w:val="0000FF"/>
      <w:u w:val="single"/>
    </w:rPr>
  </w:style>
  <w:style w:type="paragraph" w:customStyle="1" w:styleId="ConsPlusNormal">
    <w:name w:val="ConsPlusNormal"/>
    <w:rsid w:val="00E54EC9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customStyle="1" w:styleId="s1">
    <w:name w:val="s_1"/>
    <w:basedOn w:val="a"/>
    <w:rsid w:val="00E54E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E54E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13"/>
    <w:uiPriority w:val="99"/>
    <w:semiHidden/>
    <w:unhideWhenUsed/>
    <w:rsid w:val="00F26A9D"/>
    <w:pPr>
      <w:spacing w:after="0" w:line="240" w:lineRule="auto"/>
    </w:pPr>
    <w:rPr>
      <w:rFonts w:ascii="Tahoma" w:hAnsi="Tahoma" w:cs="Times New Roman"/>
      <w:sz w:val="16"/>
      <w:szCs w:val="16"/>
      <w:lang/>
    </w:rPr>
  </w:style>
  <w:style w:type="character" w:customStyle="1" w:styleId="13">
    <w:name w:val="Текст выноски Знак1"/>
    <w:link w:val="af"/>
    <w:uiPriority w:val="99"/>
    <w:semiHidden/>
    <w:rsid w:val="00F26A9D"/>
    <w:rPr>
      <w:rFonts w:ascii="Tahoma" w:eastAsia="Calibri" w:hAnsi="Tahoma" w:cs="Tahoma"/>
      <w:sz w:val="16"/>
      <w:szCs w:val="16"/>
      <w:lang w:eastAsia="zh-CN"/>
    </w:rPr>
  </w:style>
  <w:style w:type="paragraph" w:styleId="af0">
    <w:name w:val="No Spacing"/>
    <w:uiPriority w:val="1"/>
    <w:qFormat/>
    <w:rsid w:val="00455D88"/>
    <w:pPr>
      <w:suppressAutoHyphens/>
    </w:pPr>
    <w:rPr>
      <w:rFonts w:ascii="Calibri" w:eastAsia="Calibri" w:hAnsi="Calibri" w:cs="font390"/>
      <w:sz w:val="22"/>
      <w:szCs w:val="22"/>
      <w:lang w:eastAsia="zh-CN"/>
    </w:rPr>
  </w:style>
  <w:style w:type="character" w:customStyle="1" w:styleId="20">
    <w:name w:val="Основной текст (2)_"/>
    <w:link w:val="21"/>
    <w:rsid w:val="005C085D"/>
    <w:rPr>
      <w:sz w:val="28"/>
      <w:szCs w:val="28"/>
      <w:shd w:val="clear" w:color="auto" w:fill="FFFFFF"/>
    </w:rPr>
  </w:style>
  <w:style w:type="character" w:customStyle="1" w:styleId="216pt80">
    <w:name w:val="Основной текст (2) + 16 pt;Масштаб 80%"/>
    <w:rsid w:val="005C08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32"/>
      <w:szCs w:val="32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5C085D"/>
    <w:pPr>
      <w:widowControl w:val="0"/>
      <w:shd w:val="clear" w:color="auto" w:fill="FFFFFF"/>
      <w:suppressAutoHyphens w:val="0"/>
      <w:spacing w:after="240" w:line="0" w:lineRule="atLeast"/>
      <w:jc w:val="both"/>
    </w:pPr>
    <w:rPr>
      <w:rFonts w:ascii="Times New Roman" w:eastAsia="Times New Roman" w:hAnsi="Times New Roman" w:cs="Times New Roman"/>
      <w:sz w:val="28"/>
      <w:szCs w:val="28"/>
      <w:lang/>
    </w:rPr>
  </w:style>
  <w:style w:type="table" w:styleId="af1">
    <w:name w:val="Table Grid"/>
    <w:basedOn w:val="a1"/>
    <w:uiPriority w:val="59"/>
    <w:rsid w:val="00D43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4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C8D15-0204-451A-A0F7-CE0D77B10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Бондаш Татьяна Николаевна</dc:creator>
  <cp:keywords/>
  <cp:lastModifiedBy>Admin</cp:lastModifiedBy>
  <cp:revision>2</cp:revision>
  <cp:lastPrinted>2026-02-09T07:01:00Z</cp:lastPrinted>
  <dcterms:created xsi:type="dcterms:W3CDTF">2026-02-17T09:41:00Z</dcterms:created>
  <dcterms:modified xsi:type="dcterms:W3CDTF">2026-02-17T09:41:00Z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