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DE" w:rsidRPr="00CC27DE" w:rsidRDefault="00CC27DE" w:rsidP="00CC27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C27D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CC27DE" w:rsidRPr="00CC27DE" w:rsidRDefault="00CC27DE" w:rsidP="00CC27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C27D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СЕЛЬСКОЕ СОБРАНИЕ ДЕПУТАТОВ МИХАЙЛОВСКОГО СЕЛЬСОВЕТА</w:t>
      </w:r>
    </w:p>
    <w:p w:rsidR="00CC27DE" w:rsidRPr="00CC27DE" w:rsidRDefault="00CC27DE" w:rsidP="00CC27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C27DE">
        <w:rPr>
          <w:rFonts w:ascii="Times New Roman" w:hAnsi="Times New Roman" w:cs="Times New Roman"/>
          <w:b/>
          <w:bCs/>
          <w:sz w:val="24"/>
          <w:szCs w:val="24"/>
          <w:lang w:val="ru-RU"/>
        </w:rPr>
        <w:t>БУРЛИНСКОГО РАЙОНА АЛТАЙСКОГО КРАЯ</w:t>
      </w:r>
    </w:p>
    <w:p w:rsidR="00CC27DE" w:rsidRPr="00CC27DE" w:rsidRDefault="00CC27DE" w:rsidP="00CC27DE">
      <w:pPr>
        <w:jc w:val="center"/>
        <w:rPr>
          <w:sz w:val="32"/>
          <w:lang w:val="ru-RU"/>
        </w:rPr>
      </w:pPr>
    </w:p>
    <w:p w:rsidR="00CC27DE" w:rsidRDefault="00CC27DE" w:rsidP="00CC27DE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CC27DE" w:rsidRPr="00CC27DE" w:rsidRDefault="00CC27DE" w:rsidP="00CC27DE">
      <w:pPr>
        <w:jc w:val="center"/>
        <w:rPr>
          <w:sz w:val="28"/>
          <w:lang w:val="ru-RU"/>
        </w:rPr>
      </w:pPr>
    </w:p>
    <w:p w:rsidR="00CC27DE" w:rsidRPr="00CC27DE" w:rsidRDefault="00CC27DE" w:rsidP="00CC27D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C27DE">
        <w:rPr>
          <w:sz w:val="28"/>
          <w:szCs w:val="28"/>
          <w:lang w:val="ru-RU"/>
        </w:rPr>
        <w:t xml:space="preserve"> </w:t>
      </w:r>
      <w:r w:rsidRPr="00CC27DE">
        <w:rPr>
          <w:rFonts w:ascii="Times New Roman" w:hAnsi="Times New Roman" w:cs="Times New Roman"/>
          <w:sz w:val="28"/>
          <w:szCs w:val="28"/>
          <w:lang w:val="ru-RU"/>
        </w:rPr>
        <w:t xml:space="preserve">23.12.2021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CC27D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№ 26</w:t>
      </w:r>
    </w:p>
    <w:p w:rsidR="00CC27DE" w:rsidRPr="00CC27DE" w:rsidRDefault="00CC27DE" w:rsidP="00CC27DE">
      <w:pPr>
        <w:jc w:val="center"/>
        <w:rPr>
          <w:rFonts w:ascii="Times New Roman" w:hAnsi="Times New Roman" w:cs="Times New Roman"/>
          <w:sz w:val="22"/>
          <w:lang w:val="ru-RU"/>
        </w:rPr>
      </w:pPr>
      <w:proofErr w:type="spellStart"/>
      <w:r w:rsidRPr="00CC27DE">
        <w:rPr>
          <w:rFonts w:ascii="Times New Roman" w:hAnsi="Times New Roman" w:cs="Times New Roman"/>
          <w:sz w:val="22"/>
          <w:lang w:val="ru-RU"/>
        </w:rPr>
        <w:t>с.Михайловка</w:t>
      </w:r>
      <w:proofErr w:type="spellEnd"/>
      <w:r w:rsidRPr="00CC27DE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C27DE" w:rsidRPr="00CC27DE" w:rsidRDefault="00CC27DE" w:rsidP="00CC27DE">
      <w:pPr>
        <w:rPr>
          <w:sz w:val="28"/>
          <w:lang w:val="ru-RU"/>
        </w:rPr>
      </w:pPr>
    </w:p>
    <w:p w:rsidR="00CC27DE" w:rsidRDefault="00CC27DE" w:rsidP="00CC27DE">
      <w:pPr>
        <w:pStyle w:val="a4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бюджета </w:t>
      </w:r>
    </w:p>
    <w:p w:rsidR="00CC27DE" w:rsidRDefault="00CC27DE" w:rsidP="00CC27DE">
      <w:pPr>
        <w:pStyle w:val="a4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CC27DE" w:rsidRDefault="00CC27DE" w:rsidP="00CC27DE">
      <w:pPr>
        <w:pStyle w:val="a4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Михайловский сельсовет Бурлинского </w:t>
      </w:r>
    </w:p>
    <w:p w:rsidR="00CC27DE" w:rsidRDefault="00CC27DE" w:rsidP="00CC27DE">
      <w:pPr>
        <w:pStyle w:val="a4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района Алтайского края на 2022 год</w:t>
      </w:r>
    </w:p>
    <w:p w:rsidR="00CC27DE" w:rsidRPr="00CC27DE" w:rsidRDefault="00CC27DE" w:rsidP="00CC27DE">
      <w:pPr>
        <w:rPr>
          <w:sz w:val="28"/>
          <w:szCs w:val="24"/>
          <w:lang w:val="ru-RU"/>
        </w:rPr>
      </w:pPr>
    </w:p>
    <w:p w:rsidR="00CC27DE" w:rsidRPr="00CC27DE" w:rsidRDefault="00CC27DE" w:rsidP="00CC27DE">
      <w:pPr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CC27DE">
        <w:rPr>
          <w:rFonts w:ascii="Times New Roman" w:hAnsi="Times New Roman" w:cs="Times New Roman"/>
          <w:sz w:val="26"/>
          <w:szCs w:val="26"/>
          <w:lang w:val="ru-RU"/>
        </w:rPr>
        <w:t>Руководствуясь статьями 22, 50 Устава муниципального образования Михайловский сельсовет Бурлинского района Алтайского края, сельское Собрание депутатов</w:t>
      </w:r>
    </w:p>
    <w:p w:rsidR="00CC27DE" w:rsidRPr="00CC27DE" w:rsidRDefault="00CC27DE" w:rsidP="00CC27DE">
      <w:pPr>
        <w:jc w:val="center"/>
        <w:rPr>
          <w:rFonts w:ascii="Times New Roman" w:hAnsi="Times New Roman" w:cs="Times New Roman"/>
          <w:sz w:val="26"/>
          <w:szCs w:val="26"/>
        </w:rPr>
      </w:pPr>
      <w:r w:rsidRPr="00CC27DE">
        <w:rPr>
          <w:rFonts w:ascii="Times New Roman" w:hAnsi="Times New Roman" w:cs="Times New Roman"/>
          <w:sz w:val="26"/>
          <w:szCs w:val="26"/>
        </w:rPr>
        <w:t>РЕШИЛО</w:t>
      </w:r>
    </w:p>
    <w:p w:rsidR="00CC27DE" w:rsidRPr="00CC27DE" w:rsidRDefault="00CC27DE" w:rsidP="00CC27DE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6"/>
        </w:rPr>
      </w:pPr>
      <w:r w:rsidRPr="00CC27DE">
        <w:rPr>
          <w:sz w:val="26"/>
        </w:rPr>
        <w:t>Принять решение «Об утверждении бюджета муниципального образования Михайловский сельсовет Бурлинского района Алтайского края на 2022 год» (прилагается).</w:t>
      </w:r>
    </w:p>
    <w:p w:rsidR="00CC27DE" w:rsidRPr="00CC27DE" w:rsidRDefault="00CC27DE" w:rsidP="00CC27DE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6"/>
        </w:rPr>
      </w:pPr>
      <w:r w:rsidRPr="00CC27DE">
        <w:rPr>
          <w:sz w:val="26"/>
        </w:rPr>
        <w:t>Направить данное решение главе Михайловского сельсовета для подписания и обнародования в установленном порядке.</w:t>
      </w:r>
    </w:p>
    <w:p w:rsidR="00CC27DE" w:rsidRPr="00CC27DE" w:rsidRDefault="00CC27DE" w:rsidP="00CC27DE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CC27DE">
        <w:rPr>
          <w:sz w:val="26"/>
          <w:szCs w:val="26"/>
        </w:rPr>
        <w:t>Контроль исполнения настоящего решения возложить на постоянную комиссию по вопросам собственности, бюджету, налогам (председатель Шмидт Т.А.).</w:t>
      </w:r>
    </w:p>
    <w:p w:rsidR="00CC27DE" w:rsidRPr="00CC27DE" w:rsidRDefault="00CC27DE" w:rsidP="00CC27DE">
      <w:pPr>
        <w:pStyle w:val="a4"/>
        <w:spacing w:after="0"/>
        <w:jc w:val="both"/>
        <w:rPr>
          <w:sz w:val="26"/>
          <w:szCs w:val="26"/>
        </w:rPr>
      </w:pPr>
    </w:p>
    <w:p w:rsidR="00CC27DE" w:rsidRPr="00CC27DE" w:rsidRDefault="00CC27DE" w:rsidP="00CC27DE">
      <w:pPr>
        <w:pStyle w:val="a4"/>
        <w:rPr>
          <w:sz w:val="26"/>
        </w:rPr>
      </w:pPr>
    </w:p>
    <w:p w:rsidR="00CC27DE" w:rsidRPr="00CC27DE" w:rsidRDefault="00CC27DE" w:rsidP="00CC27DE">
      <w:pPr>
        <w:pStyle w:val="a4"/>
        <w:spacing w:after="0"/>
        <w:jc w:val="both"/>
        <w:rPr>
          <w:sz w:val="26"/>
          <w:szCs w:val="26"/>
        </w:rPr>
      </w:pPr>
      <w:r w:rsidRPr="00CC27DE">
        <w:rPr>
          <w:sz w:val="26"/>
          <w:szCs w:val="26"/>
        </w:rPr>
        <w:t xml:space="preserve">Председатель сельского </w:t>
      </w:r>
    </w:p>
    <w:p w:rsidR="00CC27DE" w:rsidRPr="00CC27DE" w:rsidRDefault="00CC27DE" w:rsidP="00CC27DE">
      <w:pPr>
        <w:pStyle w:val="a7"/>
        <w:ind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CC27DE">
        <w:rPr>
          <w:rFonts w:ascii="Times New Roman" w:hAnsi="Times New Roman" w:cs="Times New Roman"/>
          <w:sz w:val="26"/>
          <w:szCs w:val="26"/>
        </w:rPr>
        <w:t xml:space="preserve">Собрания депутатов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CC27DE">
        <w:rPr>
          <w:rFonts w:ascii="Times New Roman" w:hAnsi="Times New Roman" w:cs="Times New Roman"/>
          <w:sz w:val="26"/>
          <w:szCs w:val="26"/>
        </w:rPr>
        <w:t xml:space="preserve">  </w:t>
      </w:r>
      <w:r w:rsidRPr="00CC27DE">
        <w:rPr>
          <w:rFonts w:ascii="Times New Roman" w:hAnsi="Times New Roman" w:cs="Times New Roman"/>
          <w:sz w:val="26"/>
          <w:szCs w:val="26"/>
          <w:lang w:val="ru-RU"/>
        </w:rPr>
        <w:t>Г.А. Мальчикова</w:t>
      </w:r>
    </w:p>
    <w:p w:rsidR="00CC27DE" w:rsidRDefault="00CC27D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C27DE" w:rsidRDefault="00CC27D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C27DE" w:rsidRDefault="00CC27D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C27DE" w:rsidRDefault="00CC27D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C27DE" w:rsidRDefault="00CC27D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C27DE" w:rsidRDefault="00CC27D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C27DE" w:rsidRDefault="00CC27D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C27DE" w:rsidRDefault="00CC27D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C27DE" w:rsidRDefault="00CC27D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C87646" w:rsidRPr="00CC27DE" w:rsidRDefault="00CC27DE">
      <w:pPr>
        <w:jc w:val="center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Сельское Собрание депутатов Михайловского сельсовета Бурлинского района Алтайского края</w:t>
      </w:r>
    </w:p>
    <w:p w:rsidR="00C87646" w:rsidRPr="00CC27DE" w:rsidRDefault="00C87646">
      <w:pPr>
        <w:jc w:val="left"/>
        <w:rPr>
          <w:lang w:val="ru-RU"/>
        </w:rPr>
      </w:pPr>
    </w:p>
    <w:p w:rsidR="00C87646" w:rsidRPr="00CC27DE" w:rsidRDefault="00C87646">
      <w:pPr>
        <w:jc w:val="left"/>
        <w:rPr>
          <w:lang w:val="ru-RU"/>
        </w:rPr>
      </w:pPr>
    </w:p>
    <w:p w:rsidR="00C87646" w:rsidRDefault="00CC27DE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C87646">
        <w:tc>
          <w:tcPr>
            <w:tcW w:w="2830" w:type="pct"/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23.12.2021</w:t>
            </w:r>
          </w:p>
        </w:tc>
        <w:tc>
          <w:tcPr>
            <w:tcW w:w="2170" w:type="pct"/>
          </w:tcPr>
          <w:p w:rsidR="00C87646" w:rsidRDefault="00CC27D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26</w:t>
            </w:r>
          </w:p>
        </w:tc>
      </w:tr>
    </w:tbl>
    <w:p w:rsidR="00C87646" w:rsidRDefault="00C87646">
      <w:pPr>
        <w:jc w:val="left"/>
      </w:pPr>
    </w:p>
    <w:p w:rsidR="00C87646" w:rsidRDefault="00CC27DE">
      <w:pPr>
        <w:jc w:val="center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с.Михайловка</w:t>
      </w:r>
      <w:proofErr w:type="spellEnd"/>
    </w:p>
    <w:p w:rsidR="00C87646" w:rsidRDefault="00C87646">
      <w:pPr>
        <w:jc w:val="left"/>
      </w:pPr>
    </w:p>
    <w:p w:rsidR="00C87646" w:rsidRDefault="00C87646">
      <w:pPr>
        <w:jc w:val="left"/>
      </w:pPr>
    </w:p>
    <w:p w:rsidR="00C87646" w:rsidRPr="00CC27DE" w:rsidRDefault="00CC27DE">
      <w:pPr>
        <w:jc w:val="center"/>
        <w:rPr>
          <w:lang w:val="ru-RU"/>
        </w:rPr>
      </w:pP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Михайловского сельсовета Бурлинского района Алтайского края</w:t>
      </w:r>
    </w:p>
    <w:p w:rsidR="00C87646" w:rsidRPr="00CC27DE" w:rsidRDefault="00CC27DE">
      <w:pPr>
        <w:jc w:val="center"/>
        <w:rPr>
          <w:lang w:val="ru-RU"/>
        </w:rPr>
      </w:pP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2022 год</w:t>
      </w:r>
    </w:p>
    <w:p w:rsidR="00C87646" w:rsidRPr="00CC27DE" w:rsidRDefault="00C87646">
      <w:pPr>
        <w:jc w:val="left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2022 год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2022 год: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2 097,2 тыс. рублей, в том числе объем межбюджетных трансфертов, получаемых из других бюджетов, в сумме 1 517,2 тыс. рублей;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2 126,2 тыс. рублей;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</w:t>
      </w:r>
      <w:proofErr w:type="gramEnd"/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29,0 тыс. рублей.</w:t>
      </w:r>
    </w:p>
    <w:p w:rsidR="00C87646" w:rsidRDefault="00CC27DE">
      <w:pPr>
        <w:ind w:firstLine="800"/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2022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1 к настоящему Решению.</w:t>
      </w:r>
    </w:p>
    <w:p w:rsidR="00C87646" w:rsidRDefault="00C87646">
      <w:pPr>
        <w:ind w:firstLine="800"/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2022 год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C87646" w:rsidRDefault="00CC27DE">
      <w:pPr>
        <w:ind w:firstLine="800"/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2022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2 к настоящему Решению;</w:t>
      </w:r>
    </w:p>
    <w:p w:rsidR="00C87646" w:rsidRDefault="00CC27DE">
      <w:pPr>
        <w:ind w:firstLine="800"/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2022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3 к настоящему Решению;</w:t>
      </w:r>
    </w:p>
    <w:p w:rsidR="00C87646" w:rsidRDefault="00CC27DE">
      <w:pPr>
        <w:ind w:firstLine="800"/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</w:t>
      </w:r>
      <w:proofErr w:type="gramStart"/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2022  год</w:t>
      </w:r>
      <w:proofErr w:type="gramEnd"/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4 к настоящему Решению;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2022 год в сумме 3,6 тыс. рублей.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Михайловского сельсовета на 2022 год в сумме 1,0 тыс. рублей.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2022 году в бюджет Бурлинского </w:t>
      </w:r>
      <w:proofErr w:type="gramStart"/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Михайловского сельсовета Бурлинского района Алтайского края, на решение вопросов местного значения в соответствии с заключенными соглашениями: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поселения. в сумме 0,6 тыс. рублей;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оплате не подлежат, за исключением случаев, установленных Бюджетным кодексом Российской Федерации.</w:t>
      </w: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Михайловского сельсовета Бурлинского района Алтайского края не принимать решений, приводящих к увеличению численности муниципальных служащих.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Михайловского сельсовета Бурлинского района Алтайского края в соответствие с настоящим Решением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Михайловского сельсовета Бурлинского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C27D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C87646" w:rsidRPr="00CC27DE" w:rsidRDefault="00C87646">
      <w:pPr>
        <w:ind w:firstLine="800"/>
        <w:rPr>
          <w:lang w:val="ru-RU"/>
        </w:rPr>
      </w:pPr>
    </w:p>
    <w:p w:rsidR="00C87646" w:rsidRPr="00CC27DE" w:rsidRDefault="00CC27DE">
      <w:pPr>
        <w:ind w:firstLine="800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2022 года.</w:t>
      </w:r>
    </w:p>
    <w:p w:rsidR="00C87646" w:rsidRPr="00CC27DE" w:rsidRDefault="00C87646">
      <w:pPr>
        <w:jc w:val="left"/>
        <w:rPr>
          <w:lang w:val="ru-RU"/>
        </w:rPr>
      </w:pPr>
    </w:p>
    <w:p w:rsidR="00C87646" w:rsidRPr="00CC27DE" w:rsidRDefault="00C87646">
      <w:pPr>
        <w:jc w:val="left"/>
        <w:rPr>
          <w:lang w:val="ru-RU"/>
        </w:rPr>
      </w:pPr>
    </w:p>
    <w:p w:rsidR="00C87646" w:rsidRPr="00CC27DE" w:rsidRDefault="00C87646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C87646">
        <w:tc>
          <w:tcPr>
            <w:tcW w:w="2830" w:type="pct"/>
          </w:tcPr>
          <w:p w:rsidR="00C87646" w:rsidRPr="00CC27DE" w:rsidRDefault="00CC27DE">
            <w:pPr>
              <w:jc w:val="left"/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Михайловского сельсовета Бурлинского района Алтайского края</w:t>
            </w:r>
          </w:p>
        </w:tc>
        <w:tc>
          <w:tcPr>
            <w:tcW w:w="2170" w:type="pct"/>
          </w:tcPr>
          <w:p w:rsidR="00C87646" w:rsidRDefault="00CC27DE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О.В.Сопелкина</w:t>
            </w:r>
          </w:p>
        </w:tc>
      </w:tr>
    </w:tbl>
    <w:p w:rsidR="00C87646" w:rsidRDefault="00C87646">
      <w:pPr>
        <w:jc w:val="left"/>
      </w:pPr>
    </w:p>
    <w:p w:rsidR="00C87646" w:rsidRDefault="00CC27DE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с.Михайловка</w:t>
      </w:r>
      <w:proofErr w:type="spellEnd"/>
    </w:p>
    <w:p w:rsidR="00C87646" w:rsidRDefault="00CC27DE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23.12.2021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C87646" w:rsidRDefault="00CC27DE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 26</w:t>
      </w:r>
    </w:p>
    <w:p w:rsidR="00C87646" w:rsidRDefault="00C87646"/>
    <w:p w:rsidR="00C87646" w:rsidRDefault="00C87646">
      <w:pPr>
        <w:sectPr w:rsidR="00C8764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C87646">
        <w:tc>
          <w:tcPr>
            <w:tcW w:w="2500" w:type="pct"/>
          </w:tcPr>
          <w:p w:rsidR="00C87646" w:rsidRDefault="00C87646">
            <w:pPr>
              <w:jc w:val="left"/>
            </w:pPr>
          </w:p>
        </w:tc>
        <w:tc>
          <w:tcPr>
            <w:tcW w:w="2500" w:type="pct"/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C87646">
        <w:tc>
          <w:tcPr>
            <w:tcW w:w="2500" w:type="pct"/>
          </w:tcPr>
          <w:p w:rsidR="00C87646" w:rsidRDefault="00C87646">
            <w:pPr>
              <w:jc w:val="left"/>
            </w:pPr>
          </w:p>
        </w:tc>
        <w:tc>
          <w:tcPr>
            <w:tcW w:w="2500" w:type="pct"/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87646" w:rsidRPr="00CC27DE">
        <w:tc>
          <w:tcPr>
            <w:tcW w:w="2500" w:type="pct"/>
          </w:tcPr>
          <w:p w:rsidR="00C87646" w:rsidRDefault="00C87646">
            <w:pPr>
              <w:jc w:val="left"/>
            </w:pPr>
          </w:p>
        </w:tc>
        <w:tc>
          <w:tcPr>
            <w:tcW w:w="2500" w:type="pct"/>
          </w:tcPr>
          <w:p w:rsidR="00C87646" w:rsidRPr="00CC27DE" w:rsidRDefault="00CC27DE">
            <w:pPr>
              <w:jc w:val="left"/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Михайловского сельсовета Бурлинского района Алтайского края на 2022 год»</w:t>
            </w:r>
          </w:p>
        </w:tc>
      </w:tr>
    </w:tbl>
    <w:p w:rsidR="00C87646" w:rsidRPr="00CC27DE" w:rsidRDefault="00C87646">
      <w:pPr>
        <w:jc w:val="left"/>
        <w:rPr>
          <w:lang w:val="ru-RU"/>
        </w:rPr>
      </w:pPr>
    </w:p>
    <w:p w:rsidR="00C87646" w:rsidRPr="00CC27DE" w:rsidRDefault="00C87646">
      <w:pPr>
        <w:jc w:val="left"/>
        <w:rPr>
          <w:lang w:val="ru-RU"/>
        </w:rPr>
      </w:pPr>
    </w:p>
    <w:p w:rsidR="00C87646" w:rsidRPr="00CC27DE" w:rsidRDefault="00C87646">
      <w:pPr>
        <w:jc w:val="left"/>
        <w:rPr>
          <w:lang w:val="ru-RU"/>
        </w:rPr>
      </w:pPr>
    </w:p>
    <w:p w:rsidR="00C87646" w:rsidRPr="00CC27DE" w:rsidRDefault="00CC27DE">
      <w:pPr>
        <w:jc w:val="center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2022 год</w:t>
      </w:r>
    </w:p>
    <w:p w:rsidR="00C87646" w:rsidRPr="00CC27DE" w:rsidRDefault="00C87646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3903"/>
        <w:gridCol w:w="1708"/>
      </w:tblGrid>
      <w:tr w:rsidR="00C87646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87646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jc w:val="left"/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</w:tc>
      </w:tr>
    </w:tbl>
    <w:p w:rsidR="00C87646" w:rsidRDefault="00C87646">
      <w:pPr>
        <w:sectPr w:rsidR="00C8764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C87646">
        <w:tc>
          <w:tcPr>
            <w:tcW w:w="2500" w:type="pct"/>
          </w:tcPr>
          <w:p w:rsidR="00C87646" w:rsidRDefault="00C87646"/>
        </w:tc>
        <w:tc>
          <w:tcPr>
            <w:tcW w:w="2500" w:type="pct"/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C87646">
        <w:tc>
          <w:tcPr>
            <w:tcW w:w="2500" w:type="pct"/>
          </w:tcPr>
          <w:p w:rsidR="00C87646" w:rsidRDefault="00C87646"/>
        </w:tc>
        <w:tc>
          <w:tcPr>
            <w:tcW w:w="2500" w:type="pct"/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87646" w:rsidRPr="00CC27DE">
        <w:tc>
          <w:tcPr>
            <w:tcW w:w="2500" w:type="pct"/>
          </w:tcPr>
          <w:p w:rsidR="00C87646" w:rsidRDefault="00C87646"/>
        </w:tc>
        <w:tc>
          <w:tcPr>
            <w:tcW w:w="2500" w:type="pct"/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Михайловского сельсовета Бурлинского района Алтайского края на 2022 год»</w:t>
            </w:r>
          </w:p>
        </w:tc>
      </w:tr>
    </w:tbl>
    <w:p w:rsidR="00C87646" w:rsidRPr="00CC27DE" w:rsidRDefault="00C87646">
      <w:pPr>
        <w:rPr>
          <w:lang w:val="ru-RU"/>
        </w:rPr>
      </w:pPr>
    </w:p>
    <w:p w:rsidR="00C87646" w:rsidRPr="00CC27DE" w:rsidRDefault="00C87646">
      <w:pPr>
        <w:rPr>
          <w:lang w:val="ru-RU"/>
        </w:rPr>
      </w:pPr>
    </w:p>
    <w:p w:rsidR="00C87646" w:rsidRPr="00CC27DE" w:rsidRDefault="00C87646">
      <w:pPr>
        <w:rPr>
          <w:lang w:val="ru-RU"/>
        </w:rPr>
      </w:pPr>
    </w:p>
    <w:p w:rsidR="00C87646" w:rsidRPr="00CC27DE" w:rsidRDefault="00CC27DE">
      <w:pPr>
        <w:jc w:val="center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2022  год</w:t>
      </w:r>
      <w:proofErr w:type="gramEnd"/>
    </w:p>
    <w:p w:rsidR="00C87646" w:rsidRPr="00CC27DE" w:rsidRDefault="00C87646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6"/>
        <w:gridCol w:w="1211"/>
        <w:gridCol w:w="2230"/>
      </w:tblGrid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635,8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jc w:val="left"/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jc w:val="left"/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jc w:val="left"/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jc w:val="left"/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jc w:val="left"/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jc w:val="left"/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2 126,2</w:t>
            </w:r>
          </w:p>
        </w:tc>
      </w:tr>
    </w:tbl>
    <w:p w:rsidR="00C87646" w:rsidRDefault="00C87646">
      <w:pPr>
        <w:sectPr w:rsidR="00C8764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C87646">
        <w:tc>
          <w:tcPr>
            <w:tcW w:w="2500" w:type="pct"/>
          </w:tcPr>
          <w:p w:rsidR="00C87646" w:rsidRDefault="00C87646">
            <w:pPr>
              <w:jc w:val="left"/>
            </w:pPr>
          </w:p>
        </w:tc>
        <w:tc>
          <w:tcPr>
            <w:tcW w:w="2500" w:type="pct"/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C87646" w:rsidRDefault="00C87646">
            <w:pPr>
              <w:jc w:val="left"/>
            </w:pPr>
          </w:p>
        </w:tc>
      </w:tr>
      <w:tr w:rsidR="00C87646">
        <w:tc>
          <w:tcPr>
            <w:tcW w:w="2500" w:type="pct"/>
          </w:tcPr>
          <w:p w:rsidR="00C87646" w:rsidRDefault="00C87646">
            <w:pPr>
              <w:jc w:val="left"/>
            </w:pPr>
          </w:p>
        </w:tc>
        <w:tc>
          <w:tcPr>
            <w:tcW w:w="2500" w:type="pct"/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C87646" w:rsidRDefault="00C87646">
            <w:pPr>
              <w:jc w:val="left"/>
            </w:pPr>
          </w:p>
        </w:tc>
      </w:tr>
      <w:tr w:rsidR="00C87646" w:rsidRPr="00CC27DE">
        <w:tc>
          <w:tcPr>
            <w:tcW w:w="2500" w:type="pct"/>
          </w:tcPr>
          <w:p w:rsidR="00C87646" w:rsidRDefault="00C87646">
            <w:pPr>
              <w:jc w:val="left"/>
            </w:pPr>
          </w:p>
        </w:tc>
        <w:tc>
          <w:tcPr>
            <w:tcW w:w="2500" w:type="pct"/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Михайловского сельсовета Бурлинского района Алтайского края на 2022 год»</w:t>
            </w:r>
          </w:p>
        </w:tc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</w:tr>
      <w:tr w:rsidR="00C87646" w:rsidRPr="00CC27DE">
        <w:trPr>
          <w:gridAfter w:val="1"/>
          <w:wAfter w:w="2500" w:type="dxa"/>
        </w:trPr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</w:tr>
      <w:tr w:rsidR="00C87646" w:rsidRPr="00CC27DE">
        <w:trPr>
          <w:gridAfter w:val="1"/>
          <w:wAfter w:w="2500" w:type="dxa"/>
        </w:trPr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</w:tr>
      <w:tr w:rsidR="00C87646" w:rsidRPr="00CC27DE">
        <w:trPr>
          <w:gridAfter w:val="1"/>
          <w:wAfter w:w="2500" w:type="dxa"/>
        </w:trPr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</w:tr>
    </w:tbl>
    <w:p w:rsidR="00C87646" w:rsidRPr="00CC27DE" w:rsidRDefault="00CC27DE">
      <w:pPr>
        <w:jc w:val="center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2022 год</w:t>
      </w:r>
    </w:p>
    <w:p w:rsidR="00C87646" w:rsidRPr="00CC27DE" w:rsidRDefault="00C87646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719"/>
        <w:gridCol w:w="993"/>
        <w:gridCol w:w="2000"/>
        <w:gridCol w:w="702"/>
        <w:gridCol w:w="1145"/>
      </w:tblGrid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2 126,2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635,8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законодательных (представительных) органов </w:t>
            </w: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</w:t>
            </w: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2019-2023 годы»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2021-2022 гг.»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Прочие мероприятия по </w:t>
            </w: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целевая программа «Молодежная политика на территории муниципального образования Михайловский сельсовет Бурлинского района Алтайского края на 2019-2023 годы»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Уплата налогов, сборов и иных </w:t>
            </w: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C87646" w:rsidRDefault="00C87646"/>
    <w:p w:rsidR="00C87646" w:rsidRDefault="00C87646">
      <w:pPr>
        <w:sectPr w:rsidR="00C8764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C87646">
        <w:tc>
          <w:tcPr>
            <w:tcW w:w="2500" w:type="pct"/>
          </w:tcPr>
          <w:p w:rsidR="00C87646" w:rsidRDefault="00C87646">
            <w:pPr>
              <w:jc w:val="left"/>
            </w:pPr>
          </w:p>
        </w:tc>
        <w:tc>
          <w:tcPr>
            <w:tcW w:w="2500" w:type="pct"/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C87646">
        <w:tc>
          <w:tcPr>
            <w:tcW w:w="2500" w:type="pct"/>
          </w:tcPr>
          <w:p w:rsidR="00C87646" w:rsidRDefault="00C87646">
            <w:pPr>
              <w:jc w:val="left"/>
            </w:pPr>
          </w:p>
        </w:tc>
        <w:tc>
          <w:tcPr>
            <w:tcW w:w="2500" w:type="pct"/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C87646" w:rsidRPr="00CC27DE">
        <w:tc>
          <w:tcPr>
            <w:tcW w:w="2500" w:type="pct"/>
          </w:tcPr>
          <w:p w:rsidR="00C87646" w:rsidRDefault="00C87646">
            <w:pPr>
              <w:jc w:val="left"/>
            </w:pPr>
          </w:p>
        </w:tc>
        <w:tc>
          <w:tcPr>
            <w:tcW w:w="2500" w:type="pct"/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Михайловского сельсовета Бурлинского района Алтайского края на 2022 год»</w:t>
            </w:r>
          </w:p>
        </w:tc>
      </w:tr>
      <w:tr w:rsidR="00C87646" w:rsidRPr="00CC27DE"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</w:tr>
      <w:tr w:rsidR="00C87646" w:rsidRPr="00CC27DE"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</w:tr>
      <w:tr w:rsidR="00C87646" w:rsidRPr="00CC27DE"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C87646" w:rsidRPr="00CC27DE" w:rsidRDefault="00C87646">
            <w:pPr>
              <w:jc w:val="left"/>
              <w:rPr>
                <w:lang w:val="ru-RU"/>
              </w:rPr>
            </w:pPr>
          </w:p>
        </w:tc>
      </w:tr>
    </w:tbl>
    <w:p w:rsidR="00C87646" w:rsidRPr="00CC27DE" w:rsidRDefault="00CC27DE">
      <w:pPr>
        <w:jc w:val="center"/>
        <w:rPr>
          <w:lang w:val="ru-RU"/>
        </w:rPr>
      </w:pPr>
      <w:r w:rsidRPr="00CC27DE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C87646" w:rsidRPr="00CC27DE" w:rsidRDefault="00C87646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960"/>
        <w:gridCol w:w="1876"/>
        <w:gridCol w:w="625"/>
        <w:gridCol w:w="1083"/>
      </w:tblGrid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2 126,2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635,8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Резервные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106,4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2019-2023 годы»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пожарной безопасности на территории Михайловского сельсовета Бурлинского района Алтайского края на 2021-2022 гг.»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Другие вопросы в области национальной безопасности и правоохранительной </w:t>
            </w: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целевая программа «Молодежная политика на территории муниципального образования Михайловский сельсовет Бурлинского района Алтайского края на 2019-2023 годы»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32,2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1 052,0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 в сфере культуры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02 2 00 10530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87646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7646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Pr="00CC27DE" w:rsidRDefault="00CC27DE">
            <w:pPr>
              <w:rPr>
                <w:lang w:val="ru-RU"/>
              </w:rPr>
            </w:pPr>
            <w:r w:rsidRPr="00CC27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90 4 00 16270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7646" w:rsidRDefault="00CC27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:rsidR="00C87646" w:rsidRDefault="00C87646"/>
    <w:p w:rsidR="00C87646" w:rsidRDefault="00C87646">
      <w:pPr>
        <w:sectPr w:rsidR="00C87646">
          <w:pgSz w:w="11905" w:h="16837"/>
          <w:pgMar w:top="1440" w:right="1440" w:bottom="1440" w:left="1440" w:header="720" w:footer="720" w:gutter="0"/>
          <w:cols w:space="720"/>
        </w:sectPr>
      </w:pPr>
    </w:p>
    <w:p w:rsidR="00CC27DE" w:rsidRDefault="00CC27DE"/>
    <w:sectPr w:rsidR="00CC27DE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B3DE4"/>
    <w:multiLevelType w:val="hybridMultilevel"/>
    <w:tmpl w:val="293408EE"/>
    <w:lvl w:ilvl="0" w:tplc="E4B45ABA">
      <w:start w:val="1"/>
      <w:numFmt w:val="decimal"/>
      <w:lvlText w:val="%1."/>
      <w:lvlJc w:val="left"/>
      <w:pPr>
        <w:ind w:left="1083" w:hanging="37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87646"/>
    <w:rsid w:val="004B558B"/>
    <w:rsid w:val="00C87646"/>
    <w:rsid w:val="00C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50D8"/>
  <w15:docId w15:val="{57E20C8D-B052-42D3-964E-5C726AB0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paragraph" w:styleId="1">
    <w:name w:val="heading 1"/>
    <w:basedOn w:val="a"/>
    <w:next w:val="a"/>
    <w:link w:val="10"/>
    <w:qFormat/>
    <w:rsid w:val="00CC27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rsid w:val="00CC27DE"/>
    <w:rPr>
      <w:rFonts w:ascii="Times New Roman" w:eastAsia="Times New Roman" w:hAnsi="Times New Roman" w:cs="Times New Roman"/>
      <w:b/>
      <w:sz w:val="28"/>
      <w:lang w:val="ru-RU"/>
    </w:rPr>
  </w:style>
  <w:style w:type="paragraph" w:styleId="a4">
    <w:name w:val="Body Text"/>
    <w:basedOn w:val="a"/>
    <w:link w:val="a5"/>
    <w:semiHidden/>
    <w:unhideWhenUsed/>
    <w:rsid w:val="00CC27D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semiHidden/>
    <w:rsid w:val="00CC27D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7"/>
    <w:semiHidden/>
    <w:locked/>
    <w:rsid w:val="00CC27DE"/>
    <w:rPr>
      <w:sz w:val="28"/>
      <w:lang w:val="x-none" w:eastAsia="x-none"/>
    </w:rPr>
  </w:style>
  <w:style w:type="paragraph" w:styleId="a7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6"/>
    <w:semiHidden/>
    <w:unhideWhenUsed/>
    <w:rsid w:val="00CC27DE"/>
    <w:pPr>
      <w:spacing w:after="0" w:line="240" w:lineRule="auto"/>
      <w:ind w:firstLine="851"/>
    </w:pPr>
    <w:rPr>
      <w:sz w:val="28"/>
      <w:lang w:val="x-none" w:eastAsia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CC27DE"/>
  </w:style>
  <w:style w:type="paragraph" w:styleId="a8">
    <w:name w:val="Balloon Text"/>
    <w:basedOn w:val="a"/>
    <w:link w:val="a9"/>
    <w:uiPriority w:val="99"/>
    <w:semiHidden/>
    <w:unhideWhenUsed/>
    <w:rsid w:val="00CC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2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3678</Words>
  <Characters>20969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3</cp:revision>
  <cp:lastPrinted>2021-12-24T03:36:00Z</cp:lastPrinted>
  <dcterms:created xsi:type="dcterms:W3CDTF">2021-12-24T02:41:00Z</dcterms:created>
  <dcterms:modified xsi:type="dcterms:W3CDTF">2021-12-24T03:40:00Z</dcterms:modified>
  <cp:category/>
</cp:coreProperties>
</file>