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CF" w:rsidRDefault="005434CF" w:rsidP="005434CF">
      <w:pPr>
        <w:snapToGrid w:val="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5434CF" w:rsidRDefault="005434CF" w:rsidP="005434CF">
      <w:pPr>
        <w:snapToGrid w:val="0"/>
        <w:jc w:val="center"/>
        <w:rPr>
          <w:rFonts w:ascii="Times New Roman" w:eastAsia="Times New Roman" w:hAnsi="Times New Roman"/>
          <w:b/>
          <w:sz w:val="24"/>
        </w:rPr>
      </w:pPr>
      <w:r>
        <w:rPr>
          <w:rFonts w:ascii="Times New Roman" w:eastAsia="Times New Roman" w:hAnsi="Times New Roman"/>
          <w:b/>
          <w:sz w:val="24"/>
        </w:rPr>
        <w:t xml:space="preserve">АДМИНИСТРАЦИЯ НОВОАНДРЕЕВСКОГО СЕЛЬСОВЕТА </w:t>
      </w:r>
    </w:p>
    <w:p w:rsidR="005434CF" w:rsidRDefault="005434CF" w:rsidP="005434CF">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5434CF" w:rsidRDefault="005434CF" w:rsidP="005434CF">
      <w:pPr>
        <w:snapToGrid w:val="0"/>
        <w:jc w:val="center"/>
        <w:rPr>
          <w:rFonts w:ascii="Times New Roman" w:eastAsia="Times New Roman" w:hAnsi="Times New Roman"/>
          <w:b/>
        </w:rPr>
      </w:pPr>
    </w:p>
    <w:p w:rsidR="005434CF" w:rsidRDefault="005434CF" w:rsidP="005434CF">
      <w:pPr>
        <w:snapToGrid w:val="0"/>
        <w:jc w:val="center"/>
        <w:rPr>
          <w:rFonts w:ascii="Times New Roman" w:eastAsia="Times New Roman" w:hAnsi="Times New Roman"/>
          <w:b/>
        </w:rPr>
      </w:pPr>
    </w:p>
    <w:p w:rsidR="005434CF" w:rsidRDefault="005434CF" w:rsidP="005434CF">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П</w:t>
      </w:r>
      <w:proofErr w:type="gramEnd"/>
      <w:r>
        <w:rPr>
          <w:rFonts w:ascii="Times New Roman" w:eastAsia="Times New Roman" w:hAnsi="Times New Roman"/>
          <w:b/>
          <w:sz w:val="28"/>
        </w:rPr>
        <w:t xml:space="preserve"> О С Т А Н О В Л Е Н И Е</w:t>
      </w:r>
    </w:p>
    <w:p w:rsidR="005434CF" w:rsidRDefault="005434CF" w:rsidP="005434CF">
      <w:pPr>
        <w:snapToGrid w:val="0"/>
        <w:jc w:val="center"/>
        <w:rPr>
          <w:rFonts w:ascii="Times New Roman" w:eastAsia="Times New Roman" w:hAnsi="Times New Roman"/>
          <w:b/>
          <w:sz w:val="28"/>
        </w:rPr>
      </w:pPr>
    </w:p>
    <w:p w:rsidR="005434CF" w:rsidRDefault="002230CC" w:rsidP="005434CF">
      <w:pPr>
        <w:snapToGrid w:val="0"/>
        <w:jc w:val="both"/>
        <w:rPr>
          <w:rFonts w:ascii="Times New Roman" w:eastAsia="Times New Roman" w:hAnsi="Times New Roman"/>
          <w:sz w:val="26"/>
        </w:rPr>
      </w:pPr>
      <w:r>
        <w:rPr>
          <w:rFonts w:ascii="Times New Roman" w:eastAsia="Times New Roman" w:hAnsi="Times New Roman"/>
          <w:sz w:val="26"/>
        </w:rPr>
        <w:t xml:space="preserve">22 </w:t>
      </w:r>
      <w:r w:rsidR="005434CF">
        <w:rPr>
          <w:rFonts w:ascii="Times New Roman" w:eastAsia="Times New Roman" w:hAnsi="Times New Roman"/>
          <w:sz w:val="26"/>
        </w:rPr>
        <w:t>декабря 202</w:t>
      </w:r>
      <w:r w:rsidR="00B600AE">
        <w:rPr>
          <w:rFonts w:ascii="Times New Roman" w:eastAsia="Times New Roman" w:hAnsi="Times New Roman"/>
          <w:sz w:val="26"/>
        </w:rPr>
        <w:t>3</w:t>
      </w:r>
      <w:r w:rsidR="005434CF">
        <w:rPr>
          <w:rFonts w:ascii="Times New Roman" w:eastAsia="Times New Roman" w:hAnsi="Times New Roman"/>
          <w:sz w:val="26"/>
        </w:rPr>
        <w:t xml:space="preserve"> г. </w:t>
      </w:r>
      <w:r w:rsidR="005434CF">
        <w:rPr>
          <w:rFonts w:ascii="Times New Roman" w:eastAsia="Times New Roman" w:hAnsi="Times New Roman"/>
          <w:sz w:val="26"/>
        </w:rPr>
        <w:tab/>
      </w:r>
      <w:r w:rsidR="005434CF">
        <w:rPr>
          <w:rFonts w:ascii="Times New Roman" w:eastAsia="Times New Roman" w:hAnsi="Times New Roman"/>
          <w:sz w:val="26"/>
        </w:rPr>
        <w:tab/>
        <w:t xml:space="preserve">     </w:t>
      </w:r>
      <w:r w:rsidR="005434CF">
        <w:rPr>
          <w:rFonts w:ascii="Times New Roman" w:eastAsia="Times New Roman" w:hAnsi="Times New Roman"/>
          <w:sz w:val="26"/>
        </w:rPr>
        <w:tab/>
      </w:r>
      <w:r w:rsidR="005434CF">
        <w:rPr>
          <w:rFonts w:ascii="Times New Roman" w:eastAsia="Times New Roman" w:hAnsi="Times New Roman"/>
          <w:sz w:val="26"/>
        </w:rPr>
        <w:tab/>
      </w:r>
      <w:r w:rsidR="005434CF">
        <w:rPr>
          <w:rFonts w:ascii="Times New Roman" w:eastAsia="Times New Roman" w:hAnsi="Times New Roman"/>
          <w:sz w:val="26"/>
        </w:rPr>
        <w:tab/>
        <w:t xml:space="preserve">     </w:t>
      </w:r>
      <w:r w:rsidR="005434CF">
        <w:rPr>
          <w:rFonts w:ascii="Times New Roman" w:eastAsia="Times New Roman" w:hAnsi="Times New Roman"/>
          <w:sz w:val="26"/>
        </w:rPr>
        <w:tab/>
      </w:r>
      <w:r w:rsidR="005434CF">
        <w:rPr>
          <w:rFonts w:ascii="Times New Roman" w:eastAsia="Times New Roman" w:hAnsi="Times New Roman"/>
          <w:sz w:val="26"/>
        </w:rPr>
        <w:tab/>
      </w:r>
      <w:r w:rsidR="005434CF">
        <w:rPr>
          <w:rFonts w:ascii="Times New Roman" w:eastAsia="Times New Roman" w:hAnsi="Times New Roman"/>
          <w:sz w:val="26"/>
        </w:rPr>
        <w:tab/>
        <w:t xml:space="preserve">                     №</w:t>
      </w:r>
      <w:r>
        <w:rPr>
          <w:rFonts w:ascii="Times New Roman" w:eastAsia="Times New Roman" w:hAnsi="Times New Roman"/>
          <w:sz w:val="26"/>
        </w:rPr>
        <w:t xml:space="preserve"> 49</w:t>
      </w:r>
    </w:p>
    <w:p w:rsidR="005434CF" w:rsidRDefault="005434CF" w:rsidP="005434CF">
      <w:pPr>
        <w:snapToGrid w:val="0"/>
        <w:jc w:val="center"/>
        <w:rPr>
          <w:rFonts w:ascii="Times New Roman" w:eastAsia="Times New Roman" w:hAnsi="Times New Roman"/>
          <w:sz w:val="22"/>
        </w:rPr>
      </w:pPr>
      <w:proofErr w:type="gramStart"/>
      <w:r>
        <w:rPr>
          <w:rFonts w:ascii="Times New Roman" w:eastAsia="Times New Roman" w:hAnsi="Times New Roman"/>
          <w:sz w:val="22"/>
        </w:rPr>
        <w:t>с</w:t>
      </w:r>
      <w:proofErr w:type="gramEnd"/>
      <w:r>
        <w:rPr>
          <w:rFonts w:ascii="Times New Roman" w:eastAsia="Times New Roman" w:hAnsi="Times New Roman"/>
          <w:sz w:val="22"/>
        </w:rPr>
        <w:t>. Новоандреевка</w:t>
      </w:r>
    </w:p>
    <w:p w:rsidR="005434CF" w:rsidRDefault="005434CF" w:rsidP="005434CF">
      <w:pPr>
        <w:autoSpaceDE w:val="0"/>
        <w:autoSpaceDN w:val="0"/>
        <w:snapToGrid w:val="0"/>
        <w:ind w:firstLine="709"/>
        <w:jc w:val="both"/>
        <w:rPr>
          <w:rFonts w:ascii="Times New Roman" w:eastAsia="Times New Roman" w:hAnsi="Times New Roman"/>
          <w:color w:val="000000"/>
          <w:sz w:val="16"/>
        </w:rPr>
      </w:pPr>
    </w:p>
    <w:p w:rsidR="005434CF" w:rsidRDefault="005434CF" w:rsidP="005434CF">
      <w:pPr>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w:t>
      </w:r>
      <w:proofErr w:type="gramStart"/>
      <w:r>
        <w:rPr>
          <w:rFonts w:ascii="Times New Roman" w:hAnsi="Times New Roman" w:cs="Times New Roman"/>
          <w:b/>
          <w:sz w:val="28"/>
          <w:szCs w:val="28"/>
        </w:rPr>
        <w:t>по</w:t>
      </w:r>
      <w:proofErr w:type="gramEnd"/>
      <w:r>
        <w:rPr>
          <w:rFonts w:ascii="Times New Roman" w:hAnsi="Times New Roman" w:cs="Times New Roman"/>
          <w:b/>
          <w:sz w:val="28"/>
          <w:szCs w:val="28"/>
        </w:rPr>
        <w:t xml:space="preserve"> </w:t>
      </w:r>
    </w:p>
    <w:p w:rsidR="005434CF" w:rsidRDefault="005434CF" w:rsidP="005434CF">
      <w:pPr>
        <w:rPr>
          <w:rFonts w:ascii="Times New Roman" w:hAnsi="Times New Roman" w:cs="Times New Roman"/>
          <w:b/>
          <w:sz w:val="28"/>
          <w:szCs w:val="28"/>
        </w:rPr>
      </w:pPr>
      <w:r>
        <w:rPr>
          <w:rFonts w:ascii="Times New Roman" w:hAnsi="Times New Roman" w:cs="Times New Roman"/>
          <w:b/>
          <w:sz w:val="28"/>
          <w:szCs w:val="28"/>
        </w:rPr>
        <w:t>учетной политике для целей</w:t>
      </w:r>
    </w:p>
    <w:p w:rsidR="005434CF" w:rsidRDefault="005434CF" w:rsidP="005434CF">
      <w:pPr>
        <w:rPr>
          <w:rFonts w:ascii="Times New Roman" w:hAnsi="Times New Roman" w:cs="Times New Roman"/>
          <w:b/>
          <w:sz w:val="28"/>
          <w:szCs w:val="28"/>
        </w:rPr>
      </w:pPr>
      <w:r>
        <w:rPr>
          <w:rFonts w:ascii="Times New Roman" w:hAnsi="Times New Roman" w:cs="Times New Roman"/>
          <w:b/>
          <w:sz w:val="28"/>
          <w:szCs w:val="28"/>
        </w:rPr>
        <w:t>бухгалтерского и налогового учета</w:t>
      </w:r>
    </w:p>
    <w:p w:rsidR="005434CF" w:rsidRDefault="005434CF" w:rsidP="005434CF">
      <w:pPr>
        <w:rPr>
          <w:rFonts w:ascii="Times New Roman" w:hAnsi="Times New Roman" w:cs="Times New Roman"/>
          <w:b/>
          <w:sz w:val="28"/>
          <w:szCs w:val="28"/>
        </w:rPr>
      </w:pPr>
      <w:r>
        <w:rPr>
          <w:rFonts w:ascii="Times New Roman" w:hAnsi="Times New Roman" w:cs="Times New Roman"/>
          <w:b/>
          <w:sz w:val="28"/>
          <w:szCs w:val="28"/>
        </w:rPr>
        <w:t>на 202</w:t>
      </w:r>
      <w:r w:rsidR="002230CC">
        <w:rPr>
          <w:rFonts w:ascii="Times New Roman" w:hAnsi="Times New Roman" w:cs="Times New Roman"/>
          <w:b/>
          <w:sz w:val="28"/>
          <w:szCs w:val="28"/>
        </w:rPr>
        <w:t>4</w:t>
      </w:r>
      <w:r>
        <w:rPr>
          <w:rFonts w:ascii="Times New Roman" w:hAnsi="Times New Roman" w:cs="Times New Roman"/>
          <w:b/>
          <w:sz w:val="28"/>
          <w:szCs w:val="28"/>
        </w:rPr>
        <w:t xml:space="preserve"> год</w:t>
      </w:r>
    </w:p>
    <w:p w:rsidR="005434CF" w:rsidRDefault="005434CF" w:rsidP="005434CF">
      <w:pPr>
        <w:jc w:val="both"/>
        <w:rPr>
          <w:rFonts w:ascii="Times New Roman" w:hAnsi="Times New Roman" w:cs="Times New Roman"/>
          <w:b/>
          <w:sz w:val="26"/>
          <w:szCs w:val="26"/>
        </w:rPr>
      </w:pP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rsidR="005434CF" w:rsidRDefault="005434CF" w:rsidP="005434CF">
      <w:pPr>
        <w:jc w:val="center"/>
        <w:rPr>
          <w:rFonts w:ascii="Times New Roman" w:hAnsi="Times New Roman" w:cs="Times New Roman"/>
          <w:sz w:val="26"/>
          <w:szCs w:val="26"/>
        </w:rPr>
      </w:pPr>
      <w:r>
        <w:rPr>
          <w:rFonts w:ascii="Times New Roman" w:hAnsi="Times New Roman" w:cs="Times New Roman"/>
          <w:sz w:val="26"/>
          <w:szCs w:val="26"/>
        </w:rPr>
        <w:t>ПОСТАНОВЛЯЮ:</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1.Утвердить Положение по  учетной политике для целей бухгалтерского и налогового учета на 202</w:t>
      </w:r>
      <w:r w:rsidR="002230CC">
        <w:rPr>
          <w:rFonts w:ascii="Times New Roman" w:hAnsi="Times New Roman" w:cs="Times New Roman"/>
          <w:sz w:val="26"/>
          <w:szCs w:val="26"/>
        </w:rPr>
        <w:t>4</w:t>
      </w:r>
      <w:r>
        <w:rPr>
          <w:rFonts w:ascii="Times New Roman" w:hAnsi="Times New Roman" w:cs="Times New Roman"/>
          <w:sz w:val="26"/>
          <w:szCs w:val="26"/>
        </w:rPr>
        <w:t xml:space="preserve"> год (приложение).</w:t>
      </w:r>
    </w:p>
    <w:p w:rsidR="00B600AE" w:rsidRDefault="00B600AE"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2.Считать </w:t>
      </w:r>
      <w:proofErr w:type="gramStart"/>
      <w:r>
        <w:rPr>
          <w:rFonts w:ascii="Times New Roman" w:hAnsi="Times New Roman" w:cs="Times New Roman"/>
          <w:sz w:val="26"/>
          <w:szCs w:val="26"/>
        </w:rPr>
        <w:t>утратившем</w:t>
      </w:r>
      <w:proofErr w:type="gramEnd"/>
      <w:r>
        <w:rPr>
          <w:rFonts w:ascii="Times New Roman" w:hAnsi="Times New Roman" w:cs="Times New Roman"/>
          <w:sz w:val="26"/>
          <w:szCs w:val="26"/>
        </w:rPr>
        <w:t xml:space="preserve"> силу, постановление №51 от 26 декабря 2022г. «Об утверждении Положения об учетной политике целей бухгалтерского и налогового учета на 2023год.</w:t>
      </w:r>
    </w:p>
    <w:p w:rsidR="005434CF" w:rsidRDefault="005434CF" w:rsidP="005434CF">
      <w:pPr>
        <w:shd w:val="clear" w:color="auto" w:fill="FFFFFF"/>
        <w:snapToGrid w:val="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Обнародовать настоящее постановление на информационных стендах администрации сельсовета и разместить на официальном сайте </w:t>
      </w:r>
      <w:proofErr w:type="spellStart"/>
      <w:r>
        <w:rPr>
          <w:rFonts w:ascii="Times New Roman" w:eastAsia="Times New Roman" w:hAnsi="Times New Roman" w:cs="Times New Roman"/>
          <w:sz w:val="26"/>
          <w:szCs w:val="26"/>
        </w:rPr>
        <w:t>Бурлинского</w:t>
      </w:r>
      <w:proofErr w:type="spellEnd"/>
      <w:r>
        <w:rPr>
          <w:rFonts w:ascii="Times New Roman" w:eastAsia="Times New Roman" w:hAnsi="Times New Roman" w:cs="Times New Roman"/>
          <w:sz w:val="26"/>
          <w:szCs w:val="26"/>
        </w:rPr>
        <w:t xml:space="preserve"> района в сети «Интернет».</w:t>
      </w:r>
    </w:p>
    <w:p w:rsidR="005434CF" w:rsidRDefault="005434CF" w:rsidP="005434CF">
      <w:pPr>
        <w:shd w:val="clear" w:color="auto" w:fill="FFFFFF"/>
        <w:snapToGri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w:t>
      </w:r>
      <w:proofErr w:type="gramStart"/>
      <w:r>
        <w:rPr>
          <w:rFonts w:ascii="Times New Roman" w:eastAsia="Times New Roman" w:hAnsi="Times New Roman" w:cs="Times New Roman"/>
          <w:sz w:val="26"/>
          <w:szCs w:val="26"/>
        </w:rPr>
        <w:t>Контроль за</w:t>
      </w:r>
      <w:proofErr w:type="gramEnd"/>
      <w:r>
        <w:rPr>
          <w:rFonts w:ascii="Times New Roman" w:eastAsia="Times New Roman" w:hAnsi="Times New Roman" w:cs="Times New Roman"/>
          <w:sz w:val="26"/>
          <w:szCs w:val="26"/>
        </w:rPr>
        <w:t xml:space="preserve"> исполнением настоящего постановления оставляю за собой.</w:t>
      </w:r>
    </w:p>
    <w:p w:rsidR="005434CF" w:rsidRDefault="005434CF" w:rsidP="005434CF">
      <w:pPr>
        <w:shd w:val="clear" w:color="auto" w:fill="FFFFFF"/>
        <w:snapToGrid w:val="0"/>
        <w:jc w:val="both"/>
        <w:rPr>
          <w:rFonts w:ascii="Times New Roman" w:eastAsia="Times New Roman" w:hAnsi="Times New Roman" w:cs="Times New Roman"/>
          <w:color w:val="000000"/>
          <w:sz w:val="26"/>
          <w:szCs w:val="26"/>
        </w:rPr>
      </w:pPr>
    </w:p>
    <w:p w:rsidR="005434CF" w:rsidRDefault="005434CF" w:rsidP="005434CF">
      <w:pPr>
        <w:shd w:val="clear" w:color="auto" w:fill="FFFFFF"/>
        <w:snapToGrid w:val="0"/>
        <w:jc w:val="both"/>
        <w:rPr>
          <w:rFonts w:ascii="Times New Roman" w:eastAsia="Times New Roman" w:hAnsi="Times New Roman" w:cs="Times New Roman"/>
          <w:color w:val="000000"/>
          <w:sz w:val="26"/>
          <w:szCs w:val="26"/>
        </w:rPr>
      </w:pPr>
    </w:p>
    <w:p w:rsidR="005434CF" w:rsidRDefault="005434CF" w:rsidP="005434CF">
      <w:pPr>
        <w:snapToGrid w:val="0"/>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Глава сельсовета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proofErr w:type="spellStart"/>
      <w:r>
        <w:rPr>
          <w:rFonts w:ascii="Times New Roman" w:eastAsia="Times New Roman" w:hAnsi="Times New Roman" w:cs="Times New Roman"/>
          <w:sz w:val="26"/>
          <w:szCs w:val="26"/>
        </w:rPr>
        <w:t>И.В.Ильчук</w:t>
      </w:r>
      <w:proofErr w:type="spellEnd"/>
    </w:p>
    <w:p w:rsidR="005434CF" w:rsidRDefault="005434CF" w:rsidP="005434CF">
      <w:pPr>
        <w:snapToGrid w:val="0"/>
        <w:rPr>
          <w:rFonts w:ascii="Times New Roman" w:eastAsia="Times New Roman" w:hAnsi="Times New Roman"/>
          <w:sz w:val="26"/>
        </w:rPr>
      </w:pPr>
    </w:p>
    <w:p w:rsidR="005434CF" w:rsidRDefault="005434CF" w:rsidP="005434CF">
      <w:pPr>
        <w:snapToGrid w:val="0"/>
        <w:ind w:left="4248" w:right="-4538"/>
        <w:rPr>
          <w:rFonts w:ascii="Times New Roman" w:hAnsi="Times New Roman"/>
          <w:sz w:val="26"/>
        </w:rPr>
      </w:pPr>
      <w:r>
        <w:br w:type="page"/>
      </w:r>
      <w:r>
        <w:lastRenderedPageBreak/>
        <w:t xml:space="preserve">                                         </w:t>
      </w:r>
      <w:r>
        <w:rPr>
          <w:rFonts w:ascii="Times New Roman" w:hAnsi="Times New Roman"/>
          <w:sz w:val="26"/>
        </w:rPr>
        <w:t xml:space="preserve">Приложение </w:t>
      </w:r>
    </w:p>
    <w:p w:rsidR="005434CF" w:rsidRDefault="005434CF" w:rsidP="005434CF">
      <w:pPr>
        <w:snapToGrid w:val="0"/>
        <w:ind w:left="6480" w:right="-4538"/>
        <w:rPr>
          <w:rFonts w:ascii="Times New Roman" w:hAnsi="Times New Roman"/>
          <w:sz w:val="26"/>
        </w:rPr>
      </w:pPr>
      <w:r>
        <w:rPr>
          <w:rFonts w:ascii="Times New Roman" w:hAnsi="Times New Roman"/>
          <w:sz w:val="26"/>
        </w:rPr>
        <w:t>к постановлению Администрации</w:t>
      </w:r>
    </w:p>
    <w:p w:rsidR="005434CF" w:rsidRDefault="005434CF" w:rsidP="005434CF">
      <w:pPr>
        <w:snapToGrid w:val="0"/>
        <w:ind w:left="6480" w:right="-4538"/>
        <w:rPr>
          <w:rFonts w:ascii="Times New Roman" w:hAnsi="Times New Roman"/>
          <w:sz w:val="26"/>
        </w:rPr>
      </w:pPr>
      <w:proofErr w:type="spellStart"/>
      <w:r>
        <w:rPr>
          <w:rFonts w:ascii="Times New Roman" w:hAnsi="Times New Roman"/>
          <w:sz w:val="26"/>
        </w:rPr>
        <w:t>Новоандреевского</w:t>
      </w:r>
      <w:proofErr w:type="spellEnd"/>
      <w:r>
        <w:rPr>
          <w:rFonts w:ascii="Times New Roman" w:hAnsi="Times New Roman"/>
          <w:sz w:val="26"/>
        </w:rPr>
        <w:t xml:space="preserve"> сельсовета</w:t>
      </w:r>
    </w:p>
    <w:p w:rsidR="005434CF" w:rsidRDefault="005434CF" w:rsidP="005434CF">
      <w:pPr>
        <w:ind w:left="2232"/>
        <w:jc w:val="center"/>
        <w:outlineLvl w:val="0"/>
        <w:rPr>
          <w:rFonts w:ascii="Times New Roman" w:hAnsi="Times New Roman"/>
          <w:sz w:val="26"/>
        </w:rPr>
      </w:pPr>
      <w:r>
        <w:rPr>
          <w:rFonts w:ascii="Times New Roman" w:hAnsi="Times New Roman"/>
          <w:sz w:val="26"/>
        </w:rPr>
        <w:t xml:space="preserve">                                                      </w:t>
      </w:r>
      <w:r w:rsidR="002230CC">
        <w:rPr>
          <w:rFonts w:ascii="Times New Roman" w:hAnsi="Times New Roman"/>
          <w:sz w:val="26"/>
        </w:rPr>
        <w:t>о</w:t>
      </w:r>
      <w:r>
        <w:rPr>
          <w:rFonts w:ascii="Times New Roman" w:hAnsi="Times New Roman"/>
          <w:sz w:val="26"/>
        </w:rPr>
        <w:t>т2</w:t>
      </w:r>
      <w:r w:rsidR="002230CC">
        <w:rPr>
          <w:rFonts w:ascii="Times New Roman" w:hAnsi="Times New Roman"/>
          <w:sz w:val="26"/>
        </w:rPr>
        <w:t>2</w:t>
      </w:r>
      <w:r>
        <w:rPr>
          <w:rFonts w:ascii="Times New Roman" w:hAnsi="Times New Roman"/>
          <w:sz w:val="26"/>
        </w:rPr>
        <w:t>.12.202</w:t>
      </w:r>
      <w:r w:rsidR="002230CC">
        <w:rPr>
          <w:rFonts w:ascii="Times New Roman" w:hAnsi="Times New Roman"/>
          <w:sz w:val="26"/>
        </w:rPr>
        <w:t>3</w:t>
      </w:r>
      <w:r>
        <w:rPr>
          <w:rFonts w:ascii="Times New Roman" w:hAnsi="Times New Roman"/>
          <w:sz w:val="26"/>
        </w:rPr>
        <w:t xml:space="preserve"> № </w:t>
      </w:r>
      <w:r w:rsidR="002230CC">
        <w:rPr>
          <w:rFonts w:ascii="Times New Roman" w:hAnsi="Times New Roman"/>
          <w:sz w:val="26"/>
        </w:rPr>
        <w:t>49</w:t>
      </w:r>
    </w:p>
    <w:p w:rsidR="005434CF" w:rsidRDefault="005434CF" w:rsidP="005434CF">
      <w:pPr>
        <w:ind w:left="2232"/>
        <w:jc w:val="center"/>
        <w:outlineLvl w:val="0"/>
        <w:rPr>
          <w:rFonts w:ascii="Times New Roman" w:hAnsi="Times New Roman"/>
          <w:sz w:val="26"/>
        </w:rPr>
      </w:pPr>
    </w:p>
    <w:p w:rsidR="005434CF" w:rsidRDefault="005434CF" w:rsidP="005434CF">
      <w:pPr>
        <w:ind w:left="2232"/>
        <w:jc w:val="center"/>
        <w:outlineLvl w:val="0"/>
        <w:rPr>
          <w:rFonts w:ascii="Times New Roman" w:hAnsi="Times New Roman"/>
          <w:sz w:val="26"/>
        </w:rPr>
      </w:pPr>
    </w:p>
    <w:p w:rsidR="005434CF" w:rsidRDefault="005434CF" w:rsidP="005434CF">
      <w:pPr>
        <w:ind w:left="2232"/>
        <w:jc w:val="center"/>
        <w:outlineLvl w:val="0"/>
        <w:rPr>
          <w:rFonts w:ascii="Times New Roman" w:hAnsi="Times New Roman"/>
          <w:sz w:val="26"/>
        </w:rPr>
      </w:pPr>
    </w:p>
    <w:p w:rsidR="005434CF" w:rsidRDefault="005434CF" w:rsidP="005434CF">
      <w:pPr>
        <w:jc w:val="center"/>
        <w:rPr>
          <w:rFonts w:ascii="Times New Roman" w:hAnsi="Times New Roman" w:cs="Times New Roman"/>
          <w:b/>
          <w:sz w:val="28"/>
          <w:szCs w:val="28"/>
        </w:rPr>
      </w:pPr>
      <w:r>
        <w:rPr>
          <w:rFonts w:ascii="Times New Roman" w:hAnsi="Times New Roman" w:cs="Times New Roman"/>
          <w:b/>
          <w:sz w:val="28"/>
          <w:szCs w:val="28"/>
        </w:rPr>
        <w:t xml:space="preserve">Положение </w:t>
      </w:r>
    </w:p>
    <w:p w:rsidR="005434CF" w:rsidRDefault="005434CF" w:rsidP="005434CF">
      <w:pPr>
        <w:jc w:val="center"/>
        <w:rPr>
          <w:rFonts w:ascii="Times New Roman" w:hAnsi="Times New Roman" w:cs="Times New Roman"/>
          <w:b/>
          <w:sz w:val="28"/>
          <w:szCs w:val="28"/>
        </w:rPr>
      </w:pPr>
      <w:r>
        <w:rPr>
          <w:rFonts w:ascii="Times New Roman" w:hAnsi="Times New Roman" w:cs="Times New Roman"/>
          <w:b/>
          <w:sz w:val="28"/>
          <w:szCs w:val="28"/>
        </w:rPr>
        <w:t xml:space="preserve">по  учетной политике для целей бухгалтерского и налогового учета </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8"/>
          <w:szCs w:val="28"/>
        </w:rPr>
        <w:t xml:space="preserve">по  Администрации </w:t>
      </w:r>
      <w:proofErr w:type="spellStart"/>
      <w:r>
        <w:rPr>
          <w:rFonts w:ascii="Times New Roman" w:hAnsi="Times New Roman" w:cs="Times New Roman"/>
          <w:b/>
          <w:sz w:val="28"/>
          <w:szCs w:val="28"/>
        </w:rPr>
        <w:t>Новоандреевского</w:t>
      </w:r>
      <w:proofErr w:type="spellEnd"/>
      <w:r>
        <w:rPr>
          <w:rFonts w:ascii="Times New Roman" w:hAnsi="Times New Roman" w:cs="Times New Roman"/>
          <w:b/>
          <w:sz w:val="28"/>
          <w:szCs w:val="28"/>
        </w:rPr>
        <w:t xml:space="preserve"> сельсовета </w:t>
      </w:r>
      <w:proofErr w:type="spellStart"/>
      <w:r>
        <w:rPr>
          <w:rFonts w:ascii="Times New Roman" w:hAnsi="Times New Roman" w:cs="Times New Roman"/>
          <w:b/>
          <w:sz w:val="28"/>
          <w:szCs w:val="28"/>
        </w:rPr>
        <w:t>Бурлинского</w:t>
      </w:r>
      <w:proofErr w:type="spellEnd"/>
      <w:r>
        <w:rPr>
          <w:rFonts w:ascii="Times New Roman" w:hAnsi="Times New Roman" w:cs="Times New Roman"/>
          <w:b/>
          <w:sz w:val="28"/>
          <w:szCs w:val="28"/>
        </w:rPr>
        <w:t xml:space="preserve"> района Алтайского края на 202</w:t>
      </w:r>
      <w:r w:rsidR="002230CC">
        <w:rPr>
          <w:rFonts w:ascii="Times New Roman" w:hAnsi="Times New Roman" w:cs="Times New Roman"/>
          <w:b/>
          <w:sz w:val="28"/>
          <w:szCs w:val="28"/>
        </w:rPr>
        <w:t>4</w:t>
      </w:r>
      <w:r>
        <w:rPr>
          <w:rFonts w:ascii="Times New Roman" w:hAnsi="Times New Roman" w:cs="Times New Roman"/>
          <w:b/>
          <w:sz w:val="28"/>
          <w:szCs w:val="28"/>
        </w:rPr>
        <w:t xml:space="preserve"> год</w:t>
      </w:r>
    </w:p>
    <w:p w:rsidR="005434CF" w:rsidRDefault="005434CF" w:rsidP="005434CF">
      <w:pPr>
        <w:jc w:val="center"/>
        <w:rPr>
          <w:rFonts w:ascii="Times New Roman" w:hAnsi="Times New Roman" w:cs="Times New Roman"/>
          <w:sz w:val="26"/>
          <w:szCs w:val="26"/>
        </w:rPr>
      </w:pPr>
    </w:p>
    <w:p w:rsidR="005434CF" w:rsidRDefault="005434CF" w:rsidP="005434CF">
      <w:pPr>
        <w:jc w:val="center"/>
        <w:rPr>
          <w:rFonts w:ascii="Times New Roman" w:hAnsi="Times New Roman" w:cs="Times New Roman"/>
          <w:sz w:val="26"/>
          <w:szCs w:val="26"/>
        </w:rPr>
      </w:pPr>
    </w:p>
    <w:p w:rsidR="005434CF" w:rsidRDefault="005434CF" w:rsidP="005434CF">
      <w:pPr>
        <w:jc w:val="center"/>
        <w:rPr>
          <w:rFonts w:ascii="Times New Roman" w:hAnsi="Times New Roman" w:cs="Times New Roman"/>
          <w:sz w:val="26"/>
          <w:szCs w:val="26"/>
        </w:rPr>
      </w:pPr>
      <w:r>
        <w:rPr>
          <w:rFonts w:ascii="Times New Roman" w:hAnsi="Times New Roman" w:cs="Times New Roman"/>
          <w:sz w:val="26"/>
          <w:szCs w:val="26"/>
          <w:lang w:val="en-US"/>
        </w:rPr>
        <w:t>I</w:t>
      </w:r>
      <w:r>
        <w:rPr>
          <w:rFonts w:ascii="Times New Roman" w:hAnsi="Times New Roman" w:cs="Times New Roman"/>
          <w:b/>
          <w:sz w:val="26"/>
          <w:szCs w:val="26"/>
        </w:rPr>
        <w:t>. УЧЕТНАЯ ПОЛИТИКА ДЛЯ ЦЕЛЕЙ БУХГАЛТЕРСКОГО УЧЕТА</w:t>
      </w:r>
    </w:p>
    <w:p w:rsidR="005434CF" w:rsidRDefault="005434CF" w:rsidP="005434CF">
      <w:pPr>
        <w:jc w:val="center"/>
        <w:rPr>
          <w:rFonts w:ascii="Times New Roman" w:hAnsi="Times New Roman" w:cs="Times New Roman"/>
          <w:i/>
          <w:sz w:val="26"/>
          <w:szCs w:val="26"/>
        </w:rPr>
      </w:pPr>
      <w:r>
        <w:rPr>
          <w:rFonts w:ascii="Times New Roman" w:hAnsi="Times New Roman" w:cs="Times New Roman"/>
          <w:b/>
          <w:sz w:val="26"/>
          <w:szCs w:val="26"/>
        </w:rPr>
        <w:t>1. Организация бухгалтерского учета</w:t>
      </w:r>
      <w:r>
        <w:rPr>
          <w:rFonts w:ascii="Times New Roman" w:hAnsi="Times New Roman" w:cs="Times New Roman"/>
          <w:i/>
          <w:sz w:val="26"/>
          <w:szCs w:val="26"/>
        </w:rPr>
        <w:t>.</w:t>
      </w:r>
    </w:p>
    <w:p w:rsidR="005434CF" w:rsidRDefault="005434CF" w:rsidP="005434CF">
      <w:pPr>
        <w:jc w:val="both"/>
        <w:rPr>
          <w:rFonts w:ascii="Times New Roman" w:hAnsi="Times New Roman" w:cs="Times New Roman"/>
          <w:i/>
          <w:sz w:val="26"/>
          <w:szCs w:val="26"/>
        </w:rPr>
      </w:pP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 xml:space="preserve">          Учетная политика разработана для казенного учреждения в соответствии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Инструкции к Единому плану счетов № 157н);</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6 декабря 2010 г. № 162н «Об утверждении Плана счетов бюджетного учета и Инструкции по его применению» (далее – Инструкция № 162н);</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1июля 2013г. №65н «Об утверждении Указаний о порядке применения бюджетной классификации Российской Федерации»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приказ №65н);</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30 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приказ №52н).</w:t>
      </w:r>
    </w:p>
    <w:p w:rsidR="005434CF" w:rsidRDefault="005434CF" w:rsidP="005434CF">
      <w:pPr>
        <w:jc w:val="both"/>
        <w:rPr>
          <w:rFonts w:ascii="Times New Roman" w:hAnsi="Times New Roman" w:cs="Times New Roman"/>
          <w:sz w:val="26"/>
          <w:szCs w:val="26"/>
        </w:rPr>
      </w:pPr>
      <w:proofErr w:type="gramStart"/>
      <w:r>
        <w:rPr>
          <w:rFonts w:ascii="Times New Roman" w:hAnsi="Times New Roman" w:cs="Times New Roman"/>
          <w:sz w:val="26"/>
          <w:szCs w:val="26"/>
        </w:rPr>
        <w:t>•</w:t>
      </w:r>
      <w:r>
        <w:rPr>
          <w:rFonts w:ascii="Times New Roman" w:hAnsi="Times New Roman" w:cs="Times New Roman"/>
          <w:sz w:val="26"/>
          <w:szCs w:val="26"/>
        </w:rPr>
        <w:tab/>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roofErr w:type="gramEnd"/>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 xml:space="preserve">     Используемые термины и сокращения: </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Учреждение – 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КБК - 1–17 разряды номера счета в соответствии с Рабочим планом счетов.</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 xml:space="preserve">       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w:t>
      </w:r>
      <w:r>
        <w:rPr>
          <w:rFonts w:ascii="Times New Roman" w:hAnsi="Times New Roman" w:cs="Times New Roman"/>
          <w:sz w:val="26"/>
          <w:szCs w:val="26"/>
        </w:rPr>
        <w:lastRenderedPageBreak/>
        <w:t xml:space="preserve">применению» (далее – Инструкция № 162н). Бухгалтерский учет ведется с использованием Рабочего плана счетов (приложение 1), разработанного в соответствии с Инструкцией к Единому плану счетов № 157н и Инструкцией № 162н. </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21.11.1996 г. № 129-ФЗ «О бухгалтерском учете» ответственность за организацию учета, соблюдение законодательства при выполнении хозяйственных операций несет руководитель учреждения.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ведется бухгалтерией в составе 1 человека -  ведущий бухгалтер.</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Основными задачами бюджетного учета являются: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 обеспечение информации, необходимой внутренним и внешним пользователям бухгалтерской отчетности для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соблюдением, законодательства Российской Федерации при осуществлении </w:t>
      </w:r>
      <w:proofErr w:type="spellStart"/>
      <w:r>
        <w:rPr>
          <w:rFonts w:ascii="Times New Roman" w:hAnsi="Times New Roman" w:cs="Times New Roman"/>
          <w:sz w:val="26"/>
          <w:szCs w:val="26"/>
        </w:rPr>
        <w:t>Новоандреевским</w:t>
      </w:r>
      <w:proofErr w:type="spellEnd"/>
      <w:r>
        <w:rPr>
          <w:rFonts w:ascii="Times New Roman" w:hAnsi="Times New Roman" w:cs="Times New Roman"/>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имущества, обязательств и хозяйственных операций  сельсовета ведется в валюте Российской Федерации – в рублях.</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Данные аналитического учета должны соответствовать оборотам и остаткам по счетам синтетического учета.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ведется с применением регистров учета из приложений № 4 к приказу № 25 н (Приложение № 2).</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w:t>
      </w:r>
      <w:r>
        <w:rPr>
          <w:rFonts w:ascii="Times New Roman" w:hAnsi="Times New Roman" w:cs="Times New Roman"/>
          <w:sz w:val="26"/>
          <w:szCs w:val="26"/>
        </w:rPr>
        <w:lastRenderedPageBreak/>
        <w:t xml:space="preserve">хозяйственных операций законодательству Российской Федерации,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движением имущества и выполнением обязательства.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К учетной политике прилагаются: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1) рабочий план счетов бюджетного </w:t>
      </w:r>
      <w:proofErr w:type="gramStart"/>
      <w:r>
        <w:rPr>
          <w:rFonts w:ascii="Times New Roman" w:hAnsi="Times New Roman" w:cs="Times New Roman"/>
          <w:sz w:val="26"/>
          <w:szCs w:val="26"/>
        </w:rPr>
        <w:t>учета</w:t>
      </w:r>
      <w:proofErr w:type="gramEnd"/>
      <w:r>
        <w:rPr>
          <w:rFonts w:ascii="Times New Roman" w:hAnsi="Times New Roman" w:cs="Times New Roman"/>
          <w:sz w:val="26"/>
          <w:szCs w:val="26"/>
        </w:rPr>
        <w:t xml:space="preserve"> применяемый Администрацией Новосельского сельсовета (Приложение № 1);</w:t>
      </w:r>
    </w:p>
    <w:p w:rsidR="005434CF" w:rsidRDefault="005434CF" w:rsidP="005434CF">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2) перечень унифицированных первичных учетных документов, применяемых в бюджетном учете, в соответствии с принятыми в приложении № 2 Инструкции № 25 н (приложение № 3);</w:t>
      </w:r>
      <w:proofErr w:type="gramEnd"/>
    </w:p>
    <w:p w:rsidR="005434CF" w:rsidRDefault="005434CF" w:rsidP="005434CF">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3) перечень рекомендованных регистров в соответствии с принятыми в приложении № 4 Инструкции № 25н (приложение № 4);</w:t>
      </w:r>
      <w:proofErr w:type="gramEnd"/>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4) список неунифицированных форм первичных документов для ведения бюджетного учета (приложение № 5);</w:t>
      </w:r>
    </w:p>
    <w:p w:rsidR="005434CF" w:rsidRDefault="005434CF" w:rsidP="005434CF">
      <w:pPr>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Новоандреевский</w:t>
      </w:r>
      <w:proofErr w:type="spellEnd"/>
      <w:r>
        <w:rPr>
          <w:rFonts w:ascii="Times New Roman" w:hAnsi="Times New Roman" w:cs="Times New Roman"/>
          <w:sz w:val="26"/>
          <w:szCs w:val="26"/>
        </w:rPr>
        <w:t xml:space="preserve"> сельсовет предоставляет отчетность в соответствии с доведенными сроками от главного распорядителя на основании приказа МФ РФ от 24.08.07. г. №72 н «Инструкция о порядке составления и предоставления годовой, квартальной и месячной бюджетной отчетности» по следующим формам (приложение № 6).</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Право заключать договора гражданско-правового характера от лица сельсовета  утверждаю за главой сельсовета.</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ab/>
        <w:t>Утвердить право подписи доверенности на получение товарно-материальных ценностей за главой сельсовета и ведущим бухгалтером централизованной бухгалтерии комитета по финансам налогам и сборам.</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ab/>
        <w:t xml:space="preserve"> Установить сроки использования доверенности в течение 10 дней, сроки отчетности по ним в течение 5 дней.</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ab/>
        <w:t>Возложить обязанности по ведению табеля учета рабочего времени на  секретаря сельсовета.</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ab/>
        <w:t>Определить уполномоченным по социальному страхованию главу сельсовета.</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ab/>
        <w:t>Для обеспечения своевременной подготовки и передачи органам ПФР необходимых документов и информации по персонифицированному учету назначить  ведущего бухгалтера централизованной бухгалтерии  по финансам налогам и сборам</w:t>
      </w:r>
      <w:proofErr w:type="gramStart"/>
      <w:r>
        <w:rPr>
          <w:rFonts w:ascii="Times New Roman" w:hAnsi="Times New Roman" w:cs="Times New Roman"/>
          <w:sz w:val="26"/>
          <w:szCs w:val="26"/>
        </w:rPr>
        <w:t xml:space="preserve"> .</w:t>
      </w:r>
      <w:proofErr w:type="gramEnd"/>
    </w:p>
    <w:p w:rsidR="005434CF" w:rsidRDefault="005434CF" w:rsidP="005434CF">
      <w:pPr>
        <w:ind w:firstLine="708"/>
        <w:jc w:val="both"/>
        <w:rPr>
          <w:rFonts w:ascii="Times New Roman" w:hAnsi="Times New Roman" w:cs="Times New Roman"/>
          <w:sz w:val="26"/>
          <w:szCs w:val="26"/>
        </w:rPr>
      </w:pPr>
    </w:p>
    <w:p w:rsidR="005434CF" w:rsidRDefault="005434CF" w:rsidP="005434CF">
      <w:pPr>
        <w:ind w:firstLine="708"/>
        <w:jc w:val="center"/>
        <w:rPr>
          <w:rFonts w:ascii="Times New Roman" w:hAnsi="Times New Roman" w:cs="Times New Roman"/>
          <w:sz w:val="26"/>
          <w:szCs w:val="26"/>
        </w:rPr>
      </w:pPr>
      <w:r>
        <w:rPr>
          <w:rFonts w:ascii="Times New Roman" w:hAnsi="Times New Roman" w:cs="Times New Roman"/>
          <w:b/>
          <w:sz w:val="26"/>
          <w:szCs w:val="26"/>
        </w:rPr>
        <w:t>2. Порядок проведения инвентаризации</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проводит на основании распоряжения руководителя в присутствии членов инвентаризационной комиссии (приложение № 7) инвентаризацию:</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 - инвентаризацию имущества и обязательств ежегодно до 01 декабря;  </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 - внезапную ревизию кассы ежеквартально.</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 Снятие показаний спидометра служебного автомобиля производится ежеквартально в присутствии членов комиссии (приложение № 8).  </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Заключаются договора о полной материальной ответственности  с материально-ответственными лицами:</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главой сельсовета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-специалистом ВУС.</w:t>
      </w:r>
    </w:p>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 xml:space="preserve">          Бюджетный учет по объектам учета ведется в соответствии с Инструкцией МФ РФ от 10.02.06. г. № 25 н.</w:t>
      </w:r>
    </w:p>
    <w:p w:rsidR="005434CF" w:rsidRDefault="005434CF" w:rsidP="005434CF">
      <w:pPr>
        <w:ind w:firstLine="708"/>
        <w:jc w:val="both"/>
        <w:rPr>
          <w:rFonts w:ascii="Times New Roman" w:hAnsi="Times New Roman" w:cs="Times New Roman"/>
          <w:sz w:val="26"/>
          <w:szCs w:val="26"/>
        </w:rPr>
      </w:pPr>
    </w:p>
    <w:p w:rsidR="005434CF" w:rsidRDefault="005434CF" w:rsidP="005434CF">
      <w:pPr>
        <w:ind w:firstLine="708"/>
        <w:jc w:val="center"/>
        <w:rPr>
          <w:rFonts w:ascii="Times New Roman" w:hAnsi="Times New Roman" w:cs="Times New Roman"/>
          <w:b/>
          <w:sz w:val="26"/>
          <w:szCs w:val="26"/>
        </w:rPr>
      </w:pPr>
      <w:r>
        <w:rPr>
          <w:rFonts w:ascii="Times New Roman" w:hAnsi="Times New Roman" w:cs="Times New Roman"/>
          <w:b/>
          <w:sz w:val="26"/>
          <w:szCs w:val="26"/>
        </w:rPr>
        <w:t>3. Оценка имущества и обязательств</w:t>
      </w:r>
    </w:p>
    <w:p w:rsidR="005434CF" w:rsidRDefault="005434CF" w:rsidP="005434CF">
      <w:pPr>
        <w:ind w:firstLine="708"/>
        <w:jc w:val="center"/>
        <w:rPr>
          <w:rFonts w:ascii="Times New Roman" w:hAnsi="Times New Roman" w:cs="Times New Roman"/>
          <w:b/>
          <w:sz w:val="26"/>
          <w:szCs w:val="26"/>
        </w:rPr>
      </w:pPr>
    </w:p>
    <w:p w:rsidR="005434CF" w:rsidRDefault="005434CF" w:rsidP="005434CF">
      <w:pPr>
        <w:ind w:firstLine="708"/>
        <w:jc w:val="center"/>
        <w:rPr>
          <w:rFonts w:ascii="Times New Roman" w:hAnsi="Times New Roman" w:cs="Times New Roman"/>
          <w:sz w:val="26"/>
          <w:szCs w:val="26"/>
        </w:rPr>
      </w:pPr>
      <w:r>
        <w:rPr>
          <w:rFonts w:ascii="Times New Roman" w:hAnsi="Times New Roman" w:cs="Times New Roman"/>
          <w:b/>
          <w:sz w:val="26"/>
          <w:szCs w:val="26"/>
        </w:rPr>
        <w:t>3.1. Учет основных средств</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В Администрации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к бюджетному учету в качестве основных средств,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Основные средства принимаются к учету по их первоначальной стоимости.</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которые учитываются на счете 010601310 Капитальные вложения в основные средства.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Изменение первоначальной стоимости объектов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Учет основных средств ведется в рублях, копейках.</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Единицей бюджетного учета основных средств является инвентарный объект.</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Каждому объекту, кроме объектов стоимостью до 10000 рублей включительно, а также мягкого инвентаря, посуды независимо от стоимости, независимо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- 1 и 2 разряды – код аналитического учета;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- 3 – 6 порядковый номер объекта.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Присвоенный инвентарному объекту номер может быть обозначен материальн</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ответственным лицом в присутствии заведующего хозяйством  учреждения или его заместителя и работника бухгалтерии путем нанесения краской.</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rsidR="005434CF" w:rsidRDefault="005434CF" w:rsidP="005434CF">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 полезного использования этого объекта.</w:t>
      </w:r>
      <w:proofErr w:type="gramEnd"/>
      <w:r>
        <w:rPr>
          <w:rFonts w:ascii="Times New Roman" w:hAnsi="Times New Roman" w:cs="Times New Roman"/>
          <w:sz w:val="26"/>
          <w:szCs w:val="26"/>
        </w:rPr>
        <w:t xml:space="preserve"> В течение отчетного года амортизация на основные средства начисляется ежемесячно в размере 1/12 годовой суммы.</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Начисление амортизации на объекты основных средств начинается с первого числа месяца, следующего за месяцем принятия этого объекта к бухгалтерскому </w:t>
      </w:r>
      <w:r>
        <w:rPr>
          <w:rFonts w:ascii="Times New Roman" w:hAnsi="Times New Roman" w:cs="Times New Roman"/>
          <w:sz w:val="26"/>
          <w:szCs w:val="26"/>
        </w:rPr>
        <w:lastRenderedPageBreak/>
        <w:t>учету, и производится до полного погашения стоимости этого объекта либо списания этого объекта с учета.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Начисление амортизации не может производиться свыше 100 % стоимости объектов основных средств. 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учета.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 (с изменениями от18.11.06.г.)</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По объектам основных средств амортизация начисляется в следующем порядке:</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1) на объекты основных средств, стоимостью до 10000 рублей включительно амортизация не начисляется;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2) на объекты основных средств (кроме библиотечного фонда) стоимостью от 10000 рублей до 100000 рублей включительно, производится начисление амортизации в размере 100 %;</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3) на объекты основных средств, стоимостью свыше 100000 рублей амортизация начисляется в соответствии с рассчитанными в установленном порядке нормами.  </w:t>
      </w:r>
    </w:p>
    <w:p w:rsidR="005434CF" w:rsidRDefault="005434CF" w:rsidP="005434CF">
      <w:pPr>
        <w:ind w:firstLine="708"/>
        <w:jc w:val="both"/>
        <w:rPr>
          <w:rFonts w:ascii="Times New Roman" w:hAnsi="Times New Roman" w:cs="Times New Roman"/>
          <w:b/>
          <w:sz w:val="26"/>
          <w:szCs w:val="26"/>
        </w:rPr>
      </w:pPr>
    </w:p>
    <w:p w:rsidR="005434CF" w:rsidRDefault="005434CF" w:rsidP="005434CF">
      <w:pPr>
        <w:ind w:firstLine="708"/>
        <w:jc w:val="center"/>
        <w:rPr>
          <w:rFonts w:ascii="Times New Roman" w:hAnsi="Times New Roman" w:cs="Times New Roman"/>
          <w:sz w:val="26"/>
          <w:szCs w:val="26"/>
        </w:rPr>
      </w:pPr>
      <w:r>
        <w:rPr>
          <w:rFonts w:ascii="Times New Roman" w:hAnsi="Times New Roman" w:cs="Times New Roman"/>
          <w:b/>
          <w:sz w:val="26"/>
          <w:szCs w:val="26"/>
        </w:rPr>
        <w:t>3.2. Материальные запасы</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К материальным запасам относятся: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предметы, используемые в деятельности сельсовета в течение периода, не превышающего 12 месяцев, независимо от их стоимости.</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Материальные запасы принимаются к учету по фактической стоимости, в которую включаются: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Списание (отпуск) материальных запасов производится по средней стоимости.</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Аналитический учет материальных запасов ведется в оборотной ведомости.</w:t>
      </w:r>
    </w:p>
    <w:p w:rsidR="005434CF" w:rsidRDefault="005434CF" w:rsidP="005434CF">
      <w:pPr>
        <w:ind w:firstLine="708"/>
        <w:jc w:val="both"/>
        <w:rPr>
          <w:rFonts w:ascii="Times New Roman" w:hAnsi="Times New Roman" w:cs="Times New Roman"/>
          <w:b/>
          <w:sz w:val="26"/>
          <w:szCs w:val="26"/>
        </w:rPr>
      </w:pPr>
    </w:p>
    <w:p w:rsidR="005434CF" w:rsidRDefault="005434CF" w:rsidP="005434CF">
      <w:pPr>
        <w:ind w:firstLine="708"/>
        <w:jc w:val="center"/>
        <w:rPr>
          <w:rFonts w:ascii="Times New Roman" w:hAnsi="Times New Roman" w:cs="Times New Roman"/>
          <w:sz w:val="26"/>
          <w:szCs w:val="26"/>
        </w:rPr>
      </w:pPr>
      <w:r>
        <w:rPr>
          <w:rFonts w:ascii="Times New Roman" w:hAnsi="Times New Roman" w:cs="Times New Roman"/>
          <w:b/>
          <w:sz w:val="26"/>
          <w:szCs w:val="26"/>
        </w:rPr>
        <w:t>3.3. Учет кассовых операций</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При оформлении и учете кассовых операций администрация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1) на срок до 15 дней в </w:t>
      </w:r>
      <w:proofErr w:type="gramStart"/>
      <w:r>
        <w:rPr>
          <w:rFonts w:ascii="Times New Roman" w:hAnsi="Times New Roman" w:cs="Times New Roman"/>
          <w:sz w:val="26"/>
          <w:szCs w:val="26"/>
        </w:rPr>
        <w:t>размере</w:t>
      </w:r>
      <w:proofErr w:type="gramEnd"/>
      <w:r>
        <w:rPr>
          <w:rFonts w:ascii="Times New Roman" w:hAnsi="Times New Roman" w:cs="Times New Roman"/>
          <w:sz w:val="26"/>
          <w:szCs w:val="26"/>
        </w:rPr>
        <w:t xml:space="preserve"> не превышающем </w:t>
      </w:r>
      <w:r w:rsidR="002230CC">
        <w:rPr>
          <w:rFonts w:ascii="Times New Roman" w:hAnsi="Times New Roman" w:cs="Times New Roman"/>
          <w:sz w:val="26"/>
          <w:szCs w:val="26"/>
        </w:rPr>
        <w:t>15</w:t>
      </w:r>
      <w:r>
        <w:rPr>
          <w:rFonts w:ascii="Times New Roman" w:hAnsi="Times New Roman" w:cs="Times New Roman"/>
          <w:sz w:val="26"/>
          <w:szCs w:val="26"/>
        </w:rPr>
        <w:t>000 рублей следующим материально-ответственным лицам:</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главе сельсовета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-специалисту по  воинскому учету.</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Для расчетов  с МУП «БТС»  до 100000 рублей.</w:t>
      </w:r>
    </w:p>
    <w:p w:rsidR="005434CF" w:rsidRDefault="005434CF" w:rsidP="005434CF">
      <w:pPr>
        <w:ind w:firstLine="708"/>
        <w:jc w:val="both"/>
        <w:rPr>
          <w:rFonts w:ascii="Times New Roman" w:hAnsi="Times New Roman" w:cs="Times New Roman"/>
          <w:sz w:val="26"/>
          <w:szCs w:val="26"/>
        </w:rPr>
      </w:pPr>
    </w:p>
    <w:p w:rsidR="005434CF" w:rsidRDefault="005434CF" w:rsidP="005434CF">
      <w:pPr>
        <w:ind w:firstLine="708"/>
        <w:jc w:val="center"/>
        <w:rPr>
          <w:rFonts w:ascii="Times New Roman" w:hAnsi="Times New Roman" w:cs="Times New Roman"/>
          <w:sz w:val="26"/>
          <w:szCs w:val="26"/>
        </w:rPr>
      </w:pPr>
      <w:r>
        <w:rPr>
          <w:rFonts w:ascii="Times New Roman" w:hAnsi="Times New Roman" w:cs="Times New Roman"/>
          <w:b/>
          <w:sz w:val="26"/>
          <w:szCs w:val="26"/>
        </w:rPr>
        <w:t>3.4. Учет бланков строгой отчетности</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К бланкам строгой отчетности относятся бланки трудовых книжек и  вкладышей к ним.</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Ответственность за выполнение учета, хранения и выдачи трудовых книжек   возложить на  секретаря сельсовета.</w:t>
      </w:r>
    </w:p>
    <w:p w:rsidR="005434CF" w:rsidRDefault="005434CF" w:rsidP="005434CF">
      <w:pPr>
        <w:ind w:firstLine="708"/>
        <w:jc w:val="both"/>
        <w:rPr>
          <w:rFonts w:ascii="Times New Roman" w:hAnsi="Times New Roman" w:cs="Times New Roman"/>
          <w:sz w:val="26"/>
          <w:szCs w:val="26"/>
        </w:rPr>
      </w:pPr>
    </w:p>
    <w:p w:rsidR="005434CF" w:rsidRDefault="005434CF" w:rsidP="005434CF">
      <w:pPr>
        <w:ind w:firstLine="708"/>
        <w:jc w:val="both"/>
        <w:rPr>
          <w:rFonts w:ascii="Times New Roman" w:hAnsi="Times New Roman" w:cs="Times New Roman"/>
          <w:sz w:val="26"/>
          <w:szCs w:val="26"/>
        </w:rPr>
      </w:pPr>
    </w:p>
    <w:p w:rsidR="005434CF" w:rsidRDefault="005434CF" w:rsidP="005434CF">
      <w:pPr>
        <w:ind w:firstLine="708"/>
        <w:jc w:val="center"/>
        <w:rPr>
          <w:rFonts w:ascii="Times New Roman" w:hAnsi="Times New Roman" w:cs="Times New Roman"/>
          <w:b/>
          <w:sz w:val="26"/>
          <w:szCs w:val="26"/>
        </w:rPr>
      </w:pPr>
      <w:r>
        <w:rPr>
          <w:rFonts w:ascii="Times New Roman" w:hAnsi="Times New Roman" w:cs="Times New Roman"/>
          <w:b/>
          <w:sz w:val="26"/>
          <w:szCs w:val="26"/>
        </w:rPr>
        <w:t xml:space="preserve">3.5 Выдача </w:t>
      </w:r>
      <w:proofErr w:type="gramStart"/>
      <w:r>
        <w:rPr>
          <w:rFonts w:ascii="Times New Roman" w:hAnsi="Times New Roman" w:cs="Times New Roman"/>
          <w:b/>
          <w:sz w:val="26"/>
          <w:szCs w:val="26"/>
        </w:rPr>
        <w:t>в</w:t>
      </w:r>
      <w:proofErr w:type="gramEnd"/>
      <w:r>
        <w:rPr>
          <w:rFonts w:ascii="Times New Roman" w:hAnsi="Times New Roman" w:cs="Times New Roman"/>
          <w:b/>
          <w:sz w:val="26"/>
          <w:szCs w:val="26"/>
        </w:rPr>
        <w:t xml:space="preserve"> под отчет</w:t>
      </w:r>
    </w:p>
    <w:p w:rsidR="005434CF" w:rsidRDefault="005434CF" w:rsidP="005434CF">
      <w:pPr>
        <w:ind w:firstLine="708"/>
        <w:jc w:val="both"/>
        <w:rPr>
          <w:rFonts w:ascii="Times New Roman" w:hAnsi="Times New Roman" w:cs="Times New Roman"/>
          <w:b/>
          <w:sz w:val="26"/>
          <w:szCs w:val="26"/>
        </w:rPr>
      </w:pPr>
      <w:r>
        <w:rPr>
          <w:rFonts w:ascii="Times New Roman" w:hAnsi="Times New Roman" w:cs="Times New Roman"/>
          <w:sz w:val="26"/>
          <w:szCs w:val="26"/>
        </w:rPr>
        <w:t xml:space="preserve"> Перечислять в подотчет денежные средства главе сельсовета</w:t>
      </w:r>
      <w:r>
        <w:rPr>
          <w:rFonts w:ascii="Times New Roman" w:hAnsi="Times New Roman" w:cs="Times New Roman"/>
          <w:b/>
          <w:sz w:val="26"/>
          <w:szCs w:val="26"/>
        </w:rPr>
        <w:t>.</w:t>
      </w:r>
    </w:p>
    <w:p w:rsidR="005434CF" w:rsidRDefault="005434CF" w:rsidP="005434CF">
      <w:pPr>
        <w:ind w:firstLine="708"/>
        <w:jc w:val="both"/>
        <w:rPr>
          <w:rFonts w:ascii="Times New Roman" w:hAnsi="Times New Roman" w:cs="Times New Roman"/>
          <w:b/>
          <w:sz w:val="26"/>
          <w:szCs w:val="26"/>
        </w:rPr>
      </w:pPr>
    </w:p>
    <w:p w:rsidR="005434CF" w:rsidRDefault="005434CF" w:rsidP="005434CF">
      <w:pPr>
        <w:ind w:firstLine="708"/>
        <w:jc w:val="center"/>
        <w:rPr>
          <w:rFonts w:ascii="Times New Roman" w:hAnsi="Times New Roman" w:cs="Times New Roman"/>
          <w:b/>
          <w:sz w:val="26"/>
          <w:szCs w:val="26"/>
        </w:rPr>
      </w:pPr>
      <w:r>
        <w:rPr>
          <w:rFonts w:ascii="Times New Roman" w:hAnsi="Times New Roman" w:cs="Times New Roman"/>
          <w:b/>
          <w:sz w:val="26"/>
          <w:szCs w:val="26"/>
        </w:rPr>
        <w:t>3.6. Финансовый результат</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bookmarkStart w:id="0" w:name="_ref_439582"/>
      <w:r>
        <w:rPr>
          <w:rFonts w:ascii="Times New Roman" w:hAnsi="Times New Roman"/>
          <w:b w:val="0"/>
          <w:i w:val="0"/>
          <w:sz w:val="26"/>
          <w:szCs w:val="26"/>
        </w:rPr>
        <w:t>Относятся на финансовый результат расходы будущих периодов:</w:t>
      </w:r>
      <w:bookmarkEnd w:id="0"/>
    </w:p>
    <w:p w:rsidR="005434CF" w:rsidRDefault="005434CF" w:rsidP="005434CF">
      <w:pPr>
        <w:pStyle w:val="ae"/>
        <w:numPr>
          <w:ilvl w:val="0"/>
          <w:numId w:val="2"/>
        </w:numPr>
        <w:spacing w:after="0"/>
        <w:ind w:left="482"/>
        <w:jc w:val="both"/>
        <w:rPr>
          <w:sz w:val="26"/>
          <w:szCs w:val="26"/>
        </w:rPr>
      </w:pPr>
      <w:r>
        <w:rPr>
          <w:sz w:val="26"/>
          <w:szCs w:val="26"/>
        </w:rPr>
        <w:t>страхование имущества, гражданской ответственности;</w:t>
      </w:r>
    </w:p>
    <w:p w:rsidR="005434CF" w:rsidRDefault="005434CF" w:rsidP="005434CF">
      <w:pPr>
        <w:pStyle w:val="ae"/>
        <w:numPr>
          <w:ilvl w:val="0"/>
          <w:numId w:val="2"/>
        </w:numPr>
        <w:spacing w:after="0"/>
        <w:ind w:left="482"/>
        <w:jc w:val="both"/>
        <w:rPr>
          <w:sz w:val="26"/>
          <w:szCs w:val="26"/>
        </w:rPr>
      </w:pPr>
      <w:r>
        <w:rPr>
          <w:sz w:val="26"/>
          <w:szCs w:val="26"/>
        </w:rPr>
        <w:t>выплату отпускных (приложение 9);</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Для учета финансового результата применяются следующие счета: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- 040101000 «Финансовый результат учреждения»;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- 040103000 «Финансовый результат прошлых отчетных периодов».</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На счетах «Финансовый результат производится сопоставление начисленных доходов и начисленных расходов учреждения.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rsidR="005434CF" w:rsidRDefault="005434CF" w:rsidP="005434CF">
      <w:pPr>
        <w:pStyle w:val="1"/>
        <w:keepLines/>
        <w:spacing w:before="240" w:after="120" w:line="276" w:lineRule="auto"/>
        <w:rPr>
          <w:b/>
          <w:sz w:val="26"/>
          <w:szCs w:val="26"/>
        </w:rPr>
      </w:pPr>
      <w:bookmarkStart w:id="1" w:name="_ref_16439"/>
      <w:r>
        <w:rPr>
          <w:sz w:val="26"/>
          <w:szCs w:val="26"/>
        </w:rPr>
        <w:t>3</w:t>
      </w:r>
      <w:r>
        <w:rPr>
          <w:b/>
          <w:sz w:val="26"/>
          <w:szCs w:val="26"/>
        </w:rPr>
        <w:t xml:space="preserve">.6 </w:t>
      </w:r>
      <w:proofErr w:type="spellStart"/>
      <w:r>
        <w:rPr>
          <w:b/>
          <w:sz w:val="26"/>
          <w:szCs w:val="26"/>
        </w:rPr>
        <w:t>Забалансовый</w:t>
      </w:r>
      <w:proofErr w:type="spellEnd"/>
      <w:r>
        <w:rPr>
          <w:b/>
          <w:sz w:val="26"/>
          <w:szCs w:val="26"/>
        </w:rPr>
        <w:t xml:space="preserve"> учет</w:t>
      </w:r>
      <w:bookmarkEnd w:id="1"/>
    </w:p>
    <w:p w:rsidR="005434CF" w:rsidRDefault="005434CF" w:rsidP="005434CF">
      <w:pPr>
        <w:pStyle w:val="2"/>
        <w:keepNext w:val="0"/>
        <w:spacing w:before="120" w:after="120"/>
        <w:ind w:firstLine="482"/>
        <w:jc w:val="both"/>
        <w:rPr>
          <w:rFonts w:ascii="Times New Roman" w:hAnsi="Times New Roman"/>
          <w:b w:val="0"/>
          <w:i w:val="0"/>
          <w:sz w:val="26"/>
          <w:szCs w:val="26"/>
        </w:rPr>
      </w:pPr>
      <w:bookmarkStart w:id="2" w:name="_ref_526334"/>
      <w:r>
        <w:rPr>
          <w:rFonts w:ascii="Times New Roman" w:hAnsi="Times New Roman"/>
          <w:b w:val="0"/>
          <w:i w:val="0"/>
          <w:sz w:val="26"/>
          <w:szCs w:val="26"/>
        </w:rPr>
        <w:t xml:space="preserve">Учет на </w:t>
      </w:r>
      <w:proofErr w:type="spellStart"/>
      <w:r>
        <w:rPr>
          <w:rFonts w:ascii="Times New Roman" w:hAnsi="Times New Roman"/>
          <w:b w:val="0"/>
          <w:i w:val="0"/>
          <w:sz w:val="26"/>
          <w:szCs w:val="26"/>
        </w:rPr>
        <w:t>забалансовых</w:t>
      </w:r>
      <w:proofErr w:type="spellEnd"/>
      <w:r>
        <w:rPr>
          <w:rFonts w:ascii="Times New Roman" w:hAnsi="Times New Roman"/>
          <w:b w:val="0"/>
          <w:i w:val="0"/>
          <w:sz w:val="26"/>
          <w:szCs w:val="26"/>
        </w:rPr>
        <w:t xml:space="preserve"> счетах ведется в разрезе кодов вида финансового обеспечения (деятельности).</w:t>
      </w:r>
      <w:bookmarkEnd w:id="2"/>
    </w:p>
    <w:p w:rsidR="005434CF" w:rsidRDefault="005434CF" w:rsidP="005434CF">
      <w:pPr>
        <w:pStyle w:val="2"/>
        <w:keepNext w:val="0"/>
        <w:spacing w:before="120" w:after="120"/>
        <w:ind w:firstLine="482"/>
        <w:jc w:val="both"/>
        <w:rPr>
          <w:rFonts w:ascii="Times New Roman" w:hAnsi="Times New Roman"/>
          <w:b w:val="0"/>
          <w:i w:val="0"/>
          <w:sz w:val="26"/>
          <w:szCs w:val="26"/>
        </w:rPr>
      </w:pPr>
      <w:bookmarkStart w:id="3" w:name="_ref_1009571"/>
      <w:r>
        <w:rPr>
          <w:rFonts w:ascii="Times New Roman" w:hAnsi="Times New Roman"/>
          <w:b w:val="0"/>
          <w:i w:val="0"/>
          <w:sz w:val="26"/>
          <w:szCs w:val="26"/>
        </w:rPr>
        <w:t xml:space="preserve">По каждому виду имущества, отражаемого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6" w:history="1">
        <w:r>
          <w:rPr>
            <w:rStyle w:val="a3"/>
            <w:b w:val="0"/>
            <w:i w:val="0"/>
            <w:sz w:val="26"/>
            <w:szCs w:val="26"/>
          </w:rPr>
          <w:t>счете 01</w:t>
        </w:r>
      </w:hyperlink>
      <w:r>
        <w:rPr>
          <w:rFonts w:ascii="Times New Roman" w:hAnsi="Times New Roman"/>
          <w:b w:val="0"/>
          <w:i w:val="0"/>
          <w:sz w:val="26"/>
          <w:szCs w:val="26"/>
        </w:rPr>
        <w:t xml:space="preserve"> "Имущество, полученное в пользование", обособленно показывается имущество казны.</w:t>
      </w:r>
      <w:bookmarkEnd w:id="3"/>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7" w:history="1">
        <w:r>
          <w:rPr>
            <w:rStyle w:val="a3"/>
            <w:sz w:val="26"/>
            <w:szCs w:val="26"/>
          </w:rPr>
          <w:t>п. 20</w:t>
        </w:r>
      </w:hyperlink>
      <w:r>
        <w:rPr>
          <w:rFonts w:ascii="Times New Roman" w:hAnsi="Times New Roman" w:cs="Times New Roman"/>
          <w:sz w:val="26"/>
          <w:szCs w:val="26"/>
        </w:rPr>
        <w:t xml:space="preserve"> Инструкции № 191н)</w:t>
      </w:r>
    </w:p>
    <w:p w:rsidR="005434CF" w:rsidRDefault="005434CF" w:rsidP="005434CF">
      <w:pPr>
        <w:pStyle w:val="2"/>
        <w:keepNext w:val="0"/>
        <w:spacing w:before="120" w:after="120"/>
        <w:ind w:firstLine="482"/>
        <w:jc w:val="both"/>
        <w:rPr>
          <w:rFonts w:ascii="Times New Roman" w:hAnsi="Times New Roman"/>
          <w:b w:val="0"/>
          <w:i w:val="0"/>
          <w:sz w:val="26"/>
          <w:szCs w:val="26"/>
        </w:rPr>
      </w:pPr>
      <w:bookmarkStart w:id="4" w:name="_ref_531884"/>
      <w:r>
        <w:rPr>
          <w:rFonts w:ascii="Times New Roman" w:hAnsi="Times New Roman"/>
          <w:b w:val="0"/>
          <w:i w:val="0"/>
          <w:sz w:val="26"/>
          <w:szCs w:val="26"/>
        </w:rPr>
        <w:t xml:space="preserve">Устанавливается следующая группировка имущества на </w:t>
      </w:r>
      <w:hyperlink r:id="rId8" w:history="1">
        <w:r>
          <w:rPr>
            <w:rStyle w:val="a3"/>
            <w:b w:val="0"/>
            <w:i w:val="0"/>
            <w:sz w:val="26"/>
            <w:szCs w:val="26"/>
          </w:rPr>
          <w:t>счете 02</w:t>
        </w:r>
      </w:hyperlink>
      <w:r>
        <w:rPr>
          <w:rFonts w:ascii="Times New Roman" w:hAnsi="Times New Roman"/>
          <w:b w:val="0"/>
          <w:i w:val="0"/>
          <w:sz w:val="26"/>
          <w:szCs w:val="26"/>
        </w:rPr>
        <w:t xml:space="preserve"> "Материальные ценности на хранении": 02.1 (ОС на хранении).</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02.2 (МЗ на хранении).</w:t>
      </w:r>
    </w:p>
    <w:bookmarkEnd w:id="4"/>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w:t>
      </w:r>
      <w:hyperlink r:id="rId9" w:history="1">
        <w:r>
          <w:rPr>
            <w:rStyle w:val="a3"/>
            <w:sz w:val="26"/>
            <w:szCs w:val="26"/>
          </w:rPr>
          <w:t>п. 20</w:t>
        </w:r>
      </w:hyperlink>
      <w:r>
        <w:rPr>
          <w:rFonts w:ascii="Times New Roman" w:hAnsi="Times New Roman" w:cs="Times New Roman"/>
          <w:sz w:val="26"/>
          <w:szCs w:val="26"/>
        </w:rPr>
        <w:t xml:space="preserve"> Инструкции № 191н)</w:t>
      </w:r>
    </w:p>
    <w:p w:rsidR="005434CF" w:rsidRDefault="005434CF" w:rsidP="005434CF">
      <w:pPr>
        <w:pStyle w:val="2"/>
        <w:keepNext w:val="0"/>
        <w:spacing w:before="120" w:after="120"/>
        <w:ind w:firstLine="482"/>
        <w:jc w:val="both"/>
        <w:rPr>
          <w:rFonts w:ascii="Times New Roman" w:hAnsi="Times New Roman"/>
          <w:b w:val="0"/>
          <w:i w:val="0"/>
          <w:sz w:val="26"/>
          <w:szCs w:val="26"/>
        </w:rPr>
      </w:pPr>
      <w:bookmarkStart w:id="5" w:name="_ref_531886"/>
      <w:r>
        <w:rPr>
          <w:rFonts w:ascii="Times New Roman" w:hAnsi="Times New Roman"/>
          <w:b w:val="0"/>
          <w:i w:val="0"/>
          <w:sz w:val="26"/>
          <w:szCs w:val="26"/>
        </w:rPr>
        <w:t xml:space="preserve">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0" w:history="1">
        <w:r>
          <w:rPr>
            <w:rStyle w:val="a3"/>
            <w:b w:val="0"/>
            <w:i w:val="0"/>
            <w:sz w:val="26"/>
            <w:szCs w:val="26"/>
          </w:rPr>
          <w:t>счете 04</w:t>
        </w:r>
      </w:hyperlink>
      <w:r>
        <w:rPr>
          <w:rFonts w:ascii="Times New Roman" w:hAnsi="Times New Roman"/>
          <w:b w:val="0"/>
          <w:i w:val="0"/>
          <w:sz w:val="26"/>
          <w:szCs w:val="26"/>
        </w:rPr>
        <w:t xml:space="preserve"> "Задолженность неплатежеспособных дебиторов" учет ведется по группам:</w:t>
      </w:r>
      <w:bookmarkEnd w:id="5"/>
    </w:p>
    <w:p w:rsidR="005434CF" w:rsidRDefault="005434CF" w:rsidP="005434CF">
      <w:pPr>
        <w:pStyle w:val="ae"/>
        <w:numPr>
          <w:ilvl w:val="0"/>
          <w:numId w:val="2"/>
        </w:numPr>
        <w:spacing w:after="0" w:line="240" w:lineRule="auto"/>
        <w:ind w:left="482"/>
        <w:jc w:val="both"/>
        <w:rPr>
          <w:sz w:val="26"/>
          <w:szCs w:val="26"/>
        </w:rPr>
      </w:pPr>
      <w:r>
        <w:rPr>
          <w:sz w:val="26"/>
          <w:szCs w:val="26"/>
        </w:rPr>
        <w:t>задолженность по доходам;</w:t>
      </w:r>
    </w:p>
    <w:p w:rsidR="005434CF" w:rsidRDefault="005434CF" w:rsidP="005434CF">
      <w:pPr>
        <w:pStyle w:val="ae"/>
        <w:numPr>
          <w:ilvl w:val="0"/>
          <w:numId w:val="2"/>
        </w:numPr>
        <w:spacing w:after="0" w:line="240" w:lineRule="auto"/>
        <w:ind w:left="482"/>
        <w:jc w:val="both"/>
        <w:rPr>
          <w:sz w:val="26"/>
          <w:szCs w:val="26"/>
        </w:rPr>
      </w:pPr>
      <w:r>
        <w:rPr>
          <w:sz w:val="26"/>
          <w:szCs w:val="26"/>
        </w:rPr>
        <w:t>задолженность по авансам;</w:t>
      </w:r>
    </w:p>
    <w:p w:rsidR="005434CF" w:rsidRDefault="005434CF" w:rsidP="005434CF">
      <w:pPr>
        <w:pStyle w:val="ae"/>
        <w:numPr>
          <w:ilvl w:val="0"/>
          <w:numId w:val="2"/>
        </w:numPr>
        <w:spacing w:after="0" w:line="240" w:lineRule="auto"/>
        <w:ind w:left="482"/>
        <w:jc w:val="both"/>
        <w:rPr>
          <w:sz w:val="26"/>
          <w:szCs w:val="26"/>
        </w:rPr>
      </w:pPr>
      <w:r>
        <w:rPr>
          <w:sz w:val="26"/>
          <w:szCs w:val="26"/>
        </w:rPr>
        <w:lastRenderedPageBreak/>
        <w:t>задолженность подотчетных лиц;</w:t>
      </w:r>
    </w:p>
    <w:p w:rsidR="005434CF" w:rsidRDefault="005434CF" w:rsidP="005434CF">
      <w:pPr>
        <w:pStyle w:val="ae"/>
        <w:numPr>
          <w:ilvl w:val="0"/>
          <w:numId w:val="2"/>
        </w:numPr>
        <w:spacing w:after="0" w:line="240" w:lineRule="auto"/>
        <w:ind w:left="482"/>
        <w:jc w:val="both"/>
        <w:rPr>
          <w:sz w:val="26"/>
          <w:szCs w:val="26"/>
        </w:rPr>
      </w:pPr>
      <w:r>
        <w:rPr>
          <w:sz w:val="26"/>
          <w:szCs w:val="26"/>
        </w:rPr>
        <w:t>задолженность по недостачам.</w:t>
      </w:r>
    </w:p>
    <w:p w:rsidR="005434CF" w:rsidRDefault="005434CF" w:rsidP="005434CF">
      <w:pPr>
        <w:pStyle w:val="2"/>
        <w:keepNext w:val="0"/>
        <w:spacing w:before="120" w:after="120"/>
        <w:ind w:firstLine="482"/>
        <w:jc w:val="both"/>
        <w:rPr>
          <w:rFonts w:ascii="Times New Roman" w:hAnsi="Times New Roman"/>
          <w:b w:val="0"/>
          <w:i w:val="0"/>
          <w:sz w:val="26"/>
          <w:szCs w:val="26"/>
        </w:rPr>
      </w:pPr>
      <w:bookmarkStart w:id="6" w:name="_ref_531888"/>
      <w:r>
        <w:rPr>
          <w:rFonts w:ascii="Times New Roman" w:hAnsi="Times New Roman"/>
          <w:b w:val="0"/>
          <w:i w:val="0"/>
          <w:sz w:val="26"/>
          <w:szCs w:val="26"/>
        </w:rPr>
        <w:t xml:space="preserve">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1" w:history="1">
        <w:r>
          <w:rPr>
            <w:rStyle w:val="a3"/>
            <w:b w:val="0"/>
            <w:i w:val="0"/>
            <w:sz w:val="26"/>
            <w:szCs w:val="26"/>
          </w:rPr>
          <w:t>счете 09</w:t>
        </w:r>
      </w:hyperlink>
      <w:r>
        <w:rPr>
          <w:rFonts w:ascii="Times New Roman" w:hAnsi="Times New Roman"/>
          <w:b w:val="0"/>
          <w:i w:val="0"/>
          <w:sz w:val="26"/>
          <w:szCs w:val="26"/>
        </w:rPr>
        <w:t xml:space="preserve"> "Запасные части к транспортным средствам, выданные взамен </w:t>
      </w:r>
      <w:proofErr w:type="gramStart"/>
      <w:r>
        <w:rPr>
          <w:rFonts w:ascii="Times New Roman" w:hAnsi="Times New Roman"/>
          <w:b w:val="0"/>
          <w:i w:val="0"/>
          <w:sz w:val="26"/>
          <w:szCs w:val="26"/>
        </w:rPr>
        <w:t>изношенных</w:t>
      </w:r>
      <w:proofErr w:type="gramEnd"/>
      <w:r>
        <w:rPr>
          <w:rFonts w:ascii="Times New Roman" w:hAnsi="Times New Roman"/>
          <w:b w:val="0"/>
          <w:i w:val="0"/>
          <w:sz w:val="26"/>
          <w:szCs w:val="26"/>
        </w:rPr>
        <w:t>" учет ведется по группам:</w:t>
      </w:r>
      <w:bookmarkEnd w:id="6"/>
    </w:p>
    <w:p w:rsidR="005434CF" w:rsidRDefault="005434CF" w:rsidP="005434CF">
      <w:pPr>
        <w:pStyle w:val="ae"/>
        <w:numPr>
          <w:ilvl w:val="0"/>
          <w:numId w:val="2"/>
        </w:numPr>
        <w:spacing w:after="0" w:line="240" w:lineRule="auto"/>
        <w:ind w:left="482"/>
        <w:jc w:val="both"/>
        <w:rPr>
          <w:sz w:val="26"/>
          <w:szCs w:val="26"/>
        </w:rPr>
      </w:pPr>
      <w:r>
        <w:rPr>
          <w:sz w:val="26"/>
          <w:szCs w:val="26"/>
        </w:rPr>
        <w:t>двигатели;</w:t>
      </w:r>
    </w:p>
    <w:p w:rsidR="005434CF" w:rsidRDefault="005434CF" w:rsidP="005434CF">
      <w:pPr>
        <w:pStyle w:val="ae"/>
        <w:numPr>
          <w:ilvl w:val="0"/>
          <w:numId w:val="2"/>
        </w:numPr>
        <w:spacing w:after="0" w:line="240" w:lineRule="auto"/>
        <w:ind w:left="482"/>
        <w:jc w:val="both"/>
        <w:rPr>
          <w:sz w:val="26"/>
          <w:szCs w:val="26"/>
        </w:rPr>
      </w:pPr>
      <w:r>
        <w:rPr>
          <w:sz w:val="26"/>
          <w:szCs w:val="26"/>
        </w:rPr>
        <w:t>аккумуляторы;</w:t>
      </w:r>
    </w:p>
    <w:p w:rsidR="005434CF" w:rsidRDefault="005434CF" w:rsidP="005434CF">
      <w:pPr>
        <w:pStyle w:val="ae"/>
        <w:numPr>
          <w:ilvl w:val="0"/>
          <w:numId w:val="2"/>
        </w:numPr>
        <w:spacing w:after="0" w:line="240" w:lineRule="auto"/>
        <w:ind w:left="482"/>
        <w:jc w:val="both"/>
        <w:rPr>
          <w:sz w:val="26"/>
          <w:szCs w:val="26"/>
        </w:rPr>
      </w:pPr>
      <w:r>
        <w:rPr>
          <w:sz w:val="26"/>
          <w:szCs w:val="26"/>
        </w:rPr>
        <w:t>шины, диски;</w:t>
      </w:r>
    </w:p>
    <w:p w:rsidR="005434CF" w:rsidRDefault="005434CF" w:rsidP="005434CF">
      <w:pPr>
        <w:pStyle w:val="ae"/>
        <w:numPr>
          <w:ilvl w:val="0"/>
          <w:numId w:val="2"/>
        </w:numPr>
        <w:spacing w:after="0" w:line="240" w:lineRule="auto"/>
        <w:ind w:left="482"/>
        <w:jc w:val="both"/>
        <w:rPr>
          <w:sz w:val="26"/>
          <w:szCs w:val="26"/>
        </w:rPr>
      </w:pPr>
      <w:r>
        <w:rPr>
          <w:sz w:val="26"/>
          <w:szCs w:val="26"/>
        </w:rPr>
        <w:t>карбюраторы;</w:t>
      </w:r>
    </w:p>
    <w:p w:rsidR="005434CF" w:rsidRDefault="005434CF" w:rsidP="005434CF">
      <w:pPr>
        <w:pStyle w:val="ae"/>
        <w:numPr>
          <w:ilvl w:val="0"/>
          <w:numId w:val="2"/>
        </w:numPr>
        <w:spacing w:after="0" w:line="240" w:lineRule="auto"/>
        <w:ind w:left="482"/>
        <w:jc w:val="both"/>
        <w:rPr>
          <w:sz w:val="26"/>
          <w:szCs w:val="26"/>
        </w:rPr>
      </w:pPr>
      <w:r>
        <w:rPr>
          <w:sz w:val="26"/>
          <w:szCs w:val="26"/>
        </w:rPr>
        <w:t>коробки передач;</w:t>
      </w:r>
    </w:p>
    <w:p w:rsidR="005434CF" w:rsidRDefault="005434CF" w:rsidP="005434CF">
      <w:pPr>
        <w:pStyle w:val="ae"/>
        <w:numPr>
          <w:ilvl w:val="0"/>
          <w:numId w:val="2"/>
        </w:numPr>
        <w:spacing w:after="0" w:line="240" w:lineRule="auto"/>
        <w:ind w:left="482"/>
        <w:jc w:val="both"/>
        <w:rPr>
          <w:sz w:val="26"/>
          <w:szCs w:val="26"/>
        </w:rPr>
      </w:pPr>
      <w:r>
        <w:rPr>
          <w:sz w:val="26"/>
          <w:szCs w:val="26"/>
        </w:rPr>
        <w:t>фары.</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2" w:history="1">
        <w:r>
          <w:rPr>
            <w:rStyle w:val="a3"/>
            <w:sz w:val="26"/>
            <w:szCs w:val="26"/>
          </w:rPr>
          <w:t>п. 349</w:t>
        </w:r>
      </w:hyperlink>
      <w:r>
        <w:rPr>
          <w:rFonts w:ascii="Times New Roman" w:hAnsi="Times New Roman" w:cs="Times New Roman"/>
          <w:sz w:val="26"/>
          <w:szCs w:val="26"/>
        </w:rPr>
        <w:t xml:space="preserve"> Инструкции № 157н)</w:t>
      </w:r>
    </w:p>
    <w:p w:rsidR="005434CF" w:rsidRDefault="005434CF" w:rsidP="005434CF">
      <w:pPr>
        <w:rPr>
          <w:rFonts w:ascii="Times New Roman" w:hAnsi="Times New Roman" w:cs="Times New Roman"/>
          <w:sz w:val="26"/>
          <w:szCs w:val="26"/>
        </w:rPr>
      </w:pPr>
    </w:p>
    <w:p w:rsidR="005434CF" w:rsidRDefault="005434CF" w:rsidP="005434CF">
      <w:pPr>
        <w:pStyle w:val="2"/>
        <w:keepNext w:val="0"/>
        <w:spacing w:before="120" w:after="120"/>
        <w:ind w:firstLine="482"/>
        <w:jc w:val="both"/>
        <w:rPr>
          <w:rFonts w:ascii="Times New Roman" w:hAnsi="Times New Roman"/>
          <w:b w:val="0"/>
          <w:i w:val="0"/>
          <w:sz w:val="26"/>
          <w:szCs w:val="26"/>
        </w:rPr>
      </w:pPr>
      <w:bookmarkStart w:id="7" w:name="_ref_531894"/>
      <w:r>
        <w:rPr>
          <w:rFonts w:ascii="Times New Roman" w:hAnsi="Times New Roman"/>
          <w:b w:val="0"/>
          <w:i w:val="0"/>
          <w:sz w:val="26"/>
          <w:szCs w:val="26"/>
        </w:rPr>
        <w:t xml:space="preserve">Основные средства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3" w:history="1">
        <w:r>
          <w:rPr>
            <w:rStyle w:val="a3"/>
            <w:b w:val="0"/>
            <w:i w:val="0"/>
            <w:sz w:val="26"/>
            <w:szCs w:val="26"/>
          </w:rPr>
          <w:t>счете 21</w:t>
        </w:r>
      </w:hyperlink>
      <w:r>
        <w:rPr>
          <w:rFonts w:ascii="Times New Roman" w:hAnsi="Times New Roman"/>
          <w:b w:val="0"/>
          <w:i w:val="0"/>
          <w:sz w:val="26"/>
          <w:szCs w:val="26"/>
        </w:rPr>
        <w:t xml:space="preserve"> "Основные средства в эксплуатации" учитываются в условной оценке: один объект  по фактической стоимости.</w:t>
      </w:r>
      <w:bookmarkEnd w:id="7"/>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4" w:history="1">
        <w:r>
          <w:rPr>
            <w:rStyle w:val="a3"/>
            <w:sz w:val="26"/>
            <w:szCs w:val="26"/>
          </w:rPr>
          <w:t>п. 373</w:t>
        </w:r>
      </w:hyperlink>
      <w:r>
        <w:rPr>
          <w:rFonts w:ascii="Times New Roman" w:hAnsi="Times New Roman" w:cs="Times New Roman"/>
          <w:sz w:val="26"/>
          <w:szCs w:val="26"/>
        </w:rPr>
        <w:t xml:space="preserve"> Инструкции № 157н)</w:t>
      </w:r>
    </w:p>
    <w:p w:rsidR="005434CF" w:rsidRDefault="005434CF" w:rsidP="005434CF">
      <w:pPr>
        <w:pStyle w:val="2"/>
        <w:keepNext w:val="0"/>
        <w:spacing w:before="120" w:after="120"/>
        <w:ind w:firstLine="482"/>
        <w:jc w:val="both"/>
        <w:rPr>
          <w:rFonts w:ascii="Times New Roman" w:hAnsi="Times New Roman"/>
          <w:b w:val="0"/>
          <w:i w:val="0"/>
          <w:sz w:val="26"/>
          <w:szCs w:val="26"/>
        </w:rPr>
      </w:pPr>
      <w:bookmarkStart w:id="8" w:name="_ref_531896"/>
      <w:r>
        <w:rPr>
          <w:rFonts w:ascii="Times New Roman" w:hAnsi="Times New Roman"/>
          <w:b w:val="0"/>
          <w:i w:val="0"/>
          <w:sz w:val="26"/>
          <w:szCs w:val="26"/>
        </w:rPr>
        <w:t xml:space="preserve">Аналитический учет по </w:t>
      </w:r>
      <w:hyperlink r:id="rId15" w:history="1">
        <w:r>
          <w:rPr>
            <w:rStyle w:val="a3"/>
            <w:b w:val="0"/>
            <w:i w:val="0"/>
            <w:sz w:val="26"/>
            <w:szCs w:val="26"/>
          </w:rPr>
          <w:t>счету 22</w:t>
        </w:r>
      </w:hyperlink>
      <w:r>
        <w:rPr>
          <w:rFonts w:ascii="Times New Roman" w:hAnsi="Times New Roman"/>
          <w:b w:val="0"/>
          <w:i w:val="0"/>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8"/>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6" w:history="1">
        <w:r>
          <w:rPr>
            <w:rStyle w:val="a3"/>
            <w:sz w:val="26"/>
            <w:szCs w:val="26"/>
          </w:rPr>
          <w:t>п. п. 6</w:t>
        </w:r>
      </w:hyperlink>
      <w:r>
        <w:rPr>
          <w:rFonts w:ascii="Times New Roman" w:hAnsi="Times New Roman" w:cs="Times New Roman"/>
          <w:sz w:val="26"/>
          <w:szCs w:val="26"/>
        </w:rPr>
        <w:t xml:space="preserve">, </w:t>
      </w:r>
      <w:hyperlink r:id="rId17" w:history="1">
        <w:r>
          <w:rPr>
            <w:rStyle w:val="a3"/>
            <w:sz w:val="26"/>
            <w:szCs w:val="26"/>
          </w:rPr>
          <w:t>376</w:t>
        </w:r>
      </w:hyperlink>
      <w:r>
        <w:rPr>
          <w:rFonts w:ascii="Times New Roman" w:hAnsi="Times New Roman" w:cs="Times New Roman"/>
          <w:sz w:val="26"/>
          <w:szCs w:val="26"/>
        </w:rPr>
        <w:t xml:space="preserve"> Инструкции № 157н)</w:t>
      </w:r>
    </w:p>
    <w:p w:rsidR="005434CF" w:rsidRDefault="005434CF" w:rsidP="005434CF">
      <w:pPr>
        <w:pStyle w:val="2"/>
        <w:keepNext w:val="0"/>
        <w:spacing w:before="120" w:after="120"/>
        <w:ind w:firstLine="482"/>
        <w:jc w:val="both"/>
        <w:rPr>
          <w:rFonts w:ascii="Times New Roman" w:hAnsi="Times New Roman"/>
          <w:b w:val="0"/>
          <w:i w:val="0"/>
          <w:sz w:val="26"/>
          <w:szCs w:val="26"/>
        </w:rPr>
      </w:pPr>
      <w:bookmarkStart w:id="9" w:name="_ref_531899"/>
      <w:r>
        <w:rPr>
          <w:rFonts w:ascii="Times New Roman" w:hAnsi="Times New Roman"/>
          <w:b w:val="0"/>
          <w:i w:val="0"/>
          <w:sz w:val="26"/>
          <w:szCs w:val="26"/>
        </w:rPr>
        <w:t xml:space="preserve">Выбытие инвентарных объектов основных средств, в том числе объектов движимого имущества стоимостью до 10 000 рублей включительно, учитываемых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учете, оформляется соответствующим актом о списании (</w:t>
      </w:r>
      <w:hyperlink r:id="rId18" w:history="1">
        <w:r>
          <w:rPr>
            <w:rStyle w:val="a3"/>
            <w:b w:val="0"/>
            <w:i w:val="0"/>
            <w:sz w:val="26"/>
            <w:szCs w:val="26"/>
          </w:rPr>
          <w:t>ф. ф. 0504104</w:t>
        </w:r>
      </w:hyperlink>
      <w:r>
        <w:rPr>
          <w:rFonts w:ascii="Times New Roman" w:hAnsi="Times New Roman"/>
          <w:b w:val="0"/>
          <w:i w:val="0"/>
          <w:sz w:val="26"/>
          <w:szCs w:val="26"/>
        </w:rPr>
        <w:t xml:space="preserve">, </w:t>
      </w:r>
      <w:hyperlink r:id="rId19" w:history="1">
        <w:r>
          <w:rPr>
            <w:rStyle w:val="a3"/>
            <w:b w:val="0"/>
            <w:i w:val="0"/>
            <w:sz w:val="26"/>
            <w:szCs w:val="26"/>
          </w:rPr>
          <w:t>0504105</w:t>
        </w:r>
      </w:hyperlink>
      <w:r>
        <w:rPr>
          <w:rFonts w:ascii="Times New Roman" w:hAnsi="Times New Roman"/>
          <w:b w:val="0"/>
          <w:i w:val="0"/>
          <w:sz w:val="26"/>
          <w:szCs w:val="26"/>
        </w:rPr>
        <w:t xml:space="preserve">, </w:t>
      </w:r>
      <w:hyperlink r:id="rId20" w:history="1">
        <w:r>
          <w:rPr>
            <w:rStyle w:val="a3"/>
            <w:b w:val="0"/>
            <w:i w:val="0"/>
            <w:sz w:val="26"/>
            <w:szCs w:val="26"/>
          </w:rPr>
          <w:t>0504143</w:t>
        </w:r>
      </w:hyperlink>
      <w:r>
        <w:rPr>
          <w:rFonts w:ascii="Times New Roman" w:hAnsi="Times New Roman"/>
          <w:b w:val="0"/>
          <w:i w:val="0"/>
          <w:sz w:val="26"/>
          <w:szCs w:val="26"/>
        </w:rPr>
        <w:t>).</w:t>
      </w:r>
      <w:bookmarkEnd w:id="9"/>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21" w:history="1">
        <w:r>
          <w:rPr>
            <w:rStyle w:val="a3"/>
            <w:sz w:val="26"/>
            <w:szCs w:val="26"/>
          </w:rPr>
          <w:t>п. 51</w:t>
        </w:r>
      </w:hyperlink>
      <w:r>
        <w:rPr>
          <w:rFonts w:ascii="Times New Roman" w:hAnsi="Times New Roman" w:cs="Times New Roman"/>
          <w:sz w:val="26"/>
          <w:szCs w:val="26"/>
        </w:rPr>
        <w:t xml:space="preserve"> Инструкции № 157</w:t>
      </w:r>
      <w:r>
        <w:rPr>
          <w:rFonts w:ascii="Times New Roman" w:hAnsi="Times New Roman" w:cs="Times New Roman"/>
          <w:i/>
          <w:sz w:val="26"/>
          <w:szCs w:val="26"/>
        </w:rPr>
        <w:t>н)</w:t>
      </w:r>
      <w:bookmarkStart w:id="10" w:name="_docEnd_2"/>
      <w:bookmarkEnd w:id="10"/>
      <w:r>
        <w:rPr>
          <w:rFonts w:ascii="Times New Roman" w:hAnsi="Times New Roman" w:cs="Times New Roman"/>
          <w:i/>
          <w:sz w:val="26"/>
          <w:szCs w:val="26"/>
        </w:rPr>
        <w:t>.</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ind w:firstLine="708"/>
        <w:jc w:val="both"/>
        <w:rPr>
          <w:rFonts w:ascii="Times New Roman" w:hAnsi="Times New Roman" w:cs="Times New Roman"/>
          <w:b/>
          <w:sz w:val="26"/>
          <w:szCs w:val="26"/>
        </w:rPr>
      </w:pPr>
      <w:r>
        <w:rPr>
          <w:rFonts w:ascii="Times New Roman" w:hAnsi="Times New Roman" w:cs="Times New Roman"/>
          <w:b/>
          <w:sz w:val="26"/>
          <w:szCs w:val="26"/>
          <w:lang w:val="en-US"/>
        </w:rPr>
        <w:t>II</w:t>
      </w:r>
      <w:r>
        <w:rPr>
          <w:rFonts w:ascii="Times New Roman" w:hAnsi="Times New Roman" w:cs="Times New Roman"/>
          <w:b/>
          <w:sz w:val="26"/>
          <w:szCs w:val="26"/>
        </w:rPr>
        <w:t>. УЧЕТНАЯ ПОЛИТИКА ДЛЯ ЦЕЛЕЙ НАЛОГОВОГО УЧЕТА.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Учет денежных средств, имущества, обязательств и затрат, поступивших из разных источников финансирования ведется раздельно. Перевод нефинансовых активов из внебюджетной деятельности на </w:t>
      </w:r>
      <w:proofErr w:type="gramStart"/>
      <w:r>
        <w:rPr>
          <w:rFonts w:ascii="Times New Roman" w:hAnsi="Times New Roman" w:cs="Times New Roman"/>
          <w:sz w:val="26"/>
          <w:szCs w:val="26"/>
        </w:rPr>
        <w:t>счета имущества, финансируемого из бюджета осуществляется</w:t>
      </w:r>
      <w:proofErr w:type="gramEnd"/>
      <w:r>
        <w:rPr>
          <w:rFonts w:ascii="Times New Roman" w:hAnsi="Times New Roman" w:cs="Times New Roman"/>
          <w:sz w:val="26"/>
          <w:szCs w:val="26"/>
        </w:rPr>
        <w:t xml:space="preserve"> только по согласованию с вышестоящим распорядителем бюджетных средств. </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Метод признания доходов и расходов – кассовый метод.             </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является налогоплательщиком по следующим налогам:</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1. Налог на доходы физических лиц.</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2. Налог на имущество.</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3. Транспортный налог.</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4. Земельный  налог</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5. Налог на прибыль</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6. НДС</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7.Страховые взносы ОПС и ОМС</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8.Страховые взносы ФСС и НС ПЗ</w:t>
      </w:r>
    </w:p>
    <w:p w:rsidR="005434CF" w:rsidRDefault="005434CF" w:rsidP="005434CF">
      <w:pPr>
        <w:ind w:firstLine="708"/>
        <w:jc w:val="both"/>
        <w:rPr>
          <w:rFonts w:ascii="Times New Roman" w:hAnsi="Times New Roman" w:cs="Times New Roman"/>
          <w:sz w:val="26"/>
          <w:szCs w:val="26"/>
        </w:rPr>
      </w:pP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xml:space="preserve"> Администрацией осуществляется обособленный аналитический учет по отчислениям в фонды обязательного медицинского страхования, социального страхования, Пенсионный фонд РФ.</w:t>
      </w:r>
    </w:p>
    <w:p w:rsidR="005434CF" w:rsidRDefault="005434CF" w:rsidP="005434CF">
      <w:pPr>
        <w:ind w:firstLine="708"/>
        <w:jc w:val="both"/>
        <w:rPr>
          <w:rFonts w:ascii="Times New Roman" w:hAnsi="Times New Roman" w:cs="Times New Roman"/>
          <w:sz w:val="26"/>
          <w:szCs w:val="26"/>
        </w:rPr>
      </w:pPr>
    </w:p>
    <w:p w:rsidR="005434CF" w:rsidRDefault="005434CF" w:rsidP="005434CF">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доходы физических лиц (НДФЛ)</w:t>
      </w:r>
    </w:p>
    <w:p w:rsidR="005434CF" w:rsidRDefault="005434CF" w:rsidP="005434CF">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При определении налоговой базы,  учитываются все доходы налогоплательщика (работников учреждения), полученные им (в денежной, в натуральной формах), а также доходы в виде материальной выгоды, определяемой в соответствии со статьей 212 НК РФ.</w:t>
      </w:r>
      <w:proofErr w:type="gramEnd"/>
    </w:p>
    <w:p w:rsidR="005434CF" w:rsidRDefault="005434CF" w:rsidP="005434CF">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имущество</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Налоговые ставки устанавливаются законами субъектов Российской Федерации и не могут превышать 2,2 %.</w:t>
      </w:r>
    </w:p>
    <w:p w:rsidR="005434CF" w:rsidRDefault="005434CF" w:rsidP="005434CF">
      <w:pPr>
        <w:ind w:firstLine="708"/>
        <w:jc w:val="both"/>
        <w:rPr>
          <w:rFonts w:ascii="Times New Roman" w:hAnsi="Times New Roman" w:cs="Times New Roman"/>
          <w:b/>
          <w:sz w:val="26"/>
          <w:szCs w:val="26"/>
        </w:rPr>
      </w:pPr>
    </w:p>
    <w:p w:rsidR="005434CF" w:rsidRDefault="005434CF" w:rsidP="005434CF">
      <w:pPr>
        <w:ind w:firstLine="708"/>
        <w:jc w:val="both"/>
        <w:rPr>
          <w:rFonts w:ascii="Times New Roman" w:hAnsi="Times New Roman" w:cs="Times New Roman"/>
          <w:b/>
          <w:sz w:val="26"/>
          <w:szCs w:val="26"/>
        </w:rPr>
      </w:pPr>
    </w:p>
    <w:p w:rsidR="005434CF" w:rsidRDefault="005434CF" w:rsidP="005434CF">
      <w:pPr>
        <w:ind w:firstLine="708"/>
        <w:jc w:val="both"/>
        <w:rPr>
          <w:rFonts w:ascii="Times New Roman" w:hAnsi="Times New Roman" w:cs="Times New Roman"/>
          <w:b/>
          <w:sz w:val="26"/>
          <w:szCs w:val="26"/>
        </w:rPr>
      </w:pPr>
      <w:r>
        <w:rPr>
          <w:rFonts w:ascii="Times New Roman" w:hAnsi="Times New Roman" w:cs="Times New Roman"/>
          <w:b/>
          <w:sz w:val="26"/>
          <w:szCs w:val="26"/>
        </w:rPr>
        <w:t>Транспортный налог</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Налоговая база определяется в отношении транспортных средств, имеющих двигатели – как мощность двигателя транспортного средства в лошадиных силах.</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Объект налогообложения - транспортные средства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Налоговым периодом признается календарный год.</w:t>
      </w:r>
    </w:p>
    <w:p w:rsidR="005434CF" w:rsidRDefault="005434CF" w:rsidP="005434CF">
      <w:pPr>
        <w:ind w:firstLine="708"/>
        <w:jc w:val="both"/>
        <w:rPr>
          <w:rFonts w:ascii="Times New Roman" w:hAnsi="Times New Roman" w:cs="Times New Roman"/>
          <w:b/>
          <w:sz w:val="26"/>
          <w:szCs w:val="26"/>
        </w:rPr>
      </w:pPr>
      <w:r>
        <w:rPr>
          <w:rFonts w:ascii="Times New Roman" w:hAnsi="Times New Roman" w:cs="Times New Roman"/>
          <w:b/>
          <w:sz w:val="26"/>
          <w:szCs w:val="26"/>
        </w:rPr>
        <w:t xml:space="preserve">Налог на прибыль </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Подлежат налогообложению:</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доходы от платных услуг, оказываемых соответствующими органами государственной власти, органами местного самоуправления, а так же бюджетными учреждениями, находящимися в ведении федеральных органов исполнительной власти, органов исполнительной власти субъектов РФ.</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Учреждение ведет расчет налога на прибыль по методу «начисления» в соответствии со </w:t>
      </w:r>
      <w:proofErr w:type="spellStart"/>
      <w:proofErr w:type="gramStart"/>
      <w:r>
        <w:rPr>
          <w:rFonts w:ascii="Times New Roman" w:hAnsi="Times New Roman" w:cs="Times New Roman"/>
          <w:sz w:val="26"/>
          <w:szCs w:val="26"/>
        </w:rPr>
        <w:t>Ст</w:t>
      </w:r>
      <w:proofErr w:type="spellEnd"/>
      <w:proofErr w:type="gramEnd"/>
      <w:r>
        <w:rPr>
          <w:rFonts w:ascii="Times New Roman" w:hAnsi="Times New Roman" w:cs="Times New Roman"/>
          <w:sz w:val="26"/>
          <w:szCs w:val="26"/>
        </w:rPr>
        <w:t xml:space="preserve"> 321 .1 НК РФ</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Налоговая  ставка устанавливается в размере 24 %:</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 исчисленная по налоговой ставке в размере 6,5 %, зачисляется в федеральный бюджет;</w:t>
      </w:r>
    </w:p>
    <w:p w:rsidR="005434CF" w:rsidRDefault="005434CF" w:rsidP="005434CF">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исчисленная по налоговой ставке в размере  17,5 %, зачисляется в бюджет субъектов РФ.</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bookmarkStart w:id="11" w:name="_docEnd_14"/>
      <w:bookmarkEnd w:id="11"/>
      <w:r>
        <w:rPr>
          <w:rFonts w:ascii="Times New Roman" w:hAnsi="Times New Roman" w:cs="Times New Roman"/>
          <w:sz w:val="26"/>
          <w:szCs w:val="26"/>
        </w:rPr>
        <w:t xml:space="preserve"> </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5434CF" w:rsidRDefault="005434CF" w:rsidP="005434CF">
      <w:pPr>
        <w:ind w:left="1416"/>
        <w:jc w:val="both"/>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План счетов бухгалтерского учета, применяемый</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5434CF" w:rsidRDefault="005434CF" w:rsidP="005434CF">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2286"/>
        <w:gridCol w:w="1514"/>
        <w:gridCol w:w="4723"/>
      </w:tblGrid>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счета</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счета</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субсчета</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субсчета</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4</w:t>
            </w:r>
          </w:p>
        </w:tc>
      </w:tr>
      <w:tr w:rsidR="005434CF" w:rsidTr="005434CF">
        <w:tc>
          <w:tcPr>
            <w:tcW w:w="10031" w:type="dxa"/>
            <w:gridSpan w:val="4"/>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1. Нефинансовые активы</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010100000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Основные средства</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110111000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Жилые помещения </w:t>
            </w:r>
            <w:proofErr w:type="gramStart"/>
            <w:r>
              <w:rPr>
                <w:rFonts w:ascii="Times New Roman" w:hAnsi="Times New Roman" w:cs="Times New Roman"/>
                <w:sz w:val="26"/>
                <w:szCs w:val="26"/>
                <w:lang w:eastAsia="en-US"/>
              </w:rPr>
              <w:t>–н</w:t>
            </w:r>
            <w:proofErr w:type="gramEnd"/>
            <w:r>
              <w:rPr>
                <w:rFonts w:ascii="Times New Roman" w:hAnsi="Times New Roman" w:cs="Times New Roman"/>
                <w:sz w:val="26"/>
                <w:szCs w:val="26"/>
                <w:lang w:eastAsia="en-US"/>
              </w:rPr>
              <w:t>едвижимое имущество учреждения</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110112000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Нежилые помещения</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110134000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Машины и оборудование</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Транспортные средства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110136000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Производственный и хозяйственный инвентарь</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110138000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Прочие основные средства</w:t>
            </w:r>
          </w:p>
        </w:tc>
      </w:tr>
      <w:tr w:rsidR="005434CF" w:rsidTr="005434CF">
        <w:trPr>
          <w:trHeight w:val="373"/>
        </w:trPr>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110411000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Амортизация </w:t>
            </w:r>
            <w:proofErr w:type="gramStart"/>
            <w:r>
              <w:rPr>
                <w:rFonts w:ascii="Times New Roman" w:hAnsi="Times New Roman" w:cs="Times New Roman"/>
                <w:sz w:val="26"/>
                <w:szCs w:val="26"/>
                <w:lang w:eastAsia="en-US"/>
              </w:rPr>
              <w:t>жилых</w:t>
            </w:r>
            <w:proofErr w:type="gramEnd"/>
            <w:r>
              <w:rPr>
                <w:rFonts w:ascii="Times New Roman" w:hAnsi="Times New Roman" w:cs="Times New Roman"/>
                <w:sz w:val="26"/>
                <w:szCs w:val="26"/>
                <w:lang w:eastAsia="en-US"/>
              </w:rPr>
              <w:t xml:space="preserve"> помещений-недвижимое имущество учреждения</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110412000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нежилых помещений</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110434000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машин и оборудования</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110435000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транспортных средств</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110436000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производственного и хозяйственного инвентаря</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110451000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недвижимого имущества в составе имущества казны</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110452000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движимого имущества в составе имущества казны</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Материальные запасы</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110533000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Горюче-смазочные материалы</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110534000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Строительные материалы</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110536000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Прочие материальные запасы</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110600000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Вложения в </w:t>
            </w:r>
            <w:proofErr w:type="spellStart"/>
            <w:proofErr w:type="gramStart"/>
            <w:r>
              <w:rPr>
                <w:rFonts w:ascii="Times New Roman" w:hAnsi="Times New Roman" w:cs="Times New Roman"/>
                <w:sz w:val="26"/>
                <w:szCs w:val="26"/>
                <w:lang w:eastAsia="en-US"/>
              </w:rPr>
              <w:t>нефи-нансовые</w:t>
            </w:r>
            <w:proofErr w:type="spellEnd"/>
            <w:proofErr w:type="gramEnd"/>
            <w:r>
              <w:rPr>
                <w:rFonts w:ascii="Times New Roman" w:hAnsi="Times New Roman" w:cs="Times New Roman"/>
                <w:sz w:val="26"/>
                <w:szCs w:val="26"/>
                <w:lang w:eastAsia="en-US"/>
              </w:rPr>
              <w:t xml:space="preserve"> активы</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110611000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Капитальные вложения в нефинансовые активы</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110700000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Нефинансовые активы в пути</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110711000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Основные средства в пути</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110733000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Материалы в пути</w:t>
            </w:r>
          </w:p>
        </w:tc>
      </w:tr>
      <w:tr w:rsidR="005434CF" w:rsidTr="005434CF">
        <w:tc>
          <w:tcPr>
            <w:tcW w:w="10031" w:type="dxa"/>
            <w:gridSpan w:val="4"/>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2. Финансовые активы.</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Денежные средства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120111000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Денежные средства учреждения на лицевых счетах</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120134000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Касса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120135000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Денежные документы</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121003000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Средства на счетах осуществляемого кассовое обслуживание</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120511000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плательщиками налогов</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120521000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с операционной аренды</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120530000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от оказания платных работ, услуг</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120551000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безвозмездным поступлениям текущего характера от других бюджетов бюджетной системы Российской Федерации</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120571000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от операций с основными средствами</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120581000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плательщиками по прочим доходам</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120600000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авансам</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120623000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авансам по коммунальным услугам</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120621000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авансам по услугам связи</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с </w:t>
            </w:r>
            <w:proofErr w:type="spellStart"/>
            <w:proofErr w:type="gramStart"/>
            <w:r>
              <w:rPr>
                <w:rFonts w:ascii="Times New Roman" w:hAnsi="Times New Roman" w:cs="Times New Roman"/>
                <w:sz w:val="26"/>
                <w:szCs w:val="26"/>
                <w:lang w:eastAsia="en-US"/>
              </w:rPr>
              <w:t>подот</w:t>
            </w:r>
            <w:proofErr w:type="spellEnd"/>
            <w:r>
              <w:rPr>
                <w:rFonts w:ascii="Times New Roman" w:hAnsi="Times New Roman" w:cs="Times New Roman"/>
                <w:sz w:val="26"/>
                <w:szCs w:val="26"/>
                <w:lang w:eastAsia="en-US"/>
              </w:rPr>
              <w:t>-четными</w:t>
            </w:r>
            <w:proofErr w:type="gramEnd"/>
            <w:r>
              <w:rPr>
                <w:rFonts w:ascii="Times New Roman" w:hAnsi="Times New Roman" w:cs="Times New Roman"/>
                <w:sz w:val="26"/>
                <w:szCs w:val="26"/>
                <w:lang w:eastAsia="en-US"/>
              </w:rPr>
              <w:t xml:space="preserve"> лицами</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120811000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труда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услуг связи</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120822000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транспортных услуг</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коммунальных услуг</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услуг по содержанию имущества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120826000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прочих услуг</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120831000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приобретению основных средств</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120834000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приобретению материалов</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120900000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ущербу имуществу и иным доходам</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120934000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от компенсации затрат</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121000000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Прочие расчеты с </w:t>
            </w:r>
            <w:r>
              <w:rPr>
                <w:rFonts w:ascii="Times New Roman" w:hAnsi="Times New Roman" w:cs="Times New Roman"/>
                <w:sz w:val="26"/>
                <w:szCs w:val="26"/>
                <w:lang w:eastAsia="en-US"/>
              </w:rPr>
              <w:lastRenderedPageBreak/>
              <w:t>дебиторами</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121002000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с финансовым органом по </w:t>
            </w:r>
            <w:r>
              <w:rPr>
                <w:rFonts w:ascii="Times New Roman" w:hAnsi="Times New Roman" w:cs="Times New Roman"/>
                <w:sz w:val="26"/>
                <w:szCs w:val="26"/>
                <w:lang w:eastAsia="en-US"/>
              </w:rPr>
              <w:lastRenderedPageBreak/>
              <w:t>поступлениям в бюджет</w:t>
            </w:r>
          </w:p>
        </w:tc>
      </w:tr>
      <w:tr w:rsidR="005434CF" w:rsidTr="005434CF">
        <w:tc>
          <w:tcPr>
            <w:tcW w:w="10031" w:type="dxa"/>
            <w:gridSpan w:val="4"/>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Раздел 3. Обязательства</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с </w:t>
            </w:r>
            <w:proofErr w:type="gramStart"/>
            <w:r>
              <w:rPr>
                <w:rFonts w:ascii="Times New Roman" w:hAnsi="Times New Roman" w:cs="Times New Roman"/>
                <w:sz w:val="26"/>
                <w:szCs w:val="26"/>
                <w:lang w:eastAsia="en-US"/>
              </w:rPr>
              <w:t>постав-</w:t>
            </w:r>
            <w:proofErr w:type="spellStart"/>
            <w:r>
              <w:rPr>
                <w:rFonts w:ascii="Times New Roman" w:hAnsi="Times New Roman" w:cs="Times New Roman"/>
                <w:sz w:val="26"/>
                <w:szCs w:val="26"/>
                <w:lang w:eastAsia="en-US"/>
              </w:rPr>
              <w:t>щиками</w:t>
            </w:r>
            <w:proofErr w:type="spellEnd"/>
            <w:proofErr w:type="gramEnd"/>
            <w:r>
              <w:rPr>
                <w:rFonts w:ascii="Times New Roman" w:hAnsi="Times New Roman" w:cs="Times New Roman"/>
                <w:sz w:val="26"/>
                <w:szCs w:val="26"/>
                <w:lang w:eastAsia="en-US"/>
              </w:rPr>
              <w:t xml:space="preserve"> и подрядчиками</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130211000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оплате труда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услуг связи</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130213000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начислениям на оплату труда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130222000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транспортных услуг</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130223000</w:t>
            </w:r>
          </w:p>
          <w:p w:rsidR="005434CF" w:rsidRDefault="005434CF">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коммунальных услуг</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услуг по содержанию имущества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130226000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прочих услуг</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130227000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страхованию</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130231000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приобретению основных средств</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130234000</w:t>
            </w:r>
          </w:p>
          <w:p w:rsidR="005434CF" w:rsidRDefault="005434CF">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приобретению материальных запасов</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130251000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перечислениям другим бюджетам бюджетной системы Российской Федерации</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130264000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пенсиям, пособиям, выплачиваемым работодателями, нанимателями бывшим работникам</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130295000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другим экономическим санкциям</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платежам в бюджеты</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налогу на доходы физических лиц</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130302000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по страховым взносам на обязательное социальное страхование на случай временной </w:t>
            </w:r>
            <w:r>
              <w:rPr>
                <w:rFonts w:ascii="Times New Roman" w:hAnsi="Times New Roman" w:cs="Times New Roman"/>
                <w:sz w:val="26"/>
                <w:szCs w:val="26"/>
                <w:lang w:eastAsia="en-US"/>
              </w:rPr>
              <w:lastRenderedPageBreak/>
              <w:t>нетрудоспособности и в связи с материнством</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130305000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прочим платежам в бюджет</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130306000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обязательному социальному страхованию от несчастных случаев на производстве и профзаболеваний</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130307000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по страховым взносам на обязательное медицинское страхование в </w:t>
            </w:r>
            <w:proofErr w:type="gramStart"/>
            <w:r>
              <w:rPr>
                <w:rFonts w:ascii="Times New Roman" w:hAnsi="Times New Roman" w:cs="Times New Roman"/>
                <w:sz w:val="26"/>
                <w:szCs w:val="26"/>
                <w:lang w:eastAsia="en-US"/>
              </w:rPr>
              <w:t>Федеральный</w:t>
            </w:r>
            <w:proofErr w:type="gramEnd"/>
            <w:r>
              <w:rPr>
                <w:rFonts w:ascii="Times New Roman" w:hAnsi="Times New Roman" w:cs="Times New Roman"/>
                <w:sz w:val="26"/>
                <w:szCs w:val="26"/>
                <w:lang w:eastAsia="en-US"/>
              </w:rPr>
              <w:t xml:space="preserve"> ФОМС</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130310000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страховым взносам на обязательное пенсионное страхование в РФ</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130312000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налогу на имущество организаций</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Прочие расчеты с кредиторами</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130404000</w:t>
            </w:r>
          </w:p>
          <w:p w:rsidR="005434CF" w:rsidRDefault="005434C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Внутренние расчеты между главными распорядителями (распорядителями) и получателями средств</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130403000</w:t>
            </w:r>
          </w:p>
          <w:p w:rsidR="005434CF" w:rsidRDefault="005434CF">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удержанию из оплаты труда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130405000</w:t>
            </w:r>
          </w:p>
          <w:p w:rsidR="005434CF" w:rsidRDefault="005434C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платежам из бюджета с органами, организующими исполнение бюджетов</w:t>
            </w:r>
          </w:p>
        </w:tc>
      </w:tr>
      <w:tr w:rsidR="005434CF" w:rsidTr="005434CF">
        <w:tc>
          <w:tcPr>
            <w:tcW w:w="10031" w:type="dxa"/>
            <w:gridSpan w:val="4"/>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4. Финансовый результат</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140100000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Финансовый</w:t>
            </w:r>
            <w:proofErr w:type="gram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резуль</w:t>
            </w:r>
            <w:proofErr w:type="spellEnd"/>
            <w:r>
              <w:rPr>
                <w:rFonts w:ascii="Times New Roman" w:hAnsi="Times New Roman" w:cs="Times New Roman"/>
                <w:sz w:val="26"/>
                <w:szCs w:val="26"/>
                <w:lang w:eastAsia="en-US"/>
              </w:rPr>
              <w:t>-тат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140101000</w:t>
            </w:r>
          </w:p>
          <w:p w:rsidR="005434CF" w:rsidRDefault="005434C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Финансовый результат текущей деятельности учреждения</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140103000</w:t>
            </w:r>
          </w:p>
          <w:p w:rsidR="005434CF" w:rsidRDefault="005434C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Финансовый результат прошлых отчетных периодов</w:t>
            </w:r>
          </w:p>
        </w:tc>
      </w:tr>
      <w:tr w:rsidR="005434CF" w:rsidTr="005434CF">
        <w:tc>
          <w:tcPr>
            <w:tcW w:w="10031" w:type="dxa"/>
            <w:gridSpan w:val="4"/>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5. Санкционирование расходов бюджета.</w:t>
            </w:r>
          </w:p>
        </w:tc>
      </w:tr>
      <w:tr w:rsidR="005434CF" w:rsidTr="005434CF">
        <w:tc>
          <w:tcPr>
            <w:tcW w:w="1508"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150100000</w:t>
            </w: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Лимиты бюджетных обязательств</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150100000</w:t>
            </w:r>
          </w:p>
          <w:p w:rsidR="005434CF" w:rsidRDefault="005434C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Утвержденные лимиты бюджетных обязательств</w:t>
            </w:r>
          </w:p>
        </w:tc>
      </w:tr>
      <w:tr w:rsidR="005434CF" w:rsidTr="005434CF">
        <w:trPr>
          <w:trHeight w:val="692"/>
        </w:trPr>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150110000</w:t>
            </w:r>
          </w:p>
          <w:p w:rsidR="005434CF" w:rsidRDefault="005434CF">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текущий финансовый год</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150120000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 следующий за текущим годом (первый год планового периода</w:t>
            </w:r>
            <w:proofErr w:type="gramStart"/>
            <w:r>
              <w:rPr>
                <w:rFonts w:ascii="Times New Roman" w:hAnsi="Times New Roman" w:cs="Times New Roman"/>
                <w:sz w:val="26"/>
                <w:szCs w:val="26"/>
                <w:lang w:eastAsia="en-US"/>
              </w:rPr>
              <w:t xml:space="preserve"> )</w:t>
            </w:r>
            <w:proofErr w:type="gramEnd"/>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150130000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150103000</w:t>
            </w:r>
          </w:p>
          <w:p w:rsidR="005434CF" w:rsidRDefault="005434C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Лимиты бюджетных обязательств получателей бюджетных средств</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150113000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текущий финансовый год</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150123000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 следующий за текущим годом (первый год планового периода);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150133000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150105000</w:t>
            </w:r>
          </w:p>
          <w:p w:rsidR="005434CF" w:rsidRDefault="005434C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Полученные лимиты бюджетных обязательств</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150115000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текущий финансовый год</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150125000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w:t>
            </w:r>
            <w:proofErr w:type="gramStart"/>
            <w:r>
              <w:rPr>
                <w:rFonts w:ascii="Times New Roman" w:hAnsi="Times New Roman" w:cs="Times New Roman"/>
                <w:sz w:val="26"/>
                <w:szCs w:val="26"/>
                <w:lang w:eastAsia="en-US"/>
              </w:rPr>
              <w:t xml:space="preserve"> ,</w:t>
            </w:r>
            <w:proofErr w:type="gramEnd"/>
            <w:r>
              <w:rPr>
                <w:rFonts w:ascii="Times New Roman" w:hAnsi="Times New Roman" w:cs="Times New Roman"/>
                <w:sz w:val="26"/>
                <w:szCs w:val="26"/>
                <w:lang w:eastAsia="en-US"/>
              </w:rPr>
              <w:t xml:space="preserve"> следующим  за текущим годом  (первый год планового периода )</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150135000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150193000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Лимиты бюджетных обязательств получателей бюджетных средств</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150201000</w:t>
            </w:r>
          </w:p>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Принятые </w:t>
            </w:r>
            <w:proofErr w:type="spellStart"/>
            <w:proofErr w:type="gramStart"/>
            <w:r>
              <w:rPr>
                <w:rFonts w:ascii="Times New Roman" w:hAnsi="Times New Roman" w:cs="Times New Roman"/>
                <w:sz w:val="26"/>
                <w:szCs w:val="26"/>
                <w:lang w:eastAsia="en-US"/>
              </w:rPr>
              <w:t>бюд-жетные</w:t>
            </w:r>
            <w:proofErr w:type="spellEnd"/>
            <w:proofErr w:type="gramEnd"/>
            <w:r>
              <w:rPr>
                <w:rFonts w:ascii="Times New Roman" w:hAnsi="Times New Roman" w:cs="Times New Roman"/>
                <w:sz w:val="26"/>
                <w:szCs w:val="26"/>
                <w:lang w:eastAsia="en-US"/>
              </w:rPr>
              <w:t xml:space="preserve"> обязательства </w:t>
            </w: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150211000</w:t>
            </w:r>
          </w:p>
          <w:p w:rsidR="005434CF" w:rsidRDefault="005434C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Принятые бюджетные обязательства на </w:t>
            </w:r>
            <w:proofErr w:type="gramStart"/>
            <w:r>
              <w:rPr>
                <w:rFonts w:ascii="Times New Roman" w:hAnsi="Times New Roman" w:cs="Times New Roman"/>
                <w:sz w:val="26"/>
                <w:szCs w:val="26"/>
                <w:lang w:eastAsia="en-US"/>
              </w:rPr>
              <w:t>текущий</w:t>
            </w:r>
            <w:proofErr w:type="gramEnd"/>
            <w:r>
              <w:rPr>
                <w:rFonts w:ascii="Times New Roman" w:hAnsi="Times New Roman" w:cs="Times New Roman"/>
                <w:sz w:val="26"/>
                <w:szCs w:val="26"/>
                <w:lang w:eastAsia="en-US"/>
              </w:rPr>
              <w:t xml:space="preserve"> финансовый года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150221000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 следующий за текущим годом (первый год планового периода)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150231000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5434CF" w:rsidTr="005434CF">
        <w:tc>
          <w:tcPr>
            <w:tcW w:w="1508"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150299000</w:t>
            </w:r>
          </w:p>
        </w:tc>
        <w:tc>
          <w:tcPr>
            <w:tcW w:w="4723"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Отложенные обязательства за пределами планового периода</w:t>
            </w:r>
          </w:p>
        </w:tc>
      </w:tr>
    </w:tbl>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ind w:left="2124"/>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p>
    <w:p w:rsidR="002230CC" w:rsidRDefault="002230CC" w:rsidP="005434CF">
      <w:pPr>
        <w:ind w:left="2124"/>
        <w:jc w:val="right"/>
        <w:rPr>
          <w:rFonts w:ascii="Times New Roman" w:hAnsi="Times New Roman" w:cs="Times New Roman"/>
          <w:sz w:val="26"/>
          <w:szCs w:val="26"/>
        </w:rPr>
      </w:pPr>
    </w:p>
    <w:p w:rsidR="005434CF" w:rsidRDefault="005434CF" w:rsidP="005434CF">
      <w:pPr>
        <w:ind w:left="2124"/>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2                  </w:t>
      </w:r>
    </w:p>
    <w:p w:rsidR="005434CF" w:rsidRDefault="005434CF" w:rsidP="005434CF">
      <w:pPr>
        <w:ind w:left="2124"/>
        <w:jc w:val="right"/>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rPr>
          <w:rFonts w:ascii="Times New Roman" w:hAnsi="Times New Roman" w:cs="Times New Roman"/>
          <w:sz w:val="26"/>
          <w:szCs w:val="26"/>
        </w:rPr>
      </w:pP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ПЕРЕЧЕНЬ</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 xml:space="preserve">форм учетных документов применяемых в бухгалтерском учете   </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5434CF" w:rsidRDefault="005434CF" w:rsidP="005434CF">
      <w:pPr>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784"/>
        <w:gridCol w:w="3220"/>
      </w:tblGrid>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proofErr w:type="gramStart"/>
            <w:r>
              <w:rPr>
                <w:rFonts w:ascii="Times New Roman" w:hAnsi="Times New Roman" w:cs="Times New Roman"/>
                <w:sz w:val="26"/>
                <w:szCs w:val="26"/>
                <w:lang w:eastAsia="en-US"/>
              </w:rPr>
              <w:t>п</w:t>
            </w:r>
            <w:proofErr w:type="gramEnd"/>
            <w:r>
              <w:rPr>
                <w:rFonts w:ascii="Times New Roman" w:hAnsi="Times New Roman" w:cs="Times New Roman"/>
                <w:sz w:val="26"/>
                <w:szCs w:val="26"/>
                <w:lang w:eastAsia="en-US"/>
              </w:rPr>
              <w:t>/п</w:t>
            </w:r>
          </w:p>
        </w:tc>
        <w:tc>
          <w:tcPr>
            <w:tcW w:w="6029"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jc w:val="center"/>
              <w:rPr>
                <w:rFonts w:ascii="Times New Roman" w:hAnsi="Times New Roman" w:cs="Times New Roman"/>
                <w:sz w:val="26"/>
                <w:szCs w:val="26"/>
                <w:lang w:eastAsia="en-US"/>
              </w:rPr>
            </w:pPr>
          </w:p>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Журналы бюджетного учета</w:t>
            </w:r>
          </w:p>
        </w:tc>
        <w:tc>
          <w:tcPr>
            <w:tcW w:w="3285"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jc w:val="center"/>
              <w:rPr>
                <w:rFonts w:ascii="Times New Roman" w:hAnsi="Times New Roman" w:cs="Times New Roman"/>
                <w:sz w:val="26"/>
                <w:szCs w:val="26"/>
                <w:lang w:eastAsia="en-US"/>
              </w:rPr>
            </w:pPr>
          </w:p>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Субсчет</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по счету «Касса»</w:t>
            </w:r>
          </w:p>
        </w:tc>
        <w:tc>
          <w:tcPr>
            <w:tcW w:w="328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1.201.34.000 (510,610)</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по банковскому счету</w:t>
            </w:r>
          </w:p>
        </w:tc>
        <w:tc>
          <w:tcPr>
            <w:tcW w:w="328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1.304.05.000 (по статьям)</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расчетов с подотчетными лицами</w:t>
            </w:r>
          </w:p>
        </w:tc>
        <w:tc>
          <w:tcPr>
            <w:tcW w:w="328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1.208.00.000 (560,660)</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расчетов с поставщиками и подрядчиками</w:t>
            </w:r>
          </w:p>
        </w:tc>
        <w:tc>
          <w:tcPr>
            <w:tcW w:w="3285"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1.302.00.000 (730,830)</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расчетов с дебиторами по доходам</w:t>
            </w:r>
          </w:p>
        </w:tc>
        <w:tc>
          <w:tcPr>
            <w:tcW w:w="328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1.205.00.000 (560,660)</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расчетов по заработной плате, денежному довольствию и стипендиям</w:t>
            </w:r>
          </w:p>
        </w:tc>
        <w:tc>
          <w:tcPr>
            <w:tcW w:w="3285" w:type="dxa"/>
            <w:tcBorders>
              <w:top w:val="single" w:sz="4" w:space="0" w:color="auto"/>
              <w:left w:val="single" w:sz="4" w:space="0" w:color="auto"/>
              <w:bottom w:val="single" w:sz="4" w:space="0" w:color="auto"/>
              <w:right w:val="single" w:sz="4" w:space="0" w:color="auto"/>
            </w:tcBorders>
          </w:tcPr>
          <w:p w:rsidR="005434CF" w:rsidRDefault="005434CF">
            <w:pPr>
              <w:spacing w:line="276" w:lineRule="auto"/>
              <w:rPr>
                <w:rFonts w:ascii="Times New Roman" w:hAnsi="Times New Roman" w:cs="Times New Roman"/>
                <w:sz w:val="26"/>
                <w:szCs w:val="26"/>
                <w:lang w:eastAsia="en-US"/>
              </w:rPr>
            </w:pPr>
          </w:p>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1.302.11.000 (730,830)</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по выбытию и перемещению нефинансовых активов</w:t>
            </w:r>
          </w:p>
        </w:tc>
        <w:tc>
          <w:tcPr>
            <w:tcW w:w="328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Основные средства, материальные запасы</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по прочим операциям</w:t>
            </w:r>
          </w:p>
        </w:tc>
        <w:tc>
          <w:tcPr>
            <w:tcW w:w="328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Соответствующие,</w:t>
            </w:r>
          </w:p>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выполняемым операциям</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по санкционированию расходов бюджета</w:t>
            </w:r>
          </w:p>
        </w:tc>
        <w:tc>
          <w:tcPr>
            <w:tcW w:w="328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1.501.05.000 (по статьям)</w:t>
            </w:r>
          </w:p>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1.501.03.000 (по статьям)</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Журнал по </w:t>
            </w:r>
            <w:proofErr w:type="spellStart"/>
            <w:r>
              <w:rPr>
                <w:rFonts w:ascii="Times New Roman" w:hAnsi="Times New Roman" w:cs="Times New Roman"/>
                <w:sz w:val="26"/>
                <w:szCs w:val="26"/>
                <w:lang w:eastAsia="en-US"/>
              </w:rPr>
              <w:t>забалансовым</w:t>
            </w:r>
            <w:proofErr w:type="spellEnd"/>
            <w:r>
              <w:rPr>
                <w:rFonts w:ascii="Times New Roman" w:hAnsi="Times New Roman" w:cs="Times New Roman"/>
                <w:sz w:val="26"/>
                <w:szCs w:val="26"/>
                <w:lang w:eastAsia="en-US"/>
              </w:rPr>
              <w:t xml:space="preserve"> счетам</w:t>
            </w:r>
          </w:p>
        </w:tc>
        <w:tc>
          <w:tcPr>
            <w:tcW w:w="328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Соответствующие</w:t>
            </w:r>
          </w:p>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выполняемым операциям</w:t>
            </w:r>
          </w:p>
        </w:tc>
      </w:tr>
      <w:tr w:rsidR="005434CF" w:rsidTr="005434CF">
        <w:tc>
          <w:tcPr>
            <w:tcW w:w="540"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602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Главная книга</w:t>
            </w:r>
          </w:p>
        </w:tc>
        <w:tc>
          <w:tcPr>
            <w:tcW w:w="328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По всем субсчетам</w:t>
            </w:r>
          </w:p>
        </w:tc>
      </w:tr>
    </w:tbl>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tabs>
          <w:tab w:val="left" w:pos="6048"/>
        </w:tabs>
        <w:rPr>
          <w:rFonts w:ascii="Times New Roman" w:hAnsi="Times New Roman" w:cs="Times New Roman"/>
          <w:sz w:val="26"/>
          <w:szCs w:val="26"/>
        </w:rPr>
      </w:pPr>
      <w:r>
        <w:rPr>
          <w:rFonts w:ascii="Times New Roman" w:hAnsi="Times New Roman" w:cs="Times New Roman"/>
          <w:sz w:val="26"/>
          <w:szCs w:val="26"/>
        </w:rPr>
        <w:tab/>
      </w:r>
    </w:p>
    <w:p w:rsidR="005434CF" w:rsidRDefault="005434CF" w:rsidP="005434CF">
      <w:pPr>
        <w:tabs>
          <w:tab w:val="left" w:pos="6048"/>
        </w:tabs>
        <w:rPr>
          <w:rFonts w:ascii="Times New Roman" w:hAnsi="Times New Roman" w:cs="Times New Roman"/>
          <w:sz w:val="26"/>
          <w:szCs w:val="26"/>
        </w:rPr>
      </w:pPr>
    </w:p>
    <w:p w:rsidR="005434CF" w:rsidRDefault="005434CF" w:rsidP="005434CF">
      <w:pPr>
        <w:tabs>
          <w:tab w:val="left" w:pos="6048"/>
        </w:tabs>
        <w:rPr>
          <w:rFonts w:ascii="Times New Roman" w:hAnsi="Times New Roman" w:cs="Times New Roman"/>
          <w:sz w:val="26"/>
          <w:szCs w:val="26"/>
        </w:rPr>
      </w:pPr>
    </w:p>
    <w:p w:rsidR="005434CF" w:rsidRDefault="005434CF" w:rsidP="005434CF">
      <w:pPr>
        <w:tabs>
          <w:tab w:val="left" w:pos="6048"/>
        </w:tabs>
        <w:rPr>
          <w:rFonts w:ascii="Times New Roman" w:hAnsi="Times New Roman" w:cs="Times New Roman"/>
          <w:sz w:val="26"/>
          <w:szCs w:val="26"/>
        </w:rPr>
      </w:pPr>
    </w:p>
    <w:p w:rsidR="005434CF" w:rsidRDefault="005434CF" w:rsidP="005434CF">
      <w:pPr>
        <w:tabs>
          <w:tab w:val="left" w:pos="6048"/>
        </w:tabs>
        <w:rPr>
          <w:rFonts w:ascii="Times New Roman" w:hAnsi="Times New Roman" w:cs="Times New Roman"/>
          <w:sz w:val="26"/>
          <w:szCs w:val="26"/>
        </w:rPr>
      </w:pPr>
    </w:p>
    <w:p w:rsidR="005434CF" w:rsidRDefault="005434CF" w:rsidP="005434CF">
      <w:pPr>
        <w:tabs>
          <w:tab w:val="left" w:pos="6048"/>
        </w:tabs>
        <w:rPr>
          <w:rFonts w:ascii="Times New Roman" w:hAnsi="Times New Roman" w:cs="Times New Roman"/>
          <w:sz w:val="26"/>
          <w:szCs w:val="26"/>
        </w:rPr>
      </w:pPr>
    </w:p>
    <w:p w:rsidR="002230CC" w:rsidRDefault="002230CC" w:rsidP="002230CC">
      <w:pPr>
        <w:tabs>
          <w:tab w:val="left" w:pos="6048"/>
        </w:tabs>
        <w:jc w:val="right"/>
        <w:rPr>
          <w:rFonts w:ascii="Times New Roman" w:hAnsi="Times New Roman" w:cs="Times New Roman"/>
          <w:sz w:val="26"/>
          <w:szCs w:val="26"/>
        </w:rPr>
      </w:pPr>
    </w:p>
    <w:p w:rsidR="002230CC" w:rsidRDefault="002230CC" w:rsidP="002230CC">
      <w:pPr>
        <w:tabs>
          <w:tab w:val="left" w:pos="6048"/>
        </w:tabs>
        <w:jc w:val="right"/>
        <w:rPr>
          <w:rFonts w:ascii="Times New Roman" w:hAnsi="Times New Roman" w:cs="Times New Roman"/>
          <w:sz w:val="26"/>
          <w:szCs w:val="26"/>
        </w:rPr>
      </w:pPr>
    </w:p>
    <w:p w:rsidR="002230CC" w:rsidRDefault="002230CC" w:rsidP="002230CC">
      <w:pPr>
        <w:tabs>
          <w:tab w:val="left" w:pos="6048"/>
        </w:tabs>
        <w:jc w:val="right"/>
        <w:rPr>
          <w:rFonts w:ascii="Times New Roman" w:hAnsi="Times New Roman" w:cs="Times New Roman"/>
          <w:sz w:val="26"/>
          <w:szCs w:val="26"/>
        </w:rPr>
      </w:pPr>
    </w:p>
    <w:p w:rsidR="002230CC" w:rsidRDefault="002230CC" w:rsidP="002230CC">
      <w:pPr>
        <w:tabs>
          <w:tab w:val="left" w:pos="6048"/>
        </w:tabs>
        <w:jc w:val="right"/>
        <w:rPr>
          <w:rFonts w:ascii="Times New Roman" w:hAnsi="Times New Roman" w:cs="Times New Roman"/>
          <w:sz w:val="26"/>
          <w:szCs w:val="26"/>
        </w:rPr>
      </w:pPr>
    </w:p>
    <w:p w:rsidR="002230CC" w:rsidRDefault="002230CC" w:rsidP="002230CC">
      <w:pPr>
        <w:tabs>
          <w:tab w:val="left" w:pos="6048"/>
        </w:tabs>
        <w:jc w:val="right"/>
        <w:rPr>
          <w:rFonts w:ascii="Times New Roman" w:hAnsi="Times New Roman" w:cs="Times New Roman"/>
          <w:sz w:val="26"/>
          <w:szCs w:val="26"/>
        </w:rPr>
      </w:pPr>
    </w:p>
    <w:p w:rsidR="002230CC" w:rsidRDefault="002230CC" w:rsidP="002230CC">
      <w:pPr>
        <w:tabs>
          <w:tab w:val="left" w:pos="6048"/>
        </w:tabs>
        <w:jc w:val="right"/>
        <w:rPr>
          <w:rFonts w:ascii="Times New Roman" w:hAnsi="Times New Roman" w:cs="Times New Roman"/>
          <w:sz w:val="26"/>
          <w:szCs w:val="26"/>
        </w:rPr>
      </w:pPr>
    </w:p>
    <w:p w:rsidR="005434CF" w:rsidRDefault="005434CF" w:rsidP="002230CC">
      <w:pPr>
        <w:tabs>
          <w:tab w:val="left" w:pos="6048"/>
        </w:tabs>
        <w:jc w:val="right"/>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5434CF" w:rsidRDefault="005434CF" w:rsidP="005434CF">
      <w:pPr>
        <w:rPr>
          <w:rFonts w:ascii="Times New Roman" w:hAnsi="Times New Roman" w:cs="Times New Roman"/>
          <w:sz w:val="26"/>
          <w:szCs w:val="26"/>
        </w:rPr>
      </w:pP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Унифицированные первичные учетные документы</w:t>
      </w:r>
    </w:p>
    <w:p w:rsidR="005434CF" w:rsidRDefault="005434CF" w:rsidP="005434CF">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487"/>
        <w:gridCol w:w="7281"/>
      </w:tblGrid>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proofErr w:type="gramStart"/>
            <w:r>
              <w:rPr>
                <w:rFonts w:ascii="Times New Roman" w:hAnsi="Times New Roman" w:cs="Times New Roman"/>
                <w:sz w:val="26"/>
                <w:szCs w:val="26"/>
                <w:lang w:eastAsia="en-US"/>
              </w:rPr>
              <w:t>п</w:t>
            </w:r>
            <w:proofErr w:type="gramEnd"/>
            <w:r>
              <w:rPr>
                <w:rFonts w:ascii="Times New Roman" w:hAnsi="Times New Roman" w:cs="Times New Roman"/>
                <w:sz w:val="26"/>
                <w:szCs w:val="26"/>
                <w:lang w:eastAsia="en-US"/>
              </w:rPr>
              <w:t>/п</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Код формы </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формы документа</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0306001</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приеме-передаче объекта основных средств (кроме зданий, сооружений)</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0306003</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списании объекта основных средств (кроме автотранспортных средств)</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0306004</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списании  автотранспортных средств</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0306030</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приеме-передаче  здания (сооружения)</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0306031</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приеме-передаче групп объектов основных средств (кроме зданий, сооружений)</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0306032</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Накладная на внутреннее перемещение объектов основных средств</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0306033</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списании групп объектов основных средств (кроме автотранспортных средств)</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0310001</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Приходный кассовый ордер</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0310002</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Расходный кассовый ордер</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0310003</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регистрации приходных и расходных кассовых ордеров</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0345001</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Путевой лист легкового автомобиля</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0504210</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Ведомость выдачи материальных ценностей на нужды учреждения</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0504401</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Расчетно-платежная ведомость</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0504403</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Платежная ведомость</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0504421</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Табель учета использования рабочего времени и расчета заработной платы</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16</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0504425</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Записка-расчет об исчислении среднего заработка при предоставлении отпуска, увольнении и других случаях</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17</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0504514</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Кассовая книга</w:t>
            </w:r>
          </w:p>
        </w:tc>
      </w:tr>
      <w:tr w:rsidR="005434CF" w:rsidTr="005434CF">
        <w:tc>
          <w:tcPr>
            <w:tcW w:w="8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18</w:t>
            </w:r>
          </w:p>
        </w:tc>
        <w:tc>
          <w:tcPr>
            <w:tcW w:w="150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0504822</w:t>
            </w:r>
          </w:p>
        </w:tc>
        <w:tc>
          <w:tcPr>
            <w:tcW w:w="756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Уведомление о лимитах бюджетных обязательств</w:t>
            </w:r>
          </w:p>
        </w:tc>
      </w:tr>
    </w:tbl>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4</w:t>
      </w:r>
    </w:p>
    <w:p w:rsidR="005434CF" w:rsidRDefault="005434CF" w:rsidP="005434CF">
      <w:pPr>
        <w:rPr>
          <w:rFonts w:ascii="Times New Roman" w:hAnsi="Times New Roman" w:cs="Times New Roman"/>
          <w:sz w:val="26"/>
          <w:szCs w:val="26"/>
        </w:rPr>
      </w:pP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Рекомендованные регистры бюджетного учета</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инвентарная карточка учета основных средств;</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оборотная ведомость;</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авансовый отчет;</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карточка учета лимитов бюджетных обязательств;</w:t>
      </w:r>
    </w:p>
    <w:tbl>
      <w:tblPr>
        <w:tblW w:w="0" w:type="auto"/>
        <w:tblLook w:val="01E0" w:firstRow="1" w:lastRow="1" w:firstColumn="1" w:lastColumn="1" w:noHBand="0" w:noVBand="0"/>
      </w:tblPr>
      <w:tblGrid>
        <w:gridCol w:w="9571"/>
      </w:tblGrid>
      <w:tr w:rsidR="005434CF" w:rsidTr="005434CF">
        <w:tc>
          <w:tcPr>
            <w:tcW w:w="9747" w:type="dxa"/>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по счету «Касса»;</w:t>
            </w:r>
          </w:p>
        </w:tc>
      </w:tr>
      <w:tr w:rsidR="005434CF" w:rsidTr="005434CF">
        <w:tc>
          <w:tcPr>
            <w:tcW w:w="9747" w:type="dxa"/>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по банковскому счету;</w:t>
            </w:r>
          </w:p>
        </w:tc>
      </w:tr>
      <w:tr w:rsidR="005434CF" w:rsidTr="005434CF">
        <w:tc>
          <w:tcPr>
            <w:tcW w:w="9747" w:type="dxa"/>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расчетов с подотчетными лицами;</w:t>
            </w:r>
          </w:p>
        </w:tc>
      </w:tr>
      <w:tr w:rsidR="005434CF" w:rsidTr="005434CF">
        <w:tc>
          <w:tcPr>
            <w:tcW w:w="9747" w:type="dxa"/>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журнал операций расчетов с поставщиками и  подрядчиками;                                                            </w:t>
            </w:r>
          </w:p>
        </w:tc>
      </w:tr>
      <w:tr w:rsidR="005434CF" w:rsidTr="005434CF">
        <w:tc>
          <w:tcPr>
            <w:tcW w:w="9747" w:type="dxa"/>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расчетов по заработной плате, денежному довольствию и стипендиям;</w:t>
            </w:r>
          </w:p>
        </w:tc>
      </w:tr>
      <w:tr w:rsidR="005434CF" w:rsidTr="005434CF">
        <w:tc>
          <w:tcPr>
            <w:tcW w:w="9747" w:type="dxa"/>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по выбытию и перемещению нефинансовых активов;</w:t>
            </w:r>
          </w:p>
        </w:tc>
      </w:tr>
      <w:tr w:rsidR="005434CF" w:rsidTr="005434CF">
        <w:tc>
          <w:tcPr>
            <w:tcW w:w="9747" w:type="dxa"/>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по прочим операциям;</w:t>
            </w:r>
          </w:p>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по санкционированию расходов бюджета;</w:t>
            </w:r>
          </w:p>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журнал по </w:t>
            </w:r>
            <w:proofErr w:type="spellStart"/>
            <w:r>
              <w:rPr>
                <w:rFonts w:ascii="Times New Roman" w:hAnsi="Times New Roman" w:cs="Times New Roman"/>
                <w:sz w:val="26"/>
                <w:szCs w:val="26"/>
                <w:lang w:eastAsia="en-US"/>
              </w:rPr>
              <w:t>забалансовым</w:t>
            </w:r>
            <w:proofErr w:type="spellEnd"/>
            <w:r>
              <w:rPr>
                <w:rFonts w:ascii="Times New Roman" w:hAnsi="Times New Roman" w:cs="Times New Roman"/>
                <w:sz w:val="26"/>
                <w:szCs w:val="26"/>
                <w:lang w:eastAsia="en-US"/>
              </w:rPr>
              <w:t xml:space="preserve"> счетам;</w:t>
            </w:r>
          </w:p>
        </w:tc>
      </w:tr>
      <w:tr w:rsidR="005434CF" w:rsidTr="005434CF">
        <w:tc>
          <w:tcPr>
            <w:tcW w:w="9747" w:type="dxa"/>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главная книга;</w:t>
            </w:r>
          </w:p>
        </w:tc>
      </w:tr>
    </w:tbl>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акт инвентаризации (сличительная ведомость) по объектам нефинансовых активов;</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акт инвентаризации наличных денежных средств.</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5</w:t>
      </w:r>
    </w:p>
    <w:p w:rsidR="005434CF" w:rsidRDefault="005434CF" w:rsidP="005434CF">
      <w:pPr>
        <w:rPr>
          <w:rFonts w:ascii="Times New Roman" w:hAnsi="Times New Roman" w:cs="Times New Roman"/>
          <w:b/>
          <w:sz w:val="26"/>
          <w:szCs w:val="26"/>
        </w:rPr>
      </w:pP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Список неунифицированных форм документов</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для ведения бюджетного учета</w:t>
      </w:r>
    </w:p>
    <w:p w:rsidR="005434CF" w:rsidRDefault="005434CF" w:rsidP="005434CF">
      <w:pPr>
        <w:rPr>
          <w:rFonts w:ascii="Times New Roman" w:hAnsi="Times New Roman" w:cs="Times New Roman"/>
          <w:b/>
          <w:sz w:val="26"/>
          <w:szCs w:val="26"/>
        </w:rPr>
      </w:pPr>
    </w:p>
    <w:p w:rsidR="005434CF" w:rsidRDefault="005434CF" w:rsidP="005434CF">
      <w:pPr>
        <w:rPr>
          <w:rFonts w:ascii="Times New Roman" w:hAnsi="Times New Roman" w:cs="Times New Roman"/>
          <w:b/>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смета доходов и расходов</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бюджетная роспись.</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6               </w:t>
      </w:r>
    </w:p>
    <w:p w:rsidR="005434CF" w:rsidRDefault="005434CF" w:rsidP="005434CF">
      <w:pPr>
        <w:rPr>
          <w:rFonts w:ascii="Times New Roman" w:hAnsi="Times New Roman" w:cs="Times New Roman"/>
          <w:color w:val="000000"/>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jc w:val="both"/>
        <w:rPr>
          <w:rFonts w:ascii="Times New Roman" w:hAnsi="Times New Roman" w:cs="Times New Roman"/>
          <w:b/>
          <w:sz w:val="26"/>
          <w:szCs w:val="26"/>
        </w:rPr>
      </w:pP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Формы бюджетной отчетности</w:t>
      </w:r>
    </w:p>
    <w:p w:rsidR="005434CF" w:rsidRDefault="005434CF" w:rsidP="005434CF">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385"/>
        <w:gridCol w:w="7271"/>
      </w:tblGrid>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proofErr w:type="gramStart"/>
            <w:r>
              <w:rPr>
                <w:rFonts w:ascii="Times New Roman" w:hAnsi="Times New Roman" w:cs="Times New Roman"/>
                <w:sz w:val="26"/>
                <w:szCs w:val="26"/>
                <w:lang w:eastAsia="en-US"/>
              </w:rPr>
              <w:t>п</w:t>
            </w:r>
            <w:proofErr w:type="gramEnd"/>
            <w:r>
              <w:rPr>
                <w:rFonts w:ascii="Times New Roman" w:hAnsi="Times New Roman" w:cs="Times New Roman"/>
                <w:sz w:val="26"/>
                <w:szCs w:val="26"/>
                <w:lang w:eastAsia="en-US"/>
              </w:rPr>
              <w:t>/п</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Код формы</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формы</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0503130</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Баланс исполнения бюджета главного распорядителя (распорядителя), получателя средств бюджета</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0503120</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Баланс исполнения бюджета</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0503140</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Баланс по поступлениям и выбытиям бюджетных средств</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0503127</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 xml:space="preserve">Отчет об исполнении бюджета главного распорядителя (распорядителя), получателя средств </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0503121</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Отчет о финансовых результатах деятельности получателя средств бюджета</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0503123</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Отчет о движении денежных средств</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0503124</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Отчет о кассовом поступлении и выбытии бюджетных средств</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0503126</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Справка об остатках денежных средств на банковских счетах получателя средств бюджета</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0503125</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Справка по внутренним расчетам</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0503160</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Пояснительная записка</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11</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0503110</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Справка    по заключению счетов бюджетного учета отчетного финансового года</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12</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0503173</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Сведение об изменении остатков валюты баланса</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0503177</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bCs/>
                <w:color w:val="000000"/>
                <w:sz w:val="26"/>
                <w:szCs w:val="26"/>
                <w:lang w:eastAsia="en-US"/>
              </w:rPr>
              <w:t>Сведения об использовании информационно-коммуникационных технологий</w:t>
            </w:r>
          </w:p>
        </w:tc>
      </w:tr>
      <w:tr w:rsidR="005434CF" w:rsidTr="005434CF">
        <w:tc>
          <w:tcPr>
            <w:tcW w:w="959"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0503324</w:t>
            </w:r>
          </w:p>
        </w:tc>
        <w:tc>
          <w:tcPr>
            <w:tcW w:w="7875" w:type="dxa"/>
            <w:tcBorders>
              <w:top w:val="single" w:sz="4" w:space="0" w:color="auto"/>
              <w:left w:val="single" w:sz="4" w:space="0" w:color="auto"/>
              <w:bottom w:val="single" w:sz="4" w:space="0" w:color="auto"/>
              <w:right w:val="single" w:sz="4" w:space="0" w:color="auto"/>
            </w:tcBorders>
            <w:hideMark/>
          </w:tcPr>
          <w:p w:rsidR="005434CF" w:rsidRDefault="005434CF">
            <w:pPr>
              <w:spacing w:line="276" w:lineRule="auto"/>
              <w:jc w:val="both"/>
              <w:rPr>
                <w:rFonts w:ascii="Times New Roman" w:hAnsi="Times New Roman" w:cs="Times New Roman"/>
                <w:bCs/>
                <w:color w:val="000000"/>
                <w:sz w:val="26"/>
                <w:szCs w:val="26"/>
                <w:lang w:eastAsia="en-US"/>
              </w:rPr>
            </w:pPr>
            <w:r>
              <w:rPr>
                <w:rFonts w:ascii="Times New Roman" w:hAnsi="Times New Roman" w:cs="Times New Roman"/>
                <w:bCs/>
                <w:color w:val="000000"/>
                <w:sz w:val="26"/>
                <w:szCs w:val="26"/>
                <w:lang w:eastAsia="en-US"/>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rsidR="005434CF" w:rsidRDefault="005434CF" w:rsidP="005434CF">
      <w:pPr>
        <w:jc w:val="both"/>
        <w:rPr>
          <w:rFonts w:ascii="Times New Roman" w:hAnsi="Times New Roman" w:cs="Times New Roman"/>
          <w:b/>
          <w:sz w:val="26"/>
          <w:szCs w:val="26"/>
        </w:rPr>
      </w:pPr>
    </w:p>
    <w:p w:rsidR="005434CF" w:rsidRDefault="005434CF" w:rsidP="005434CF">
      <w:pPr>
        <w:jc w:val="both"/>
        <w:rPr>
          <w:rFonts w:ascii="Times New Roman" w:hAnsi="Times New Roman" w:cs="Times New Roman"/>
          <w:b/>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w:t>
      </w:r>
    </w:p>
    <w:p w:rsidR="002230CC" w:rsidRDefault="005434CF" w:rsidP="005434CF">
      <w:pPr>
        <w:jc w:val="right"/>
        <w:rPr>
          <w:rFonts w:ascii="Times New Roman" w:hAnsi="Times New Roman" w:cs="Times New Roman"/>
          <w:sz w:val="26"/>
          <w:szCs w:val="26"/>
        </w:rPr>
      </w:pPr>
      <w:r>
        <w:rPr>
          <w:rFonts w:ascii="Times New Roman" w:hAnsi="Times New Roman" w:cs="Times New Roman"/>
          <w:sz w:val="26"/>
          <w:szCs w:val="26"/>
        </w:rPr>
        <w:t xml:space="preserve">                                                                                                                             </w:t>
      </w: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7                 </w:t>
      </w:r>
    </w:p>
    <w:p w:rsidR="005434CF" w:rsidRDefault="005434CF" w:rsidP="005434CF">
      <w:pPr>
        <w:rPr>
          <w:rFonts w:ascii="Times New Roman" w:hAnsi="Times New Roman" w:cs="Times New Roman"/>
          <w:sz w:val="26"/>
          <w:szCs w:val="26"/>
        </w:rPr>
      </w:pP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СПИСОК</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 xml:space="preserve">членов постоянно-действующей комиссии </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Администрации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 xml:space="preserve">для проведения инвентаризации товарно-материальных ценностей, </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основных средств, денежных средств и расчетов в 2023 году.</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Председатель комиссии: глава сельсовета  - </w:t>
      </w:r>
      <w:proofErr w:type="spellStart"/>
      <w:r>
        <w:rPr>
          <w:rFonts w:ascii="Times New Roman" w:hAnsi="Times New Roman" w:cs="Times New Roman"/>
          <w:sz w:val="26"/>
          <w:szCs w:val="26"/>
        </w:rPr>
        <w:t>И.В.Ильчук</w:t>
      </w:r>
      <w:proofErr w:type="spellEnd"/>
      <w:r>
        <w:rPr>
          <w:rFonts w:ascii="Times New Roman" w:hAnsi="Times New Roman" w:cs="Times New Roman"/>
          <w:sz w:val="26"/>
          <w:szCs w:val="26"/>
        </w:rPr>
        <w:t>.</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Члены комиссии: рабочий по обслуживанию зданий </w:t>
      </w:r>
      <w:proofErr w:type="gramStart"/>
      <w:r>
        <w:rPr>
          <w:rFonts w:ascii="Times New Roman" w:hAnsi="Times New Roman" w:cs="Times New Roman"/>
          <w:sz w:val="26"/>
          <w:szCs w:val="26"/>
        </w:rPr>
        <w:t>–</w:t>
      </w:r>
      <w:proofErr w:type="spellStart"/>
      <w:r>
        <w:rPr>
          <w:rFonts w:ascii="Times New Roman" w:hAnsi="Times New Roman" w:cs="Times New Roman"/>
          <w:sz w:val="26"/>
          <w:szCs w:val="26"/>
        </w:rPr>
        <w:t>С</w:t>
      </w:r>
      <w:proofErr w:type="gramEnd"/>
      <w:r>
        <w:rPr>
          <w:rFonts w:ascii="Times New Roman" w:hAnsi="Times New Roman" w:cs="Times New Roman"/>
          <w:sz w:val="26"/>
          <w:szCs w:val="26"/>
        </w:rPr>
        <w:t>.А.Ильчук</w:t>
      </w:r>
      <w:proofErr w:type="spellEnd"/>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Уборщиц</w:t>
      </w:r>
      <w:proofErr w:type="gramStart"/>
      <w:r>
        <w:rPr>
          <w:rFonts w:ascii="Times New Roman" w:hAnsi="Times New Roman" w:cs="Times New Roman"/>
          <w:sz w:val="26"/>
          <w:szCs w:val="26"/>
        </w:rPr>
        <w:t>а-</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А.В.Тимошенко</w:t>
      </w:r>
      <w:proofErr w:type="spellEnd"/>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8                 </w:t>
      </w: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rPr>
          <w:rFonts w:ascii="Times New Roman" w:hAnsi="Times New Roman" w:cs="Times New Roman"/>
          <w:sz w:val="26"/>
          <w:szCs w:val="26"/>
        </w:rPr>
      </w:pP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СПИСОК</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членов комиссии</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для снятия показаний спидометра</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служебного автомобиля</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глава сельсовета – </w:t>
      </w:r>
      <w:proofErr w:type="spellStart"/>
      <w:r>
        <w:rPr>
          <w:rFonts w:ascii="Times New Roman" w:hAnsi="Times New Roman" w:cs="Times New Roman"/>
          <w:sz w:val="26"/>
          <w:szCs w:val="26"/>
        </w:rPr>
        <w:t>И.В.Ильчук</w:t>
      </w:r>
      <w:proofErr w:type="spellEnd"/>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рабочий по обслуживанию зданий </w:t>
      </w:r>
      <w:proofErr w:type="spellStart"/>
      <w:r>
        <w:rPr>
          <w:rFonts w:ascii="Times New Roman" w:hAnsi="Times New Roman" w:cs="Times New Roman"/>
          <w:sz w:val="26"/>
          <w:szCs w:val="26"/>
        </w:rPr>
        <w:t>С.А.Ильчук</w:t>
      </w:r>
      <w:proofErr w:type="spellEnd"/>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xml:space="preserve">                                                              </w:t>
      </w:r>
    </w:p>
    <w:p w:rsidR="002230CC" w:rsidRDefault="005434CF" w:rsidP="005434CF">
      <w:pPr>
        <w:jc w:val="right"/>
        <w:rPr>
          <w:rFonts w:ascii="Times New Roman" w:hAnsi="Times New Roman" w:cs="Times New Roman"/>
          <w:sz w:val="26"/>
          <w:szCs w:val="26"/>
        </w:rPr>
      </w:pPr>
      <w:r>
        <w:rPr>
          <w:rFonts w:ascii="Times New Roman" w:hAnsi="Times New Roman" w:cs="Times New Roman"/>
          <w:sz w:val="26"/>
          <w:szCs w:val="26"/>
        </w:rPr>
        <w:t xml:space="preserve">       </w:t>
      </w: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2230CC" w:rsidRDefault="002230CC"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9                 </w:t>
      </w:r>
    </w:p>
    <w:p w:rsidR="002230CC" w:rsidRDefault="002230CC" w:rsidP="005434CF">
      <w:pPr>
        <w:jc w:val="right"/>
        <w:rPr>
          <w:rFonts w:ascii="Times New Roman" w:hAnsi="Times New Roman" w:cs="Times New Roman"/>
          <w:sz w:val="26"/>
          <w:szCs w:val="26"/>
        </w:rPr>
      </w:pPr>
    </w:p>
    <w:p w:rsidR="005434CF" w:rsidRDefault="005434CF" w:rsidP="005434CF">
      <w:pPr>
        <w:jc w:val="right"/>
        <w:rPr>
          <w:rFonts w:ascii="Times New Roman" w:hAnsi="Times New Roman" w:cs="Times New Roman"/>
          <w:sz w:val="26"/>
          <w:szCs w:val="26"/>
        </w:rPr>
      </w:pPr>
      <w:r>
        <w:rPr>
          <w:rFonts w:ascii="Times New Roman" w:hAnsi="Times New Roman" w:cs="Times New Roman"/>
          <w:sz w:val="26"/>
          <w:szCs w:val="26"/>
        </w:rPr>
        <w:t xml:space="preserve">                                                                                        </w:t>
      </w:r>
    </w:p>
    <w:p w:rsidR="005434CF" w:rsidRDefault="005434CF" w:rsidP="005434CF">
      <w:pPr>
        <w:rPr>
          <w:rFonts w:ascii="Times New Roman" w:hAnsi="Times New Roman" w:cs="Times New Roman"/>
          <w:sz w:val="26"/>
          <w:szCs w:val="26"/>
        </w:rPr>
      </w:pPr>
    </w:p>
    <w:p w:rsidR="005434CF" w:rsidRDefault="005434CF" w:rsidP="005434CF">
      <w:pPr>
        <w:pStyle w:val="2"/>
        <w:keepNext w:val="0"/>
        <w:spacing w:before="120" w:after="120" w:line="276" w:lineRule="auto"/>
        <w:ind w:firstLine="482"/>
        <w:jc w:val="both"/>
        <w:rPr>
          <w:rFonts w:ascii="Times New Roman" w:hAnsi="Times New Roman"/>
          <w:i w:val="0"/>
          <w:sz w:val="26"/>
          <w:szCs w:val="26"/>
        </w:rPr>
      </w:pPr>
      <w:r>
        <w:rPr>
          <w:rFonts w:ascii="Times New Roman" w:hAnsi="Times New Roman"/>
          <w:i w:val="0"/>
          <w:sz w:val="26"/>
          <w:szCs w:val="26"/>
        </w:rPr>
        <w:t xml:space="preserve">                      Формирование  резерва для оплаты отпусков:</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отражения резерва на счете 0 401 60 000 вводятся аналитические коды в порядке, определенном Рабочим планом счетов.</w:t>
      </w:r>
    </w:p>
    <w:p w:rsidR="005434CF" w:rsidRDefault="005434CF" w:rsidP="005434CF">
      <w:pPr>
        <w:pStyle w:val="heading1normal"/>
        <w:rPr>
          <w:sz w:val="26"/>
          <w:szCs w:val="26"/>
        </w:rPr>
      </w:pPr>
      <w:r>
        <w:rPr>
          <w:sz w:val="26"/>
          <w:szCs w:val="26"/>
        </w:rPr>
        <w:t>Резерв для оплаты отпусков</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 xml:space="preserve">В целях расчета резерва для оплаты отпусков осуществляется оценка обязательств по состоянию на конец каждого </w:t>
      </w:r>
      <w:r>
        <w:rPr>
          <w:rFonts w:ascii="Times New Roman" w:hAnsi="Times New Roman"/>
          <w:b w:val="0"/>
          <w:i w:val="0"/>
          <w:sz w:val="26"/>
          <w:szCs w:val="26"/>
          <w:u w:val="single"/>
        </w:rPr>
        <w:t>года  (указать расчетный период)</w:t>
      </w:r>
      <w:r>
        <w:rPr>
          <w:rFonts w:ascii="Times New Roman" w:hAnsi="Times New Roman"/>
          <w:b w:val="0"/>
          <w:i w:val="0"/>
          <w:sz w:val="26"/>
          <w:szCs w:val="26"/>
        </w:rPr>
        <w:t>.</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для оплаты отпусков состоит из определяемых отдельно обязательств:</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на оплату отпусков работникам;</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 на уплату страховых взносов.</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обязательства на оплату отпусков производится в целом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6"/>
        <w:gridCol w:w="5860"/>
        <w:gridCol w:w="1855"/>
      </w:tblGrid>
      <w:tr w:rsidR="005434CF" w:rsidTr="005434CF">
        <w:tc>
          <w:tcPr>
            <w:tcW w:w="950" w:type="pct"/>
            <w:tcBorders>
              <w:top w:val="nil"/>
              <w:left w:val="nil"/>
              <w:bottom w:val="nil"/>
              <w:right w:val="nil"/>
            </w:tcBorders>
          </w:tcPr>
          <w:p w:rsidR="005434CF" w:rsidRDefault="005434CF">
            <w:pPr>
              <w:keepNext/>
              <w:spacing w:line="276" w:lineRule="auto"/>
              <w:rPr>
                <w:rFonts w:ascii="Times New Roman" w:hAnsi="Times New Roman" w:cs="Times New Roman"/>
                <w:sz w:val="26"/>
                <w:szCs w:val="26"/>
                <w:lang w:eastAsia="en-US"/>
              </w:rPr>
            </w:pPr>
          </w:p>
        </w:tc>
        <w:tc>
          <w:tcPr>
            <w:tcW w:w="3000" w:type="pct"/>
            <w:tcBorders>
              <w:top w:val="nil"/>
              <w:left w:val="nil"/>
              <w:bottom w:val="nil"/>
              <w:right w:val="nil"/>
            </w:tcBorders>
            <w:hideMark/>
          </w:tcPr>
          <w:p w:rsidR="005434CF" w:rsidRDefault="005434CF">
            <w:pPr>
              <w:pStyle w:val="Normalunindented"/>
              <w:keepNext/>
              <w:jc w:val="left"/>
              <w:rPr>
                <w:sz w:val="26"/>
                <w:szCs w:val="26"/>
                <w:lang w:eastAsia="en-US"/>
              </w:rPr>
            </w:pPr>
            <w:r>
              <w:rPr>
                <w:sz w:val="26"/>
                <w:szCs w:val="26"/>
                <w:lang w:eastAsia="en-US"/>
              </w:rPr>
              <w:t>Обязательство на оплату отпусков = ∑(</w:t>
            </w:r>
            <w:proofErr w:type="spellStart"/>
            <w:r>
              <w:rPr>
                <w:sz w:val="26"/>
                <w:szCs w:val="26"/>
                <w:lang w:eastAsia="en-US"/>
              </w:rPr>
              <w:t>К</w:t>
            </w:r>
            <w:proofErr w:type="gramStart"/>
            <w:r>
              <w:rPr>
                <w:sz w:val="26"/>
                <w:szCs w:val="26"/>
                <w:vertAlign w:val="subscript"/>
                <w:lang w:eastAsia="en-US"/>
              </w:rPr>
              <w:t>n</w:t>
            </w:r>
            <w:proofErr w:type="spellEnd"/>
            <w:proofErr w:type="gramEnd"/>
            <w:r>
              <w:rPr>
                <w:sz w:val="26"/>
                <w:szCs w:val="26"/>
                <w:vertAlign w:val="subscript"/>
                <w:lang w:eastAsia="en-US"/>
              </w:rPr>
              <w:t xml:space="preserve"> </w:t>
            </w:r>
            <w:r>
              <w:rPr>
                <w:sz w:val="26"/>
                <w:szCs w:val="26"/>
                <w:lang w:eastAsia="en-US"/>
              </w:rPr>
              <w:t xml:space="preserve">х </w:t>
            </w:r>
            <w:proofErr w:type="spellStart"/>
            <w:r>
              <w:rPr>
                <w:sz w:val="26"/>
                <w:szCs w:val="26"/>
                <w:lang w:eastAsia="en-US"/>
              </w:rPr>
              <w:t>СЗП</w:t>
            </w:r>
            <w:r>
              <w:rPr>
                <w:sz w:val="26"/>
                <w:szCs w:val="26"/>
                <w:vertAlign w:val="subscript"/>
                <w:lang w:eastAsia="en-US"/>
              </w:rPr>
              <w:t>n</w:t>
            </w:r>
            <w:proofErr w:type="spellEnd"/>
            <w:r>
              <w:rPr>
                <w:sz w:val="26"/>
                <w:szCs w:val="26"/>
                <w:lang w:eastAsia="en-US"/>
              </w:rPr>
              <w:t>),</w:t>
            </w:r>
          </w:p>
        </w:tc>
        <w:tc>
          <w:tcPr>
            <w:tcW w:w="950" w:type="pct"/>
            <w:tcBorders>
              <w:top w:val="nil"/>
              <w:left w:val="nil"/>
              <w:bottom w:val="nil"/>
              <w:right w:val="nil"/>
            </w:tcBorders>
          </w:tcPr>
          <w:p w:rsidR="005434CF" w:rsidRDefault="005434CF">
            <w:pPr>
              <w:keepNext/>
              <w:spacing w:line="276" w:lineRule="auto"/>
              <w:rPr>
                <w:rFonts w:ascii="Times New Roman" w:hAnsi="Times New Roman" w:cs="Times New Roman"/>
                <w:sz w:val="26"/>
                <w:szCs w:val="26"/>
                <w:lang w:eastAsia="en-US"/>
              </w:rPr>
            </w:pPr>
          </w:p>
        </w:tc>
      </w:tr>
    </w:tbl>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 xml:space="preserve">где </w:t>
      </w:r>
      <w:proofErr w:type="spellStart"/>
      <w:r>
        <w:rPr>
          <w:rFonts w:ascii="Times New Roman" w:hAnsi="Times New Roman" w:cs="Times New Roman"/>
          <w:sz w:val="26"/>
          <w:szCs w:val="26"/>
        </w:rPr>
        <w:t>К</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количество неиспользованных n-м сотрудником дней отпуска по состоянию на конец расчетного периода;</w:t>
      </w:r>
    </w:p>
    <w:p w:rsidR="005434CF" w:rsidRDefault="005434CF" w:rsidP="005434CF">
      <w:pPr>
        <w:jc w:val="both"/>
        <w:rPr>
          <w:rFonts w:ascii="Times New Roman" w:hAnsi="Times New Roman" w:cs="Times New Roman"/>
          <w:sz w:val="26"/>
          <w:szCs w:val="26"/>
        </w:rPr>
      </w:pPr>
      <w:proofErr w:type="spellStart"/>
      <w:r>
        <w:rPr>
          <w:rFonts w:ascii="Times New Roman" w:hAnsi="Times New Roman" w:cs="Times New Roman"/>
          <w:sz w:val="26"/>
          <w:szCs w:val="26"/>
        </w:rPr>
        <w:t>СЗП</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средний дневной заработок n-</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работника, определяемый по состоянию на конец расчетного периода в соответствии с </w:t>
      </w:r>
      <w:hyperlink r:id="rId22" w:history="1">
        <w:r>
          <w:rPr>
            <w:rStyle w:val="a3"/>
            <w:sz w:val="26"/>
            <w:szCs w:val="26"/>
          </w:rPr>
          <w:t>п. 10</w:t>
        </w:r>
      </w:hyperlink>
      <w:r>
        <w:rPr>
          <w:rFonts w:ascii="Times New Roman" w:hAnsi="Times New Roman" w:cs="Times New Roman"/>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n - число работников, имеющих право на оплачиваемые отпуска по состоянию на конец соответствующего периода.</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Оценка обязательств по сумме страховых взносов рассчитывается в среднем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8"/>
        <w:gridCol w:w="8595"/>
        <w:gridCol w:w="488"/>
      </w:tblGrid>
      <w:tr w:rsidR="005434CF" w:rsidTr="005434CF">
        <w:tc>
          <w:tcPr>
            <w:tcW w:w="250" w:type="pct"/>
            <w:tcBorders>
              <w:top w:val="nil"/>
              <w:left w:val="nil"/>
              <w:bottom w:val="nil"/>
              <w:right w:val="nil"/>
            </w:tcBorders>
          </w:tcPr>
          <w:p w:rsidR="005434CF" w:rsidRDefault="005434CF">
            <w:pPr>
              <w:keepNext/>
              <w:spacing w:line="276" w:lineRule="auto"/>
              <w:rPr>
                <w:rFonts w:ascii="Times New Roman" w:hAnsi="Times New Roman" w:cs="Times New Roman"/>
                <w:sz w:val="26"/>
                <w:szCs w:val="26"/>
                <w:lang w:eastAsia="en-US"/>
              </w:rPr>
            </w:pPr>
          </w:p>
        </w:tc>
        <w:tc>
          <w:tcPr>
            <w:tcW w:w="4400" w:type="pct"/>
            <w:tcBorders>
              <w:top w:val="nil"/>
              <w:left w:val="nil"/>
              <w:bottom w:val="nil"/>
              <w:right w:val="nil"/>
            </w:tcBorders>
            <w:hideMark/>
          </w:tcPr>
          <w:p w:rsidR="005434CF" w:rsidRDefault="005434CF">
            <w:pPr>
              <w:pStyle w:val="Normalunindented"/>
              <w:keepNext/>
              <w:rPr>
                <w:sz w:val="26"/>
                <w:szCs w:val="26"/>
                <w:lang w:eastAsia="en-US"/>
              </w:rPr>
            </w:pPr>
            <w:r>
              <w:rPr>
                <w:sz w:val="26"/>
                <w:szCs w:val="26"/>
                <w:lang w:eastAsia="en-US"/>
              </w:rPr>
              <w:t>Обязательство на уплату страховых взносов = Обязательство на оплату отпусков x</w:t>
            </w:r>
            <w:proofErr w:type="gramStart"/>
            <w:r>
              <w:rPr>
                <w:sz w:val="26"/>
                <w:szCs w:val="26"/>
                <w:lang w:eastAsia="en-US"/>
              </w:rPr>
              <w:t xml:space="preserve"> С</w:t>
            </w:r>
            <w:proofErr w:type="gramEnd"/>
            <w:r>
              <w:rPr>
                <w:sz w:val="26"/>
                <w:szCs w:val="26"/>
                <w:lang w:eastAsia="en-US"/>
              </w:rPr>
              <w:t>,</w:t>
            </w:r>
          </w:p>
        </w:tc>
        <w:tc>
          <w:tcPr>
            <w:tcW w:w="250" w:type="pct"/>
            <w:tcBorders>
              <w:top w:val="nil"/>
              <w:left w:val="nil"/>
              <w:bottom w:val="nil"/>
              <w:right w:val="nil"/>
            </w:tcBorders>
          </w:tcPr>
          <w:p w:rsidR="005434CF" w:rsidRDefault="005434CF">
            <w:pPr>
              <w:keepNext/>
              <w:spacing w:line="276" w:lineRule="auto"/>
              <w:rPr>
                <w:rFonts w:ascii="Times New Roman" w:hAnsi="Times New Roman" w:cs="Times New Roman"/>
                <w:sz w:val="26"/>
                <w:szCs w:val="26"/>
                <w:lang w:eastAsia="en-US"/>
              </w:rPr>
            </w:pPr>
          </w:p>
        </w:tc>
      </w:tr>
    </w:tbl>
    <w:p w:rsidR="005434CF" w:rsidRDefault="005434CF" w:rsidP="005434CF">
      <w:pPr>
        <w:jc w:val="both"/>
        <w:rPr>
          <w:rFonts w:ascii="Times New Roman" w:hAnsi="Times New Roman" w:cs="Times New Roman"/>
          <w:sz w:val="26"/>
          <w:szCs w:val="26"/>
        </w:rPr>
      </w:pPr>
      <w:r>
        <w:rPr>
          <w:rFonts w:ascii="Times New Roman" w:hAnsi="Times New Roman" w:cs="Times New Roman"/>
          <w:sz w:val="26"/>
          <w:szCs w:val="26"/>
        </w:rPr>
        <w:t>где</w:t>
      </w:r>
      <w:proofErr w:type="gramStart"/>
      <w:r>
        <w:rPr>
          <w:rFonts w:ascii="Times New Roman" w:hAnsi="Times New Roman" w:cs="Times New Roman"/>
          <w:sz w:val="26"/>
          <w:szCs w:val="26"/>
        </w:rPr>
        <w:t xml:space="preserve"> С</w:t>
      </w:r>
      <w:proofErr w:type="gramEnd"/>
      <w:r>
        <w:rPr>
          <w:rFonts w:ascii="Times New Roman" w:hAnsi="Times New Roman" w:cs="Times New Roman"/>
          <w:sz w:val="26"/>
          <w:szCs w:val="26"/>
        </w:rPr>
        <w:t xml:space="preserve"> - средневзвешенная ставка страховых взносов за последний месяц соответствующего периода.</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gramStart"/>
      <w:r>
        <w:rPr>
          <w:rFonts w:ascii="Times New Roman" w:hAnsi="Times New Roman"/>
          <w:b w:val="0"/>
          <w:i w:val="0"/>
          <w:sz w:val="26"/>
          <w:szCs w:val="26"/>
        </w:rPr>
        <w:t>До</w:t>
      </w:r>
      <w:proofErr w:type="gramEnd"/>
      <w:r>
        <w:rPr>
          <w:rFonts w:ascii="Times New Roman" w:hAnsi="Times New Roman"/>
          <w:b w:val="0"/>
          <w:i w:val="0"/>
          <w:sz w:val="26"/>
          <w:szCs w:val="26"/>
        </w:rPr>
        <w:t xml:space="preserve"> </w:t>
      </w:r>
      <w:proofErr w:type="gramStart"/>
      <w:r>
        <w:rPr>
          <w:rFonts w:ascii="Times New Roman" w:hAnsi="Times New Roman"/>
          <w:b w:val="0"/>
          <w:i w:val="0"/>
          <w:sz w:val="26"/>
          <w:szCs w:val="26"/>
        </w:rPr>
        <w:t>начисленная</w:t>
      </w:r>
      <w:proofErr w:type="gramEnd"/>
      <w:r>
        <w:rPr>
          <w:rFonts w:ascii="Times New Roman" w:hAnsi="Times New Roman"/>
          <w:b w:val="0"/>
          <w:i w:val="0"/>
          <w:sz w:val="26"/>
          <w:szCs w:val="26"/>
        </w:rPr>
        <w:t xml:space="preserve"> сумма резерва относится на расходы текущего финансового года.</w:t>
      </w:r>
    </w:p>
    <w:p w:rsidR="005434CF" w:rsidRDefault="005434CF" w:rsidP="005434C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5434CF" w:rsidRDefault="005434CF" w:rsidP="005434CF">
      <w:pPr>
        <w:keepNext/>
        <w:keepLines/>
        <w:jc w:val="right"/>
        <w:rPr>
          <w:rFonts w:ascii="Times New Roman" w:hAnsi="Times New Roman" w:cs="Times New Roman"/>
          <w:sz w:val="26"/>
          <w:szCs w:val="26"/>
        </w:rPr>
      </w:pPr>
    </w:p>
    <w:p w:rsidR="005434CF" w:rsidRDefault="005434CF" w:rsidP="005434CF">
      <w:pPr>
        <w:jc w:val="center"/>
        <w:rPr>
          <w:rFonts w:ascii="Times New Roman" w:hAnsi="Times New Roman" w:cs="Times New Roman"/>
          <w:sz w:val="26"/>
          <w:szCs w:val="26"/>
        </w:rPr>
      </w:pPr>
      <w:r>
        <w:rPr>
          <w:rFonts w:ascii="Times New Roman" w:hAnsi="Times New Roman" w:cs="Times New Roman"/>
          <w:b/>
          <w:sz w:val="26"/>
          <w:szCs w:val="26"/>
        </w:rPr>
        <w:t>Сведения о количестве неиспользованных дней отпуска</w:t>
      </w:r>
    </w:p>
    <w:p w:rsidR="005434CF" w:rsidRDefault="005434CF" w:rsidP="005434CF">
      <w:pPr>
        <w:jc w:val="center"/>
        <w:rPr>
          <w:rFonts w:ascii="Times New Roman" w:hAnsi="Times New Roman" w:cs="Times New Roman"/>
          <w:b/>
          <w:sz w:val="26"/>
          <w:szCs w:val="26"/>
        </w:rPr>
      </w:pPr>
      <w:r>
        <w:rPr>
          <w:rFonts w:ascii="Times New Roman" w:hAnsi="Times New Roman" w:cs="Times New Roman"/>
          <w:b/>
          <w:sz w:val="26"/>
          <w:szCs w:val="26"/>
        </w:rPr>
        <w:t>по состоянию на "</w:t>
      </w:r>
      <w:r>
        <w:rPr>
          <w:rFonts w:ascii="Times New Roman" w:hAnsi="Times New Roman" w:cs="Times New Roman"/>
          <w:b/>
          <w:sz w:val="26"/>
          <w:szCs w:val="26"/>
          <w:u w:val="single"/>
        </w:rPr>
        <w:t>       </w:t>
      </w:r>
      <w:r>
        <w:rPr>
          <w:rFonts w:ascii="Times New Roman" w:hAnsi="Times New Roman" w:cs="Times New Roman"/>
          <w:b/>
          <w:sz w:val="26"/>
          <w:szCs w:val="26"/>
        </w:rPr>
        <w:t xml:space="preserve">" </w:t>
      </w:r>
      <w:r>
        <w:rPr>
          <w:rFonts w:ascii="Times New Roman" w:hAnsi="Times New Roman" w:cs="Times New Roman"/>
          <w:b/>
          <w:sz w:val="26"/>
          <w:szCs w:val="26"/>
          <w:u w:val="single"/>
        </w:rPr>
        <w:t>                 </w:t>
      </w:r>
      <w:r>
        <w:rPr>
          <w:rFonts w:ascii="Times New Roman" w:hAnsi="Times New Roman" w:cs="Times New Roman"/>
          <w:b/>
          <w:sz w:val="26"/>
          <w:szCs w:val="26"/>
        </w:rPr>
        <w:t xml:space="preserve"> 20</w:t>
      </w:r>
      <w:r>
        <w:rPr>
          <w:rFonts w:ascii="Times New Roman" w:hAnsi="Times New Roman" w:cs="Times New Roman"/>
          <w:b/>
          <w:sz w:val="26"/>
          <w:szCs w:val="26"/>
          <w:u w:val="single"/>
        </w:rPr>
        <w:t>       </w:t>
      </w:r>
      <w:r>
        <w:rPr>
          <w:rFonts w:ascii="Times New Roman" w:hAnsi="Times New Roman" w:cs="Times New Roman"/>
          <w:b/>
          <w:sz w:val="26"/>
          <w:szCs w:val="26"/>
        </w:rPr>
        <w:t xml:space="preserve"> г.</w:t>
      </w:r>
    </w:p>
    <w:p w:rsidR="005434CF" w:rsidRDefault="005434CF" w:rsidP="005434CF">
      <w:pPr>
        <w:jc w:val="center"/>
        <w:rPr>
          <w:rFonts w:ascii="Times New Roman" w:hAnsi="Times New Roman" w:cs="Times New Roman"/>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5"/>
        <w:gridCol w:w="2343"/>
        <w:gridCol w:w="2638"/>
        <w:gridCol w:w="4005"/>
      </w:tblGrid>
      <w:tr w:rsidR="005434CF" w:rsidTr="005434CF">
        <w:tc>
          <w:tcPr>
            <w:tcW w:w="300" w:type="pct"/>
            <w:tcBorders>
              <w:top w:val="single" w:sz="2" w:space="0" w:color="auto"/>
              <w:left w:val="single" w:sz="2" w:space="0" w:color="auto"/>
              <w:bottom w:val="single" w:sz="2" w:space="0" w:color="auto"/>
              <w:right w:val="single" w:sz="2" w:space="0" w:color="auto"/>
            </w:tcBorders>
            <w:hideMark/>
          </w:tcPr>
          <w:p w:rsidR="005434CF" w:rsidRDefault="005434CF">
            <w:pPr>
              <w:pStyle w:val="Normalunindented"/>
              <w:keepNext/>
              <w:jc w:val="center"/>
              <w:rPr>
                <w:sz w:val="26"/>
                <w:szCs w:val="26"/>
                <w:lang w:eastAsia="en-US"/>
              </w:rPr>
            </w:pPr>
            <w:r>
              <w:rPr>
                <w:sz w:val="26"/>
                <w:szCs w:val="26"/>
                <w:lang w:eastAsia="en-US"/>
              </w:rPr>
              <w:t xml:space="preserve">№ </w:t>
            </w:r>
            <w:proofErr w:type="gramStart"/>
            <w:r>
              <w:rPr>
                <w:sz w:val="26"/>
                <w:szCs w:val="26"/>
                <w:lang w:eastAsia="en-US"/>
              </w:rPr>
              <w:t>п</w:t>
            </w:r>
            <w:proofErr w:type="gramEnd"/>
            <w:r>
              <w:rPr>
                <w:sz w:val="26"/>
                <w:szCs w:val="26"/>
                <w:lang w:eastAsia="en-US"/>
              </w:rPr>
              <w:t>/п</w:t>
            </w:r>
          </w:p>
        </w:tc>
        <w:tc>
          <w:tcPr>
            <w:tcW w:w="1200" w:type="pct"/>
            <w:tcBorders>
              <w:top w:val="single" w:sz="2" w:space="0" w:color="auto"/>
              <w:left w:val="single" w:sz="2" w:space="0" w:color="auto"/>
              <w:bottom w:val="single" w:sz="2" w:space="0" w:color="auto"/>
              <w:right w:val="single" w:sz="2" w:space="0" w:color="auto"/>
            </w:tcBorders>
            <w:hideMark/>
          </w:tcPr>
          <w:p w:rsidR="005434CF" w:rsidRDefault="005434CF">
            <w:pPr>
              <w:pStyle w:val="Normalunindented"/>
              <w:keepNext/>
              <w:jc w:val="center"/>
              <w:rPr>
                <w:sz w:val="26"/>
                <w:szCs w:val="26"/>
                <w:lang w:eastAsia="en-US"/>
              </w:rPr>
            </w:pPr>
            <w:r>
              <w:rPr>
                <w:sz w:val="26"/>
                <w:szCs w:val="26"/>
                <w:lang w:eastAsia="en-US"/>
              </w:rPr>
              <w:t>Должность работника</w:t>
            </w:r>
          </w:p>
        </w:tc>
        <w:tc>
          <w:tcPr>
            <w:tcW w:w="1350" w:type="pct"/>
            <w:tcBorders>
              <w:top w:val="single" w:sz="2" w:space="0" w:color="auto"/>
              <w:left w:val="single" w:sz="2" w:space="0" w:color="auto"/>
              <w:bottom w:val="single" w:sz="2" w:space="0" w:color="auto"/>
              <w:right w:val="single" w:sz="2" w:space="0" w:color="auto"/>
            </w:tcBorders>
            <w:hideMark/>
          </w:tcPr>
          <w:p w:rsidR="005434CF" w:rsidRDefault="005434CF">
            <w:pPr>
              <w:pStyle w:val="Normalunindented"/>
              <w:keepNext/>
              <w:jc w:val="center"/>
              <w:rPr>
                <w:sz w:val="26"/>
                <w:szCs w:val="26"/>
                <w:lang w:eastAsia="en-US"/>
              </w:rPr>
            </w:pPr>
            <w:r>
              <w:rPr>
                <w:sz w:val="26"/>
                <w:szCs w:val="26"/>
                <w:lang w:eastAsia="en-US"/>
              </w:rPr>
              <w:t>Ф.И.О.</w:t>
            </w:r>
          </w:p>
        </w:tc>
        <w:tc>
          <w:tcPr>
            <w:tcW w:w="2050" w:type="pct"/>
            <w:tcBorders>
              <w:top w:val="single" w:sz="2" w:space="0" w:color="auto"/>
              <w:left w:val="single" w:sz="2" w:space="0" w:color="auto"/>
              <w:bottom w:val="single" w:sz="2" w:space="0" w:color="auto"/>
              <w:right w:val="single" w:sz="2" w:space="0" w:color="auto"/>
            </w:tcBorders>
            <w:hideMark/>
          </w:tcPr>
          <w:p w:rsidR="005434CF" w:rsidRDefault="005434CF">
            <w:pPr>
              <w:pStyle w:val="Normalunindented"/>
              <w:keepNext/>
              <w:jc w:val="center"/>
              <w:rPr>
                <w:sz w:val="26"/>
                <w:szCs w:val="26"/>
                <w:lang w:eastAsia="en-US"/>
              </w:rPr>
            </w:pPr>
            <w:r>
              <w:rPr>
                <w:sz w:val="26"/>
                <w:szCs w:val="26"/>
                <w:lang w:eastAsia="en-US"/>
              </w:rPr>
              <w:t>Количество неиспользованных дней отпуска за фактически отработанное время</w:t>
            </w:r>
          </w:p>
        </w:tc>
      </w:tr>
      <w:tr w:rsidR="005434CF" w:rsidTr="005434CF">
        <w:tc>
          <w:tcPr>
            <w:tcW w:w="300" w:type="pct"/>
            <w:tcBorders>
              <w:top w:val="single" w:sz="2" w:space="0" w:color="auto"/>
              <w:left w:val="single" w:sz="2" w:space="0" w:color="auto"/>
              <w:bottom w:val="single" w:sz="2" w:space="0" w:color="auto"/>
              <w:right w:val="single" w:sz="2" w:space="0" w:color="auto"/>
            </w:tcBorders>
          </w:tcPr>
          <w:p w:rsidR="005434CF" w:rsidRDefault="005434CF">
            <w:pPr>
              <w:keepNext/>
              <w:spacing w:line="276" w:lineRule="auto"/>
              <w:rPr>
                <w:rFonts w:ascii="Times New Roman" w:hAnsi="Times New Roman" w:cs="Times New Roman"/>
                <w:sz w:val="26"/>
                <w:szCs w:val="26"/>
                <w:lang w:eastAsia="en-US"/>
              </w:rPr>
            </w:pPr>
          </w:p>
        </w:tc>
        <w:tc>
          <w:tcPr>
            <w:tcW w:w="1200" w:type="pct"/>
            <w:tcBorders>
              <w:top w:val="single" w:sz="2" w:space="0" w:color="auto"/>
              <w:left w:val="single" w:sz="2" w:space="0" w:color="auto"/>
              <w:bottom w:val="single" w:sz="2" w:space="0" w:color="auto"/>
              <w:right w:val="single" w:sz="2" w:space="0" w:color="auto"/>
            </w:tcBorders>
          </w:tcPr>
          <w:p w:rsidR="005434CF" w:rsidRDefault="005434CF">
            <w:pPr>
              <w:keepNext/>
              <w:spacing w:line="276" w:lineRule="auto"/>
              <w:rPr>
                <w:rFonts w:ascii="Times New Roman" w:hAnsi="Times New Roman" w:cs="Times New Roman"/>
                <w:sz w:val="26"/>
                <w:szCs w:val="26"/>
                <w:lang w:eastAsia="en-US"/>
              </w:rPr>
            </w:pPr>
          </w:p>
        </w:tc>
        <w:tc>
          <w:tcPr>
            <w:tcW w:w="1350" w:type="pct"/>
            <w:tcBorders>
              <w:top w:val="single" w:sz="2" w:space="0" w:color="auto"/>
              <w:left w:val="single" w:sz="2" w:space="0" w:color="auto"/>
              <w:bottom w:val="single" w:sz="2" w:space="0" w:color="auto"/>
              <w:right w:val="single" w:sz="2" w:space="0" w:color="auto"/>
            </w:tcBorders>
          </w:tcPr>
          <w:p w:rsidR="005434CF" w:rsidRDefault="005434CF">
            <w:pPr>
              <w:keepNext/>
              <w:spacing w:line="276" w:lineRule="auto"/>
              <w:rPr>
                <w:rFonts w:ascii="Times New Roman" w:hAnsi="Times New Roman" w:cs="Times New Roman"/>
                <w:sz w:val="26"/>
                <w:szCs w:val="26"/>
                <w:lang w:eastAsia="en-US"/>
              </w:rPr>
            </w:pPr>
          </w:p>
        </w:tc>
        <w:tc>
          <w:tcPr>
            <w:tcW w:w="2050" w:type="pct"/>
            <w:tcBorders>
              <w:top w:val="single" w:sz="2" w:space="0" w:color="auto"/>
              <w:left w:val="single" w:sz="2" w:space="0" w:color="auto"/>
              <w:bottom w:val="single" w:sz="2" w:space="0" w:color="auto"/>
              <w:right w:val="single" w:sz="2" w:space="0" w:color="auto"/>
            </w:tcBorders>
          </w:tcPr>
          <w:p w:rsidR="005434CF" w:rsidRDefault="005434CF">
            <w:pPr>
              <w:keepNext/>
              <w:spacing w:line="276" w:lineRule="auto"/>
              <w:rPr>
                <w:rFonts w:ascii="Times New Roman" w:hAnsi="Times New Roman" w:cs="Times New Roman"/>
                <w:sz w:val="26"/>
                <w:szCs w:val="26"/>
                <w:lang w:eastAsia="en-US"/>
              </w:rPr>
            </w:pPr>
          </w:p>
        </w:tc>
      </w:tr>
    </w:tbl>
    <w:p w:rsidR="005434CF" w:rsidRDefault="005434CF" w:rsidP="005434CF">
      <w:pPr>
        <w:rPr>
          <w:rFonts w:ascii="Times New Roman" w:hAnsi="Times New Roman" w:cs="Times New Roman"/>
          <w:sz w:val="26"/>
          <w:szCs w:val="26"/>
        </w:rPr>
      </w:pPr>
    </w:p>
    <w:tbl>
      <w:tblPr>
        <w:tblW w:w="78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21"/>
        <w:gridCol w:w="2083"/>
        <w:gridCol w:w="3096"/>
      </w:tblGrid>
      <w:tr w:rsidR="005434CF" w:rsidTr="005434CF">
        <w:tc>
          <w:tcPr>
            <w:tcW w:w="3270" w:type="dxa"/>
            <w:tcBorders>
              <w:top w:val="nil"/>
              <w:left w:val="nil"/>
              <w:bottom w:val="nil"/>
              <w:right w:val="nil"/>
            </w:tcBorders>
            <w:hideMark/>
          </w:tcPr>
          <w:p w:rsidR="005434CF" w:rsidRDefault="005434CF">
            <w:pPr>
              <w:pStyle w:val="Normalunindented"/>
              <w:keepNext/>
              <w:jc w:val="left"/>
              <w:rPr>
                <w:sz w:val="26"/>
                <w:szCs w:val="26"/>
                <w:lang w:eastAsia="en-US"/>
              </w:rPr>
            </w:pPr>
            <w:r>
              <w:rPr>
                <w:sz w:val="26"/>
                <w:szCs w:val="26"/>
                <w:lang w:eastAsia="en-US"/>
              </w:rPr>
              <w:t xml:space="preserve">Исполнитель </w:t>
            </w:r>
            <w:r>
              <w:rPr>
                <w:sz w:val="26"/>
                <w:szCs w:val="26"/>
                <w:u w:val="single"/>
                <w:lang w:eastAsia="en-US"/>
              </w:rPr>
              <w:t>    (должность)    </w:t>
            </w:r>
          </w:p>
        </w:tc>
        <w:tc>
          <w:tcPr>
            <w:tcW w:w="1830" w:type="dxa"/>
            <w:tcBorders>
              <w:top w:val="nil"/>
              <w:left w:val="nil"/>
              <w:bottom w:val="nil"/>
              <w:right w:val="nil"/>
            </w:tcBorders>
            <w:hideMark/>
          </w:tcPr>
          <w:p w:rsidR="005434CF" w:rsidRDefault="005434CF">
            <w:pPr>
              <w:pStyle w:val="Normalunindented"/>
              <w:keepNext/>
              <w:jc w:val="center"/>
              <w:rPr>
                <w:sz w:val="26"/>
                <w:szCs w:val="26"/>
                <w:lang w:eastAsia="en-US"/>
              </w:rPr>
            </w:pPr>
            <w:r>
              <w:rPr>
                <w:sz w:val="26"/>
                <w:szCs w:val="26"/>
                <w:u w:val="single"/>
                <w:lang w:eastAsia="en-US"/>
              </w:rPr>
              <w:t>      (подпись)      </w:t>
            </w:r>
          </w:p>
        </w:tc>
        <w:tc>
          <w:tcPr>
            <w:tcW w:w="2745" w:type="dxa"/>
            <w:tcBorders>
              <w:top w:val="nil"/>
              <w:left w:val="nil"/>
              <w:bottom w:val="nil"/>
              <w:right w:val="nil"/>
            </w:tcBorders>
            <w:hideMark/>
          </w:tcPr>
          <w:p w:rsidR="005434CF" w:rsidRDefault="005434CF">
            <w:pPr>
              <w:pStyle w:val="Normalunindented"/>
              <w:keepNext/>
              <w:jc w:val="center"/>
              <w:rPr>
                <w:sz w:val="26"/>
                <w:szCs w:val="26"/>
                <w:lang w:eastAsia="en-US"/>
              </w:rPr>
            </w:pPr>
            <w:r>
              <w:rPr>
                <w:sz w:val="26"/>
                <w:szCs w:val="26"/>
                <w:lang w:eastAsia="en-US"/>
              </w:rPr>
              <w:t>(</w:t>
            </w:r>
            <w:r>
              <w:rPr>
                <w:sz w:val="26"/>
                <w:szCs w:val="26"/>
                <w:u w:val="single"/>
                <w:lang w:eastAsia="en-US"/>
              </w:rPr>
              <w:t>        (расшифровка)</w:t>
            </w:r>
            <w:proofErr w:type="gramStart"/>
            <w:r>
              <w:rPr>
                <w:sz w:val="26"/>
                <w:szCs w:val="26"/>
                <w:u w:val="single"/>
                <w:lang w:eastAsia="en-US"/>
              </w:rPr>
              <w:t xml:space="preserve">        </w:t>
            </w:r>
            <w:r>
              <w:rPr>
                <w:sz w:val="26"/>
                <w:szCs w:val="26"/>
                <w:lang w:eastAsia="en-US"/>
              </w:rPr>
              <w:t>)</w:t>
            </w:r>
            <w:proofErr w:type="gramEnd"/>
          </w:p>
        </w:tc>
      </w:tr>
    </w:tbl>
    <w:p w:rsidR="005434CF" w:rsidRDefault="005434CF" w:rsidP="005434CF">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u w:val="single"/>
        </w:rPr>
        <w:t>       </w:t>
      </w:r>
      <w:r>
        <w:rPr>
          <w:rFonts w:ascii="Times New Roman" w:hAnsi="Times New Roman" w:cs="Times New Roman"/>
          <w:sz w:val="26"/>
          <w:szCs w:val="26"/>
        </w:rPr>
        <w:t xml:space="preserve">" </w:t>
      </w:r>
      <w:r>
        <w:rPr>
          <w:rFonts w:ascii="Times New Roman" w:hAnsi="Times New Roman" w:cs="Times New Roman"/>
          <w:sz w:val="26"/>
          <w:szCs w:val="26"/>
          <w:u w:val="single"/>
        </w:rPr>
        <w:t>                         </w:t>
      </w:r>
      <w:r>
        <w:rPr>
          <w:rFonts w:ascii="Times New Roman" w:hAnsi="Times New Roman" w:cs="Times New Roman"/>
          <w:sz w:val="26"/>
          <w:szCs w:val="26"/>
        </w:rPr>
        <w:t xml:space="preserve"> 20</w:t>
      </w:r>
      <w:r>
        <w:rPr>
          <w:rFonts w:ascii="Times New Roman" w:hAnsi="Times New Roman" w:cs="Times New Roman"/>
          <w:sz w:val="26"/>
          <w:szCs w:val="26"/>
          <w:u w:val="single"/>
        </w:rPr>
        <w:t>       </w:t>
      </w:r>
      <w:r>
        <w:rPr>
          <w:rFonts w:ascii="Times New Roman" w:hAnsi="Times New Roman" w:cs="Times New Roman"/>
          <w:sz w:val="26"/>
          <w:szCs w:val="26"/>
        </w:rPr>
        <w:t xml:space="preserve"> г.</w:t>
      </w:r>
    </w:p>
    <w:p w:rsidR="005434CF" w:rsidRDefault="005434CF" w:rsidP="005434CF">
      <w:pPr>
        <w:rPr>
          <w:rFonts w:ascii="Times New Roman" w:hAnsi="Times New Roman" w:cs="Times New Roman"/>
          <w:b/>
          <w:sz w:val="26"/>
          <w:szCs w:val="26"/>
        </w:rPr>
      </w:pPr>
    </w:p>
    <w:p w:rsidR="005434CF" w:rsidRDefault="005434CF" w:rsidP="005434CF">
      <w:pPr>
        <w:rPr>
          <w:rFonts w:ascii="Times New Roman" w:hAnsi="Times New Roman" w:cs="Times New Roman"/>
          <w:b/>
          <w:sz w:val="26"/>
          <w:szCs w:val="26"/>
        </w:rPr>
      </w:pPr>
    </w:p>
    <w:p w:rsidR="005434CF" w:rsidRDefault="005434CF" w:rsidP="005434CF">
      <w:pPr>
        <w:rPr>
          <w:rFonts w:ascii="Times New Roman" w:hAnsi="Times New Roman" w:cs="Times New Roman"/>
          <w:b/>
          <w:sz w:val="26"/>
          <w:szCs w:val="26"/>
        </w:rPr>
      </w:pPr>
    </w:p>
    <w:p w:rsidR="005434CF" w:rsidRDefault="005434CF" w:rsidP="005434CF">
      <w:pPr>
        <w:rPr>
          <w:rFonts w:ascii="Times New Roman" w:hAnsi="Times New Roman" w:cs="Times New Roman"/>
          <w:b/>
          <w:sz w:val="26"/>
          <w:szCs w:val="26"/>
        </w:rPr>
      </w:pPr>
    </w:p>
    <w:p w:rsidR="005434CF" w:rsidRDefault="005434CF" w:rsidP="005434CF">
      <w:pPr>
        <w:rPr>
          <w:rFonts w:ascii="Times New Roman" w:hAnsi="Times New Roman" w:cs="Times New Roman"/>
          <w:b/>
          <w:sz w:val="26"/>
          <w:szCs w:val="26"/>
        </w:rPr>
      </w:pPr>
    </w:p>
    <w:p w:rsidR="005434CF" w:rsidRDefault="005434CF" w:rsidP="005434CF">
      <w:pPr>
        <w:rPr>
          <w:rFonts w:ascii="Times New Roman" w:hAnsi="Times New Roman" w:cs="Times New Roman"/>
          <w:b/>
          <w:sz w:val="26"/>
          <w:szCs w:val="26"/>
        </w:rPr>
      </w:pPr>
    </w:p>
    <w:p w:rsidR="005434CF" w:rsidRDefault="005434CF" w:rsidP="005434CF">
      <w:pPr>
        <w:rPr>
          <w:rFonts w:ascii="Times New Roman" w:hAnsi="Times New Roman" w:cs="Times New Roman"/>
          <w:b/>
          <w:sz w:val="26"/>
          <w:szCs w:val="26"/>
        </w:rPr>
      </w:pPr>
      <w:bookmarkStart w:id="12" w:name="_GoBack"/>
      <w:bookmarkEnd w:id="12"/>
    </w:p>
    <w:p w:rsidR="005434CF" w:rsidRDefault="005434CF" w:rsidP="005434CF">
      <w:pPr>
        <w:ind w:left="2232"/>
        <w:jc w:val="center"/>
        <w:outlineLvl w:val="0"/>
        <w:rPr>
          <w:rFonts w:ascii="Times New Roman" w:hAnsi="Times New Roman" w:cs="Times New Roman"/>
          <w:b/>
          <w:color w:val="000000"/>
          <w:sz w:val="26"/>
          <w:szCs w:val="26"/>
        </w:rPr>
      </w:pPr>
      <w:r>
        <w:rPr>
          <w:rFonts w:ascii="Times New Roman" w:hAnsi="Times New Roman" w:cs="Times New Roman"/>
          <w:sz w:val="26"/>
          <w:szCs w:val="26"/>
        </w:rPr>
        <w:t xml:space="preserve">                                                       </w:t>
      </w:r>
    </w:p>
    <w:p w:rsidR="005434CF" w:rsidRDefault="005434CF" w:rsidP="005434CF"/>
    <w:p w:rsidR="005434CF" w:rsidRDefault="005434CF" w:rsidP="005434CF"/>
    <w:p w:rsidR="00A13D17" w:rsidRDefault="00A13D17"/>
    <w:sectPr w:rsidR="00A13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A4224820"/>
    <w:lvl w:ilvl="0">
      <w:start w:val="1"/>
      <w:numFmt w:val="bullet"/>
      <w:suff w:val="space"/>
      <w:lvlText w:val="-"/>
      <w:lvlJc w:val="left"/>
      <w:pPr>
        <w:ind w:left="142" w:firstLine="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E7"/>
    <w:rsid w:val="002230CC"/>
    <w:rsid w:val="003B7FE7"/>
    <w:rsid w:val="004827E8"/>
    <w:rsid w:val="005434CF"/>
    <w:rsid w:val="00A13D17"/>
    <w:rsid w:val="00A93E29"/>
    <w:rsid w:val="00B600AE"/>
    <w:rsid w:val="00F5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4CF"/>
    <w:pPr>
      <w:spacing w:after="0" w:line="240" w:lineRule="auto"/>
    </w:pPr>
    <w:rPr>
      <w:rFonts w:ascii="Segoe UI" w:eastAsia="Segoe UI" w:hAnsi="Segoe UI" w:cs="Segoe UI"/>
      <w:sz w:val="20"/>
      <w:szCs w:val="20"/>
      <w:lang w:eastAsia="ru-RU"/>
    </w:rPr>
  </w:style>
  <w:style w:type="paragraph" w:styleId="1">
    <w:name w:val="heading 1"/>
    <w:basedOn w:val="a"/>
    <w:next w:val="a"/>
    <w:link w:val="10"/>
    <w:uiPriority w:val="9"/>
    <w:qFormat/>
    <w:rsid w:val="005434CF"/>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5434CF"/>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5434CF"/>
    <w:pPr>
      <w:keepNext/>
      <w:outlineLvl w:val="2"/>
    </w:pPr>
    <w:rPr>
      <w:rFonts w:ascii="Times New Roman" w:eastAsia="Times New Roman" w:hAnsi="Times New Roman" w:cs="Times New Roman"/>
      <w:sz w:val="32"/>
    </w:rPr>
  </w:style>
  <w:style w:type="paragraph" w:styleId="4">
    <w:name w:val="heading 4"/>
    <w:basedOn w:val="a"/>
    <w:next w:val="a"/>
    <w:link w:val="40"/>
    <w:uiPriority w:val="9"/>
    <w:semiHidden/>
    <w:unhideWhenUsed/>
    <w:qFormat/>
    <w:rsid w:val="005434CF"/>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semiHidden/>
    <w:unhideWhenUsed/>
    <w:qFormat/>
    <w:rsid w:val="005434CF"/>
    <w:pPr>
      <w:keepNext/>
      <w:outlineLvl w:val="4"/>
    </w:pPr>
    <w:rPr>
      <w:rFonts w:ascii="Times New Roman" w:eastAsia="Times New Roman" w:hAnsi="Times New Roman" w:cs="Times New Roman"/>
      <w:sz w:val="24"/>
    </w:rPr>
  </w:style>
  <w:style w:type="paragraph" w:styleId="6">
    <w:name w:val="heading 6"/>
    <w:basedOn w:val="a"/>
    <w:next w:val="a"/>
    <w:link w:val="60"/>
    <w:uiPriority w:val="9"/>
    <w:semiHidden/>
    <w:unhideWhenUsed/>
    <w:qFormat/>
    <w:rsid w:val="005434CF"/>
    <w:pPr>
      <w:keepNext/>
      <w:outlineLvl w:val="5"/>
    </w:pPr>
    <w:rPr>
      <w:rFonts w:ascii="Times New Roman" w:eastAsia="Times New Roman" w:hAnsi="Times New Roman" w:cs="Times New Roman"/>
      <w:b/>
      <w:sz w:val="18"/>
    </w:rPr>
  </w:style>
  <w:style w:type="paragraph" w:styleId="7">
    <w:name w:val="heading 7"/>
    <w:basedOn w:val="a"/>
    <w:next w:val="a"/>
    <w:link w:val="70"/>
    <w:uiPriority w:val="9"/>
    <w:semiHidden/>
    <w:unhideWhenUsed/>
    <w:qFormat/>
    <w:rsid w:val="005434CF"/>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semiHidden/>
    <w:unhideWhenUsed/>
    <w:qFormat/>
    <w:rsid w:val="005434CF"/>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semiHidden/>
    <w:unhideWhenUsed/>
    <w:qFormat/>
    <w:rsid w:val="005434CF"/>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4CF"/>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5434C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5434CF"/>
    <w:rPr>
      <w:rFonts w:ascii="Times New Roman" w:eastAsia="Times New Roman" w:hAnsi="Times New Roman" w:cs="Times New Roman"/>
      <w:sz w:val="32"/>
      <w:szCs w:val="20"/>
      <w:lang w:eastAsia="ru-RU"/>
    </w:rPr>
  </w:style>
  <w:style w:type="character" w:customStyle="1" w:styleId="40">
    <w:name w:val="Заголовок 4 Знак"/>
    <w:basedOn w:val="a0"/>
    <w:link w:val="4"/>
    <w:uiPriority w:val="9"/>
    <w:semiHidden/>
    <w:rsid w:val="005434CF"/>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5434CF"/>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5434CF"/>
    <w:rPr>
      <w:rFonts w:ascii="Times New Roman" w:eastAsia="Times New Roman" w:hAnsi="Times New Roman" w:cs="Times New Roman"/>
      <w:b/>
      <w:sz w:val="18"/>
      <w:szCs w:val="20"/>
      <w:lang w:eastAsia="ru-RU"/>
    </w:rPr>
  </w:style>
  <w:style w:type="character" w:customStyle="1" w:styleId="70">
    <w:name w:val="Заголовок 7 Знак"/>
    <w:basedOn w:val="a0"/>
    <w:link w:val="7"/>
    <w:uiPriority w:val="9"/>
    <w:semiHidden/>
    <w:rsid w:val="005434CF"/>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semiHidden/>
    <w:rsid w:val="005434CF"/>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5434CF"/>
    <w:rPr>
      <w:rFonts w:ascii="Times New Roman" w:eastAsia="Times New Roman" w:hAnsi="Times New Roman" w:cs="Times New Roman"/>
      <w:i/>
      <w:iCs/>
      <w:color w:val="404040"/>
      <w:szCs w:val="20"/>
      <w:lang w:eastAsia="ru-RU"/>
    </w:rPr>
  </w:style>
  <w:style w:type="character" w:styleId="a3">
    <w:name w:val="Hyperlink"/>
    <w:semiHidden/>
    <w:unhideWhenUsed/>
    <w:rsid w:val="005434CF"/>
    <w:rPr>
      <w:color w:val="0000FF"/>
      <w:u w:val="single"/>
    </w:rPr>
  </w:style>
  <w:style w:type="character" w:customStyle="1" w:styleId="a4">
    <w:name w:val="Верхний колонтитул Знак"/>
    <w:basedOn w:val="a0"/>
    <w:link w:val="a5"/>
    <w:uiPriority w:val="99"/>
    <w:semiHidden/>
    <w:rsid w:val="005434CF"/>
    <w:rPr>
      <w:rFonts w:ascii="Times New Roman" w:eastAsia="Times New Roman" w:hAnsi="Times New Roman" w:cs="Times New Roman"/>
      <w:sz w:val="20"/>
      <w:szCs w:val="20"/>
      <w:lang w:eastAsia="ru-RU"/>
    </w:rPr>
  </w:style>
  <w:style w:type="paragraph" w:styleId="a5">
    <w:name w:val="header"/>
    <w:basedOn w:val="a"/>
    <w:link w:val="a4"/>
    <w:uiPriority w:val="99"/>
    <w:semiHidden/>
    <w:unhideWhenUsed/>
    <w:rsid w:val="005434CF"/>
    <w:pPr>
      <w:tabs>
        <w:tab w:val="center" w:pos="4536"/>
        <w:tab w:val="right" w:pos="9072"/>
      </w:tabs>
    </w:pPr>
    <w:rPr>
      <w:rFonts w:ascii="Times New Roman" w:eastAsia="Times New Roman" w:hAnsi="Times New Roman" w:cs="Times New Roman"/>
    </w:rPr>
  </w:style>
  <w:style w:type="character" w:customStyle="1" w:styleId="a6">
    <w:name w:val="Нижний колонтитул Знак"/>
    <w:basedOn w:val="a0"/>
    <w:link w:val="a7"/>
    <w:uiPriority w:val="99"/>
    <w:semiHidden/>
    <w:rsid w:val="005434CF"/>
    <w:rPr>
      <w:rFonts w:ascii="Times New Roman" w:eastAsia="Times New Roman" w:hAnsi="Times New Roman" w:cs="Times New Roman"/>
      <w:sz w:val="20"/>
      <w:szCs w:val="20"/>
      <w:lang w:eastAsia="ru-RU"/>
    </w:rPr>
  </w:style>
  <w:style w:type="paragraph" w:styleId="a7">
    <w:name w:val="footer"/>
    <w:basedOn w:val="a"/>
    <w:link w:val="a6"/>
    <w:uiPriority w:val="99"/>
    <w:semiHidden/>
    <w:unhideWhenUsed/>
    <w:rsid w:val="005434CF"/>
    <w:pPr>
      <w:tabs>
        <w:tab w:val="center" w:pos="4536"/>
        <w:tab w:val="right" w:pos="9072"/>
      </w:tabs>
    </w:pPr>
    <w:rPr>
      <w:rFonts w:ascii="Times New Roman" w:eastAsia="Times New Roman" w:hAnsi="Times New Roman" w:cs="Times New Roman"/>
    </w:rPr>
  </w:style>
  <w:style w:type="character" w:customStyle="1" w:styleId="a8">
    <w:name w:val="Название Знак"/>
    <w:aliases w:val="Текст сноски Знак Знак"/>
    <w:basedOn w:val="a0"/>
    <w:link w:val="a9"/>
    <w:uiPriority w:val="10"/>
    <w:locked/>
    <w:rsid w:val="005434CF"/>
    <w:rPr>
      <w:rFonts w:ascii="Times New Roman" w:eastAsia="Times New Roman" w:hAnsi="Times New Roman" w:cs="Times New Roman"/>
      <w:b/>
      <w:spacing w:val="5"/>
      <w:kern w:val="28"/>
      <w:sz w:val="28"/>
      <w:szCs w:val="52"/>
    </w:rPr>
  </w:style>
  <w:style w:type="paragraph" w:styleId="a9">
    <w:name w:val="Title"/>
    <w:aliases w:val="Текст сноски Знак"/>
    <w:basedOn w:val="a"/>
    <w:next w:val="a"/>
    <w:link w:val="a8"/>
    <w:uiPriority w:val="10"/>
    <w:qFormat/>
    <w:rsid w:val="005434CF"/>
    <w:pPr>
      <w:keepNext/>
      <w:keepLines/>
      <w:spacing w:before="120" w:after="300"/>
      <w:contextualSpacing/>
      <w:jc w:val="center"/>
      <w:outlineLvl w:val="0"/>
    </w:pPr>
    <w:rPr>
      <w:rFonts w:ascii="Times New Roman" w:eastAsia="Times New Roman" w:hAnsi="Times New Roman" w:cs="Times New Roman"/>
      <w:b/>
      <w:spacing w:val="5"/>
      <w:kern w:val="28"/>
      <w:sz w:val="28"/>
      <w:szCs w:val="52"/>
      <w:lang w:eastAsia="en-US"/>
    </w:rPr>
  </w:style>
  <w:style w:type="character" w:customStyle="1" w:styleId="11">
    <w:name w:val="Название Знак1"/>
    <w:aliases w:val="Текст сноски Знак Знак1"/>
    <w:basedOn w:val="a0"/>
    <w:uiPriority w:val="10"/>
    <w:rsid w:val="005434C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Основной текст Знак"/>
    <w:basedOn w:val="a0"/>
    <w:link w:val="ab"/>
    <w:semiHidden/>
    <w:rsid w:val="005434CF"/>
    <w:rPr>
      <w:rFonts w:ascii="Times New Roman" w:eastAsia="Times New Roman" w:hAnsi="Times New Roman" w:cs="Times New Roman"/>
      <w:sz w:val="24"/>
      <w:szCs w:val="20"/>
      <w:lang w:eastAsia="ru-RU"/>
    </w:rPr>
  </w:style>
  <w:style w:type="paragraph" w:styleId="ab">
    <w:name w:val="Body Text"/>
    <w:basedOn w:val="a"/>
    <w:link w:val="aa"/>
    <w:semiHidden/>
    <w:unhideWhenUsed/>
    <w:rsid w:val="005434CF"/>
    <w:pPr>
      <w:jc w:val="both"/>
    </w:pPr>
    <w:rPr>
      <w:rFonts w:ascii="Times New Roman" w:eastAsia="Times New Roman" w:hAnsi="Times New Roman" w:cs="Times New Roman"/>
      <w:sz w:val="24"/>
    </w:rPr>
  </w:style>
  <w:style w:type="character" w:customStyle="1" w:styleId="21">
    <w:name w:val="Основной текст 2 Знак"/>
    <w:basedOn w:val="a0"/>
    <w:link w:val="22"/>
    <w:semiHidden/>
    <w:rsid w:val="005434CF"/>
    <w:rPr>
      <w:rFonts w:ascii="Times New Roman" w:eastAsia="Times New Roman" w:hAnsi="Times New Roman" w:cs="Times New Roman"/>
      <w:sz w:val="24"/>
      <w:szCs w:val="20"/>
      <w:lang w:val="en-US" w:eastAsia="ru-RU"/>
    </w:rPr>
  </w:style>
  <w:style w:type="paragraph" w:styleId="22">
    <w:name w:val="Body Text 2"/>
    <w:basedOn w:val="a"/>
    <w:link w:val="21"/>
    <w:semiHidden/>
    <w:unhideWhenUsed/>
    <w:rsid w:val="005434CF"/>
    <w:pPr>
      <w:ind w:right="708"/>
    </w:pPr>
    <w:rPr>
      <w:rFonts w:ascii="Times New Roman" w:eastAsia="Times New Roman" w:hAnsi="Times New Roman" w:cs="Times New Roman"/>
      <w:sz w:val="24"/>
      <w:lang w:val="en-US"/>
    </w:rPr>
  </w:style>
  <w:style w:type="character" w:customStyle="1" w:styleId="31">
    <w:name w:val="Основной текст 3 Знак"/>
    <w:basedOn w:val="a0"/>
    <w:link w:val="32"/>
    <w:semiHidden/>
    <w:rsid w:val="005434CF"/>
    <w:rPr>
      <w:rFonts w:ascii="Times New Roman" w:eastAsia="Times New Roman" w:hAnsi="Times New Roman" w:cs="Times New Roman"/>
      <w:b/>
      <w:sz w:val="24"/>
      <w:szCs w:val="20"/>
      <w:lang w:eastAsia="ru-RU"/>
    </w:rPr>
  </w:style>
  <w:style w:type="paragraph" w:styleId="32">
    <w:name w:val="Body Text 3"/>
    <w:basedOn w:val="a"/>
    <w:link w:val="31"/>
    <w:semiHidden/>
    <w:unhideWhenUsed/>
    <w:rsid w:val="005434CF"/>
    <w:rPr>
      <w:rFonts w:ascii="Times New Roman" w:eastAsia="Times New Roman" w:hAnsi="Times New Roman" w:cs="Times New Roman"/>
      <w:b/>
      <w:sz w:val="24"/>
    </w:rPr>
  </w:style>
  <w:style w:type="character" w:customStyle="1" w:styleId="ac">
    <w:name w:val="Текст выноски Знак"/>
    <w:basedOn w:val="a0"/>
    <w:link w:val="ad"/>
    <w:semiHidden/>
    <w:rsid w:val="005434CF"/>
    <w:rPr>
      <w:rFonts w:ascii="Tahoma" w:eastAsia="Times New Roman" w:hAnsi="Tahoma" w:cs="Tahoma"/>
      <w:sz w:val="16"/>
      <w:szCs w:val="16"/>
      <w:lang w:eastAsia="ru-RU"/>
    </w:rPr>
  </w:style>
  <w:style w:type="paragraph" w:styleId="ad">
    <w:name w:val="Balloon Text"/>
    <w:basedOn w:val="a"/>
    <w:link w:val="ac"/>
    <w:semiHidden/>
    <w:unhideWhenUsed/>
    <w:rsid w:val="005434CF"/>
    <w:rPr>
      <w:rFonts w:ascii="Tahoma" w:eastAsia="Times New Roman" w:hAnsi="Tahoma" w:cs="Tahoma"/>
      <w:sz w:val="16"/>
      <w:szCs w:val="16"/>
    </w:rPr>
  </w:style>
  <w:style w:type="paragraph" w:styleId="ae">
    <w:name w:val="List Paragraph"/>
    <w:basedOn w:val="a"/>
    <w:uiPriority w:val="34"/>
    <w:qFormat/>
    <w:rsid w:val="005434CF"/>
    <w:pPr>
      <w:spacing w:before="120" w:after="120" w:line="276" w:lineRule="auto"/>
      <w:ind w:firstLine="482"/>
      <w:contextualSpacing/>
    </w:pPr>
    <w:rPr>
      <w:rFonts w:ascii="Times New Roman" w:eastAsia="Times New Roman" w:hAnsi="Times New Roman" w:cs="Times New Roman"/>
      <w:sz w:val="22"/>
      <w:szCs w:val="22"/>
    </w:rPr>
  </w:style>
  <w:style w:type="paragraph" w:customStyle="1" w:styleId="12">
    <w:name w:val="Обычный1"/>
    <w:rsid w:val="005434CF"/>
    <w:pPr>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5434CF"/>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5434CF"/>
    <w:pPr>
      <w:spacing w:before="120" w:after="120" w:line="276" w:lineRule="auto"/>
      <w:ind w:firstLine="482"/>
      <w:jc w:val="both"/>
      <w:outlineLvl w:val="0"/>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4CF"/>
    <w:pPr>
      <w:spacing w:after="0" w:line="240" w:lineRule="auto"/>
    </w:pPr>
    <w:rPr>
      <w:rFonts w:ascii="Segoe UI" w:eastAsia="Segoe UI" w:hAnsi="Segoe UI" w:cs="Segoe UI"/>
      <w:sz w:val="20"/>
      <w:szCs w:val="20"/>
      <w:lang w:eastAsia="ru-RU"/>
    </w:rPr>
  </w:style>
  <w:style w:type="paragraph" w:styleId="1">
    <w:name w:val="heading 1"/>
    <w:basedOn w:val="a"/>
    <w:next w:val="a"/>
    <w:link w:val="10"/>
    <w:uiPriority w:val="9"/>
    <w:qFormat/>
    <w:rsid w:val="005434CF"/>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5434CF"/>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5434CF"/>
    <w:pPr>
      <w:keepNext/>
      <w:outlineLvl w:val="2"/>
    </w:pPr>
    <w:rPr>
      <w:rFonts w:ascii="Times New Roman" w:eastAsia="Times New Roman" w:hAnsi="Times New Roman" w:cs="Times New Roman"/>
      <w:sz w:val="32"/>
    </w:rPr>
  </w:style>
  <w:style w:type="paragraph" w:styleId="4">
    <w:name w:val="heading 4"/>
    <w:basedOn w:val="a"/>
    <w:next w:val="a"/>
    <w:link w:val="40"/>
    <w:uiPriority w:val="9"/>
    <w:semiHidden/>
    <w:unhideWhenUsed/>
    <w:qFormat/>
    <w:rsid w:val="005434CF"/>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semiHidden/>
    <w:unhideWhenUsed/>
    <w:qFormat/>
    <w:rsid w:val="005434CF"/>
    <w:pPr>
      <w:keepNext/>
      <w:outlineLvl w:val="4"/>
    </w:pPr>
    <w:rPr>
      <w:rFonts w:ascii="Times New Roman" w:eastAsia="Times New Roman" w:hAnsi="Times New Roman" w:cs="Times New Roman"/>
      <w:sz w:val="24"/>
    </w:rPr>
  </w:style>
  <w:style w:type="paragraph" w:styleId="6">
    <w:name w:val="heading 6"/>
    <w:basedOn w:val="a"/>
    <w:next w:val="a"/>
    <w:link w:val="60"/>
    <w:uiPriority w:val="9"/>
    <w:semiHidden/>
    <w:unhideWhenUsed/>
    <w:qFormat/>
    <w:rsid w:val="005434CF"/>
    <w:pPr>
      <w:keepNext/>
      <w:outlineLvl w:val="5"/>
    </w:pPr>
    <w:rPr>
      <w:rFonts w:ascii="Times New Roman" w:eastAsia="Times New Roman" w:hAnsi="Times New Roman" w:cs="Times New Roman"/>
      <w:b/>
      <w:sz w:val="18"/>
    </w:rPr>
  </w:style>
  <w:style w:type="paragraph" w:styleId="7">
    <w:name w:val="heading 7"/>
    <w:basedOn w:val="a"/>
    <w:next w:val="a"/>
    <w:link w:val="70"/>
    <w:uiPriority w:val="9"/>
    <w:semiHidden/>
    <w:unhideWhenUsed/>
    <w:qFormat/>
    <w:rsid w:val="005434CF"/>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semiHidden/>
    <w:unhideWhenUsed/>
    <w:qFormat/>
    <w:rsid w:val="005434CF"/>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semiHidden/>
    <w:unhideWhenUsed/>
    <w:qFormat/>
    <w:rsid w:val="005434CF"/>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4CF"/>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5434C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5434CF"/>
    <w:rPr>
      <w:rFonts w:ascii="Times New Roman" w:eastAsia="Times New Roman" w:hAnsi="Times New Roman" w:cs="Times New Roman"/>
      <w:sz w:val="32"/>
      <w:szCs w:val="20"/>
      <w:lang w:eastAsia="ru-RU"/>
    </w:rPr>
  </w:style>
  <w:style w:type="character" w:customStyle="1" w:styleId="40">
    <w:name w:val="Заголовок 4 Знак"/>
    <w:basedOn w:val="a0"/>
    <w:link w:val="4"/>
    <w:uiPriority w:val="9"/>
    <w:semiHidden/>
    <w:rsid w:val="005434CF"/>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5434CF"/>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5434CF"/>
    <w:rPr>
      <w:rFonts w:ascii="Times New Roman" w:eastAsia="Times New Roman" w:hAnsi="Times New Roman" w:cs="Times New Roman"/>
      <w:b/>
      <w:sz w:val="18"/>
      <w:szCs w:val="20"/>
      <w:lang w:eastAsia="ru-RU"/>
    </w:rPr>
  </w:style>
  <w:style w:type="character" w:customStyle="1" w:styleId="70">
    <w:name w:val="Заголовок 7 Знак"/>
    <w:basedOn w:val="a0"/>
    <w:link w:val="7"/>
    <w:uiPriority w:val="9"/>
    <w:semiHidden/>
    <w:rsid w:val="005434CF"/>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semiHidden/>
    <w:rsid w:val="005434CF"/>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5434CF"/>
    <w:rPr>
      <w:rFonts w:ascii="Times New Roman" w:eastAsia="Times New Roman" w:hAnsi="Times New Roman" w:cs="Times New Roman"/>
      <w:i/>
      <w:iCs/>
      <w:color w:val="404040"/>
      <w:szCs w:val="20"/>
      <w:lang w:eastAsia="ru-RU"/>
    </w:rPr>
  </w:style>
  <w:style w:type="character" w:styleId="a3">
    <w:name w:val="Hyperlink"/>
    <w:semiHidden/>
    <w:unhideWhenUsed/>
    <w:rsid w:val="005434CF"/>
    <w:rPr>
      <w:color w:val="0000FF"/>
      <w:u w:val="single"/>
    </w:rPr>
  </w:style>
  <w:style w:type="character" w:customStyle="1" w:styleId="a4">
    <w:name w:val="Верхний колонтитул Знак"/>
    <w:basedOn w:val="a0"/>
    <w:link w:val="a5"/>
    <w:uiPriority w:val="99"/>
    <w:semiHidden/>
    <w:rsid w:val="005434CF"/>
    <w:rPr>
      <w:rFonts w:ascii="Times New Roman" w:eastAsia="Times New Roman" w:hAnsi="Times New Roman" w:cs="Times New Roman"/>
      <w:sz w:val="20"/>
      <w:szCs w:val="20"/>
      <w:lang w:eastAsia="ru-RU"/>
    </w:rPr>
  </w:style>
  <w:style w:type="paragraph" w:styleId="a5">
    <w:name w:val="header"/>
    <w:basedOn w:val="a"/>
    <w:link w:val="a4"/>
    <w:uiPriority w:val="99"/>
    <w:semiHidden/>
    <w:unhideWhenUsed/>
    <w:rsid w:val="005434CF"/>
    <w:pPr>
      <w:tabs>
        <w:tab w:val="center" w:pos="4536"/>
        <w:tab w:val="right" w:pos="9072"/>
      </w:tabs>
    </w:pPr>
    <w:rPr>
      <w:rFonts w:ascii="Times New Roman" w:eastAsia="Times New Roman" w:hAnsi="Times New Roman" w:cs="Times New Roman"/>
    </w:rPr>
  </w:style>
  <w:style w:type="character" w:customStyle="1" w:styleId="a6">
    <w:name w:val="Нижний колонтитул Знак"/>
    <w:basedOn w:val="a0"/>
    <w:link w:val="a7"/>
    <w:uiPriority w:val="99"/>
    <w:semiHidden/>
    <w:rsid w:val="005434CF"/>
    <w:rPr>
      <w:rFonts w:ascii="Times New Roman" w:eastAsia="Times New Roman" w:hAnsi="Times New Roman" w:cs="Times New Roman"/>
      <w:sz w:val="20"/>
      <w:szCs w:val="20"/>
      <w:lang w:eastAsia="ru-RU"/>
    </w:rPr>
  </w:style>
  <w:style w:type="paragraph" w:styleId="a7">
    <w:name w:val="footer"/>
    <w:basedOn w:val="a"/>
    <w:link w:val="a6"/>
    <w:uiPriority w:val="99"/>
    <w:semiHidden/>
    <w:unhideWhenUsed/>
    <w:rsid w:val="005434CF"/>
    <w:pPr>
      <w:tabs>
        <w:tab w:val="center" w:pos="4536"/>
        <w:tab w:val="right" w:pos="9072"/>
      </w:tabs>
    </w:pPr>
    <w:rPr>
      <w:rFonts w:ascii="Times New Roman" w:eastAsia="Times New Roman" w:hAnsi="Times New Roman" w:cs="Times New Roman"/>
    </w:rPr>
  </w:style>
  <w:style w:type="character" w:customStyle="1" w:styleId="a8">
    <w:name w:val="Название Знак"/>
    <w:aliases w:val="Текст сноски Знак Знак"/>
    <w:basedOn w:val="a0"/>
    <w:link w:val="a9"/>
    <w:uiPriority w:val="10"/>
    <w:locked/>
    <w:rsid w:val="005434CF"/>
    <w:rPr>
      <w:rFonts w:ascii="Times New Roman" w:eastAsia="Times New Roman" w:hAnsi="Times New Roman" w:cs="Times New Roman"/>
      <w:b/>
      <w:spacing w:val="5"/>
      <w:kern w:val="28"/>
      <w:sz w:val="28"/>
      <w:szCs w:val="52"/>
    </w:rPr>
  </w:style>
  <w:style w:type="paragraph" w:styleId="a9">
    <w:name w:val="Title"/>
    <w:aliases w:val="Текст сноски Знак"/>
    <w:basedOn w:val="a"/>
    <w:next w:val="a"/>
    <w:link w:val="a8"/>
    <w:uiPriority w:val="10"/>
    <w:qFormat/>
    <w:rsid w:val="005434CF"/>
    <w:pPr>
      <w:keepNext/>
      <w:keepLines/>
      <w:spacing w:before="120" w:after="300"/>
      <w:contextualSpacing/>
      <w:jc w:val="center"/>
      <w:outlineLvl w:val="0"/>
    </w:pPr>
    <w:rPr>
      <w:rFonts w:ascii="Times New Roman" w:eastAsia="Times New Roman" w:hAnsi="Times New Roman" w:cs="Times New Roman"/>
      <w:b/>
      <w:spacing w:val="5"/>
      <w:kern w:val="28"/>
      <w:sz w:val="28"/>
      <w:szCs w:val="52"/>
      <w:lang w:eastAsia="en-US"/>
    </w:rPr>
  </w:style>
  <w:style w:type="character" w:customStyle="1" w:styleId="11">
    <w:name w:val="Название Знак1"/>
    <w:aliases w:val="Текст сноски Знак Знак1"/>
    <w:basedOn w:val="a0"/>
    <w:uiPriority w:val="10"/>
    <w:rsid w:val="005434C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Основной текст Знак"/>
    <w:basedOn w:val="a0"/>
    <w:link w:val="ab"/>
    <w:semiHidden/>
    <w:rsid w:val="005434CF"/>
    <w:rPr>
      <w:rFonts w:ascii="Times New Roman" w:eastAsia="Times New Roman" w:hAnsi="Times New Roman" w:cs="Times New Roman"/>
      <w:sz w:val="24"/>
      <w:szCs w:val="20"/>
      <w:lang w:eastAsia="ru-RU"/>
    </w:rPr>
  </w:style>
  <w:style w:type="paragraph" w:styleId="ab">
    <w:name w:val="Body Text"/>
    <w:basedOn w:val="a"/>
    <w:link w:val="aa"/>
    <w:semiHidden/>
    <w:unhideWhenUsed/>
    <w:rsid w:val="005434CF"/>
    <w:pPr>
      <w:jc w:val="both"/>
    </w:pPr>
    <w:rPr>
      <w:rFonts w:ascii="Times New Roman" w:eastAsia="Times New Roman" w:hAnsi="Times New Roman" w:cs="Times New Roman"/>
      <w:sz w:val="24"/>
    </w:rPr>
  </w:style>
  <w:style w:type="character" w:customStyle="1" w:styleId="21">
    <w:name w:val="Основной текст 2 Знак"/>
    <w:basedOn w:val="a0"/>
    <w:link w:val="22"/>
    <w:semiHidden/>
    <w:rsid w:val="005434CF"/>
    <w:rPr>
      <w:rFonts w:ascii="Times New Roman" w:eastAsia="Times New Roman" w:hAnsi="Times New Roman" w:cs="Times New Roman"/>
      <w:sz w:val="24"/>
      <w:szCs w:val="20"/>
      <w:lang w:val="en-US" w:eastAsia="ru-RU"/>
    </w:rPr>
  </w:style>
  <w:style w:type="paragraph" w:styleId="22">
    <w:name w:val="Body Text 2"/>
    <w:basedOn w:val="a"/>
    <w:link w:val="21"/>
    <w:semiHidden/>
    <w:unhideWhenUsed/>
    <w:rsid w:val="005434CF"/>
    <w:pPr>
      <w:ind w:right="708"/>
    </w:pPr>
    <w:rPr>
      <w:rFonts w:ascii="Times New Roman" w:eastAsia="Times New Roman" w:hAnsi="Times New Roman" w:cs="Times New Roman"/>
      <w:sz w:val="24"/>
      <w:lang w:val="en-US"/>
    </w:rPr>
  </w:style>
  <w:style w:type="character" w:customStyle="1" w:styleId="31">
    <w:name w:val="Основной текст 3 Знак"/>
    <w:basedOn w:val="a0"/>
    <w:link w:val="32"/>
    <w:semiHidden/>
    <w:rsid w:val="005434CF"/>
    <w:rPr>
      <w:rFonts w:ascii="Times New Roman" w:eastAsia="Times New Roman" w:hAnsi="Times New Roman" w:cs="Times New Roman"/>
      <w:b/>
      <w:sz w:val="24"/>
      <w:szCs w:val="20"/>
      <w:lang w:eastAsia="ru-RU"/>
    </w:rPr>
  </w:style>
  <w:style w:type="paragraph" w:styleId="32">
    <w:name w:val="Body Text 3"/>
    <w:basedOn w:val="a"/>
    <w:link w:val="31"/>
    <w:semiHidden/>
    <w:unhideWhenUsed/>
    <w:rsid w:val="005434CF"/>
    <w:rPr>
      <w:rFonts w:ascii="Times New Roman" w:eastAsia="Times New Roman" w:hAnsi="Times New Roman" w:cs="Times New Roman"/>
      <w:b/>
      <w:sz w:val="24"/>
    </w:rPr>
  </w:style>
  <w:style w:type="character" w:customStyle="1" w:styleId="ac">
    <w:name w:val="Текст выноски Знак"/>
    <w:basedOn w:val="a0"/>
    <w:link w:val="ad"/>
    <w:semiHidden/>
    <w:rsid w:val="005434CF"/>
    <w:rPr>
      <w:rFonts w:ascii="Tahoma" w:eastAsia="Times New Roman" w:hAnsi="Tahoma" w:cs="Tahoma"/>
      <w:sz w:val="16"/>
      <w:szCs w:val="16"/>
      <w:lang w:eastAsia="ru-RU"/>
    </w:rPr>
  </w:style>
  <w:style w:type="paragraph" w:styleId="ad">
    <w:name w:val="Balloon Text"/>
    <w:basedOn w:val="a"/>
    <w:link w:val="ac"/>
    <w:semiHidden/>
    <w:unhideWhenUsed/>
    <w:rsid w:val="005434CF"/>
    <w:rPr>
      <w:rFonts w:ascii="Tahoma" w:eastAsia="Times New Roman" w:hAnsi="Tahoma" w:cs="Tahoma"/>
      <w:sz w:val="16"/>
      <w:szCs w:val="16"/>
    </w:rPr>
  </w:style>
  <w:style w:type="paragraph" w:styleId="ae">
    <w:name w:val="List Paragraph"/>
    <w:basedOn w:val="a"/>
    <w:uiPriority w:val="34"/>
    <w:qFormat/>
    <w:rsid w:val="005434CF"/>
    <w:pPr>
      <w:spacing w:before="120" w:after="120" w:line="276" w:lineRule="auto"/>
      <w:ind w:firstLine="482"/>
      <w:contextualSpacing/>
    </w:pPr>
    <w:rPr>
      <w:rFonts w:ascii="Times New Roman" w:eastAsia="Times New Roman" w:hAnsi="Times New Roman" w:cs="Times New Roman"/>
      <w:sz w:val="22"/>
      <w:szCs w:val="22"/>
    </w:rPr>
  </w:style>
  <w:style w:type="paragraph" w:customStyle="1" w:styleId="12">
    <w:name w:val="Обычный1"/>
    <w:rsid w:val="005434CF"/>
    <w:pPr>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5434CF"/>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5434CF"/>
    <w:pPr>
      <w:spacing w:before="120" w:after="120" w:line="276" w:lineRule="auto"/>
      <w:ind w:firstLine="482"/>
      <w:jc w:val="both"/>
      <w:outlineLvl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18"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3" Type="http://schemas.microsoft.com/office/2007/relationships/stylesWithEffects" Target="stylesWithEffects.xml"/><Relationship Id="rId21"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7"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2"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17"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2" Type="http://schemas.openxmlformats.org/officeDocument/2006/relationships/styles" Target="styles.xml"/><Relationship Id="rId16"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1" Type="http://schemas.openxmlformats.org/officeDocument/2006/relationships/numbering" Target="numbering.xml"/><Relationship Id="rId6"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1"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3" Type="http://schemas.openxmlformats.org/officeDocument/2006/relationships/fontTable" Target="fontTable.xml"/><Relationship Id="rId10"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19"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4" Type="http://schemas.openxmlformats.org/officeDocument/2006/relationships/settings" Target="settings.xml"/><Relationship Id="rId9"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22"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6067</Words>
  <Characters>34586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2023-12-22T04:36:00Z</cp:lastPrinted>
  <dcterms:created xsi:type="dcterms:W3CDTF">2023-12-22T03:02:00Z</dcterms:created>
  <dcterms:modified xsi:type="dcterms:W3CDTF">2023-12-22T04:41:00Z</dcterms:modified>
</cp:coreProperties>
</file>