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E22" w:rsidRDefault="001D1E22" w:rsidP="001D1E22">
      <w:pPr>
        <w:pStyle w:val="af6"/>
        <w:rPr>
          <w:b/>
          <w:bCs/>
          <w:sz w:val="24"/>
          <w:szCs w:val="24"/>
        </w:rPr>
      </w:pPr>
      <w:r>
        <w:rPr>
          <w:b/>
          <w:bCs/>
          <w:sz w:val="24"/>
          <w:szCs w:val="24"/>
        </w:rPr>
        <w:t>РОССИЙСКАЯ ФЕДЕРАЦИЯ</w:t>
      </w:r>
    </w:p>
    <w:p w:rsidR="001D1E22" w:rsidRDefault="001D1E22" w:rsidP="001D1E22">
      <w:pPr>
        <w:jc w:val="center"/>
        <w:rPr>
          <w:b/>
          <w:bCs/>
        </w:rPr>
      </w:pPr>
      <w:r>
        <w:rPr>
          <w:b/>
          <w:bCs/>
        </w:rPr>
        <w:t>АДМИНИСТРАЦИЯ НОВОАНДРЕЕВСКОГО  СЕЛЬСОВЕТА</w:t>
      </w:r>
    </w:p>
    <w:p w:rsidR="001D1E22" w:rsidRDefault="001D1E22" w:rsidP="001D1E22">
      <w:pPr>
        <w:jc w:val="center"/>
        <w:rPr>
          <w:b/>
          <w:bCs/>
        </w:rPr>
      </w:pPr>
      <w:r>
        <w:rPr>
          <w:b/>
          <w:bCs/>
        </w:rPr>
        <w:t>БУРЛИНСКОГО РАЙОНА АЛТАЙСКОГО КРАЯ</w:t>
      </w:r>
    </w:p>
    <w:p w:rsidR="001D1E22" w:rsidRDefault="001D1E22" w:rsidP="001D1E22">
      <w:pPr>
        <w:jc w:val="center"/>
        <w:rPr>
          <w:b/>
          <w:sz w:val="26"/>
          <w:szCs w:val="26"/>
        </w:rPr>
      </w:pPr>
    </w:p>
    <w:p w:rsidR="001D1E22" w:rsidRDefault="001D1E22" w:rsidP="001D1E22">
      <w:pPr>
        <w:jc w:val="center"/>
        <w:rPr>
          <w:b/>
          <w:sz w:val="26"/>
          <w:szCs w:val="26"/>
        </w:rPr>
      </w:pPr>
    </w:p>
    <w:p w:rsidR="001D1E22" w:rsidRDefault="001D1E22" w:rsidP="001D1E22">
      <w:pPr>
        <w:pStyle w:val="1"/>
        <w:rPr>
          <w:spacing w:val="60"/>
          <w:sz w:val="28"/>
          <w:szCs w:val="28"/>
        </w:rPr>
      </w:pPr>
      <w:r>
        <w:rPr>
          <w:spacing w:val="60"/>
        </w:rPr>
        <w:t>ПОСТАНОВЛЕНИЕ</w:t>
      </w:r>
    </w:p>
    <w:p w:rsidR="001D1E22" w:rsidRDefault="001D1E22" w:rsidP="001D1E22">
      <w:pPr>
        <w:rPr>
          <w:sz w:val="26"/>
          <w:szCs w:val="26"/>
        </w:rPr>
      </w:pPr>
    </w:p>
    <w:p w:rsidR="001D1E22" w:rsidRDefault="001D1E22" w:rsidP="001D1E22">
      <w:pPr>
        <w:rPr>
          <w:sz w:val="26"/>
          <w:szCs w:val="26"/>
        </w:rPr>
      </w:pPr>
    </w:p>
    <w:p w:rsidR="001D1E22" w:rsidRDefault="001D1E22" w:rsidP="001D1E22">
      <w:pPr>
        <w:ind w:firstLine="0"/>
        <w:rPr>
          <w:sz w:val="26"/>
          <w:szCs w:val="26"/>
        </w:rPr>
      </w:pPr>
      <w:r>
        <w:rPr>
          <w:sz w:val="26"/>
          <w:szCs w:val="26"/>
        </w:rPr>
        <w:t xml:space="preserve">29 декабря 2023г.                                                                                               № 52   </w:t>
      </w:r>
    </w:p>
    <w:p w:rsidR="001D1E22" w:rsidRDefault="001D1E22" w:rsidP="001D1E22">
      <w:pPr>
        <w:jc w:val="center"/>
        <w:rPr>
          <w:sz w:val="22"/>
          <w:szCs w:val="22"/>
        </w:rPr>
      </w:pPr>
      <w:proofErr w:type="gramStart"/>
      <w:r>
        <w:rPr>
          <w:sz w:val="22"/>
          <w:szCs w:val="22"/>
        </w:rPr>
        <w:t>с</w:t>
      </w:r>
      <w:proofErr w:type="gramEnd"/>
      <w:r>
        <w:rPr>
          <w:sz w:val="22"/>
          <w:szCs w:val="22"/>
        </w:rPr>
        <w:t>. Ново</w:t>
      </w:r>
      <w:r w:rsidR="000413A8">
        <w:rPr>
          <w:sz w:val="22"/>
          <w:szCs w:val="22"/>
        </w:rPr>
        <w:t>а</w:t>
      </w:r>
      <w:r>
        <w:rPr>
          <w:sz w:val="22"/>
          <w:szCs w:val="22"/>
        </w:rPr>
        <w:t>ндреевка</w:t>
      </w:r>
    </w:p>
    <w:p w:rsidR="001D1E22" w:rsidRDefault="001D1E22" w:rsidP="001D1E22">
      <w:pPr>
        <w:rPr>
          <w:sz w:val="22"/>
          <w:szCs w:val="22"/>
        </w:rPr>
      </w:pPr>
    </w:p>
    <w:p w:rsidR="001D1E22" w:rsidRDefault="001D1E22" w:rsidP="001D1E22">
      <w:pPr>
        <w:ind w:right="4818" w:firstLine="0"/>
        <w:jc w:val="left"/>
        <w:rPr>
          <w:b/>
          <w:sz w:val="28"/>
          <w:szCs w:val="28"/>
        </w:rPr>
      </w:pPr>
      <w:r>
        <w:rPr>
          <w:b/>
          <w:sz w:val="28"/>
          <w:szCs w:val="28"/>
          <w:lang w:bidi="ru-RU"/>
        </w:rPr>
        <w:t xml:space="preserve">Об утверждении </w:t>
      </w:r>
      <w:r>
        <w:rPr>
          <w:b/>
          <w:sz w:val="28"/>
          <w:szCs w:val="28"/>
        </w:rPr>
        <w:t>Порядка</w:t>
      </w:r>
    </w:p>
    <w:p w:rsidR="001D1E22" w:rsidRDefault="001D1E22" w:rsidP="001D1E22">
      <w:pPr>
        <w:ind w:right="4818" w:firstLine="0"/>
        <w:jc w:val="left"/>
        <w:rPr>
          <w:b/>
          <w:bCs/>
          <w:sz w:val="28"/>
          <w:szCs w:val="28"/>
        </w:rPr>
      </w:pPr>
      <w:r>
        <w:rPr>
          <w:b/>
          <w:bCs/>
          <w:sz w:val="28"/>
          <w:szCs w:val="28"/>
        </w:rPr>
        <w:t>учета бюджетных и денежных обязательств получателей средств местного бюджета</w:t>
      </w:r>
    </w:p>
    <w:p w:rsidR="001D1E22" w:rsidRDefault="001D1E22" w:rsidP="001D1E22">
      <w:pPr>
        <w:rPr>
          <w:sz w:val="26"/>
          <w:szCs w:val="28"/>
        </w:rPr>
      </w:pPr>
    </w:p>
    <w:p w:rsidR="001D1E22" w:rsidRDefault="001D1E22" w:rsidP="001D1E22">
      <w:pPr>
        <w:rPr>
          <w:sz w:val="26"/>
          <w:szCs w:val="28"/>
        </w:rPr>
      </w:pPr>
      <w:r>
        <w:rPr>
          <w:sz w:val="26"/>
        </w:rPr>
        <w:t>В соответствии с Бюджетным кодексом Российской Федерации,</w:t>
      </w:r>
      <w:r>
        <w:rPr>
          <w:sz w:val="26"/>
          <w:szCs w:val="28"/>
        </w:rPr>
        <w:t xml:space="preserve"> </w:t>
      </w:r>
    </w:p>
    <w:p w:rsidR="001D1E22" w:rsidRDefault="001D1E22" w:rsidP="001D1E22">
      <w:pPr>
        <w:jc w:val="center"/>
        <w:rPr>
          <w:sz w:val="26"/>
          <w:szCs w:val="26"/>
        </w:rPr>
      </w:pPr>
      <w:r>
        <w:rPr>
          <w:sz w:val="26"/>
          <w:szCs w:val="26"/>
        </w:rPr>
        <w:t>ПОСТАНОВЛЯЮ:</w:t>
      </w:r>
    </w:p>
    <w:p w:rsidR="001D1E22" w:rsidRDefault="001D1E22" w:rsidP="001D1E22">
      <w:pPr>
        <w:rPr>
          <w:sz w:val="26"/>
          <w:szCs w:val="26"/>
          <w:lang w:bidi="ru-RU"/>
        </w:rPr>
      </w:pPr>
      <w:r>
        <w:rPr>
          <w:sz w:val="26"/>
          <w:szCs w:val="26"/>
          <w:lang w:bidi="ru-RU"/>
        </w:rPr>
        <w:t xml:space="preserve">1. Утвердить </w:t>
      </w:r>
      <w:r>
        <w:rPr>
          <w:sz w:val="26"/>
          <w:szCs w:val="26"/>
        </w:rPr>
        <w:t>Порядок учета бюджетных и денежных обязательств получателей средств местного бюджета</w:t>
      </w:r>
      <w:r>
        <w:rPr>
          <w:sz w:val="26"/>
          <w:szCs w:val="26"/>
          <w:lang w:bidi="ru-RU"/>
        </w:rPr>
        <w:t>.</w:t>
      </w:r>
    </w:p>
    <w:p w:rsidR="001D1E22" w:rsidRDefault="001D1E22" w:rsidP="001D1E22">
      <w:pPr>
        <w:snapToGrid w:val="0"/>
        <w:rPr>
          <w:bCs/>
          <w:sz w:val="26"/>
          <w:szCs w:val="26"/>
        </w:rPr>
      </w:pPr>
      <w:r>
        <w:rPr>
          <w:sz w:val="26"/>
          <w:szCs w:val="28"/>
          <w:lang w:bidi="ru-RU"/>
        </w:rPr>
        <w:t xml:space="preserve">2. </w:t>
      </w:r>
      <w:r>
        <w:rPr>
          <w:sz w:val="26"/>
          <w:szCs w:val="26"/>
        </w:rPr>
        <w:t>Считать утратившим силу постановление от</w:t>
      </w:r>
      <w:r w:rsidR="000413A8">
        <w:rPr>
          <w:sz w:val="26"/>
          <w:szCs w:val="26"/>
        </w:rPr>
        <w:t xml:space="preserve"> 30</w:t>
      </w:r>
      <w:r>
        <w:rPr>
          <w:sz w:val="26"/>
          <w:szCs w:val="26"/>
        </w:rPr>
        <w:t xml:space="preserve">.08.2021 № </w:t>
      </w:r>
      <w:r w:rsidR="00831EAC">
        <w:rPr>
          <w:sz w:val="26"/>
          <w:szCs w:val="26"/>
        </w:rPr>
        <w:t>20</w:t>
      </w:r>
      <w:bookmarkStart w:id="0" w:name="_GoBack"/>
      <w:bookmarkEnd w:id="0"/>
      <w:r>
        <w:rPr>
          <w:sz w:val="26"/>
          <w:szCs w:val="26"/>
        </w:rPr>
        <w:t xml:space="preserve"> «</w:t>
      </w:r>
      <w:r>
        <w:rPr>
          <w:bCs/>
          <w:sz w:val="26"/>
          <w:szCs w:val="26"/>
        </w:rPr>
        <w:t>Об утверждении Порядка учета территориальным отделом Управления Федерального казначейства по Алтайскому краю бюджетных и денежных обязательств получателей средств местного бюджета».</w:t>
      </w:r>
    </w:p>
    <w:p w:rsidR="001D1E22" w:rsidRDefault="001D1E22" w:rsidP="001D1E22">
      <w:pPr>
        <w:shd w:val="clear" w:color="auto" w:fill="FFFFFF"/>
        <w:snapToGrid w:val="0"/>
        <w:rPr>
          <w:bCs/>
          <w:sz w:val="26"/>
          <w:szCs w:val="26"/>
        </w:rPr>
      </w:pPr>
      <w:r>
        <w:rPr>
          <w:sz w:val="26"/>
          <w:szCs w:val="26"/>
        </w:rPr>
        <w:t xml:space="preserve">3. </w:t>
      </w:r>
      <w:r>
        <w:rPr>
          <w:bCs/>
          <w:sz w:val="26"/>
          <w:szCs w:val="26"/>
        </w:rPr>
        <w:t xml:space="preserve">Опубликовать данное постановление в Сборнике муниципальных правовых актов </w:t>
      </w:r>
      <w:proofErr w:type="spellStart"/>
      <w:r>
        <w:rPr>
          <w:bCs/>
          <w:sz w:val="26"/>
          <w:szCs w:val="26"/>
        </w:rPr>
        <w:t>Новоандреевского</w:t>
      </w:r>
      <w:proofErr w:type="spellEnd"/>
      <w:r>
        <w:rPr>
          <w:bCs/>
          <w:sz w:val="26"/>
          <w:szCs w:val="26"/>
        </w:rPr>
        <w:t xml:space="preserve"> сельсовета </w:t>
      </w:r>
      <w:proofErr w:type="spellStart"/>
      <w:r>
        <w:rPr>
          <w:bCs/>
          <w:sz w:val="26"/>
          <w:szCs w:val="26"/>
        </w:rPr>
        <w:t>Бурлинского</w:t>
      </w:r>
      <w:proofErr w:type="spellEnd"/>
      <w:r>
        <w:rPr>
          <w:bCs/>
          <w:sz w:val="26"/>
          <w:szCs w:val="26"/>
        </w:rPr>
        <w:t xml:space="preserve"> района Алтайского края и разместить на официальном сайте Администрации </w:t>
      </w:r>
      <w:proofErr w:type="spellStart"/>
      <w:r>
        <w:rPr>
          <w:bCs/>
          <w:sz w:val="26"/>
          <w:szCs w:val="26"/>
        </w:rPr>
        <w:t>Бурлинского</w:t>
      </w:r>
      <w:proofErr w:type="spellEnd"/>
      <w:r>
        <w:rPr>
          <w:bCs/>
          <w:sz w:val="26"/>
          <w:szCs w:val="26"/>
        </w:rPr>
        <w:t xml:space="preserve"> района в сети «Интернет».</w:t>
      </w:r>
    </w:p>
    <w:p w:rsidR="001D1E22" w:rsidRDefault="001D1E22" w:rsidP="001D1E22">
      <w:pPr>
        <w:suppressAutoHyphens/>
        <w:ind w:firstLine="708"/>
        <w:rPr>
          <w:sz w:val="26"/>
          <w:szCs w:val="26"/>
        </w:rPr>
      </w:pPr>
      <w:r>
        <w:rPr>
          <w:bCs/>
          <w:sz w:val="26"/>
          <w:szCs w:val="26"/>
        </w:rPr>
        <w:t>4. Данное постановление вступает в силу с 01.01.2024 года.</w:t>
      </w:r>
    </w:p>
    <w:p w:rsidR="001D1E22" w:rsidRDefault="001D1E22" w:rsidP="001D1E22">
      <w:pPr>
        <w:shd w:val="clear" w:color="auto" w:fill="FFFFFF"/>
        <w:snapToGrid w:val="0"/>
        <w:rPr>
          <w:color w:val="000000"/>
          <w:sz w:val="26"/>
          <w:szCs w:val="26"/>
        </w:rPr>
      </w:pPr>
      <w:r>
        <w:rPr>
          <w:color w:val="000000"/>
          <w:sz w:val="26"/>
          <w:szCs w:val="26"/>
        </w:rPr>
        <w:t>5. </w:t>
      </w:r>
      <w:proofErr w:type="gramStart"/>
      <w:r>
        <w:rPr>
          <w:sz w:val="26"/>
          <w:szCs w:val="26"/>
        </w:rPr>
        <w:t>Контроль за</w:t>
      </w:r>
      <w:proofErr w:type="gramEnd"/>
      <w:r>
        <w:rPr>
          <w:sz w:val="26"/>
          <w:szCs w:val="26"/>
        </w:rPr>
        <w:t xml:space="preserve"> исполнением настоящего постановления оставляю за собой.</w:t>
      </w:r>
    </w:p>
    <w:p w:rsidR="001D1E22" w:rsidRDefault="001D1E22" w:rsidP="001D1E22">
      <w:pPr>
        <w:shd w:val="clear" w:color="auto" w:fill="FFFFFF"/>
        <w:snapToGrid w:val="0"/>
        <w:rPr>
          <w:color w:val="000000"/>
          <w:sz w:val="26"/>
          <w:szCs w:val="26"/>
        </w:rPr>
      </w:pPr>
    </w:p>
    <w:p w:rsidR="001D1E22" w:rsidRDefault="001D1E22" w:rsidP="001D1E22">
      <w:pPr>
        <w:shd w:val="clear" w:color="auto" w:fill="FFFFFF"/>
        <w:snapToGrid w:val="0"/>
        <w:rPr>
          <w:color w:val="000000"/>
          <w:sz w:val="26"/>
          <w:szCs w:val="26"/>
        </w:rPr>
      </w:pPr>
    </w:p>
    <w:p w:rsidR="001D1E22" w:rsidRDefault="001D1E22" w:rsidP="001D1E22">
      <w:pPr>
        <w:snapToGrid w:val="0"/>
        <w:ind w:firstLine="0"/>
        <w:rPr>
          <w:sz w:val="26"/>
          <w:szCs w:val="26"/>
        </w:rPr>
      </w:pPr>
      <w:r>
        <w:rPr>
          <w:sz w:val="26"/>
          <w:szCs w:val="26"/>
        </w:rPr>
        <w:t>Глава сельсовета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Pr>
          <w:sz w:val="26"/>
          <w:szCs w:val="26"/>
        </w:rPr>
        <w:t>И.В.Ильчук</w:t>
      </w:r>
      <w:proofErr w:type="spellEnd"/>
    </w:p>
    <w:p w:rsidR="001D1E22" w:rsidRDefault="001D1E22" w:rsidP="001D1E22">
      <w:pPr>
        <w:snapToGrid w:val="0"/>
        <w:rPr>
          <w:sz w:val="26"/>
          <w:szCs w:val="26"/>
        </w:rPr>
      </w:pPr>
    </w:p>
    <w:p w:rsidR="001D1E22" w:rsidRDefault="001D1E22" w:rsidP="001D1E22">
      <w:pPr>
        <w:rPr>
          <w:sz w:val="26"/>
          <w:szCs w:val="28"/>
        </w:rPr>
      </w:pPr>
    </w:p>
    <w:p w:rsidR="001D1E22" w:rsidRDefault="001D1E22" w:rsidP="001D1E22">
      <w:pPr>
        <w:snapToGrid w:val="0"/>
        <w:ind w:left="4248" w:right="-4538"/>
        <w:rPr>
          <w:sz w:val="26"/>
          <w:szCs w:val="20"/>
        </w:rPr>
      </w:pPr>
      <w:r>
        <w:rPr>
          <w:sz w:val="26"/>
        </w:rPr>
        <w:t xml:space="preserve">                       </w:t>
      </w: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p>
    <w:p w:rsidR="001D1E22" w:rsidRDefault="001D1E22" w:rsidP="001D1E22">
      <w:pPr>
        <w:snapToGrid w:val="0"/>
        <w:ind w:left="4248" w:right="-4538"/>
        <w:rPr>
          <w:sz w:val="26"/>
        </w:rPr>
      </w:pPr>
      <w:r>
        <w:rPr>
          <w:sz w:val="26"/>
        </w:rPr>
        <w:t xml:space="preserve">                  </w:t>
      </w:r>
      <w:r w:rsidR="001B3C31">
        <w:rPr>
          <w:sz w:val="26"/>
        </w:rPr>
        <w:t xml:space="preserve">   </w:t>
      </w:r>
      <w:r>
        <w:rPr>
          <w:sz w:val="26"/>
        </w:rPr>
        <w:t xml:space="preserve">Приложение </w:t>
      </w:r>
    </w:p>
    <w:p w:rsidR="001D1E22" w:rsidRDefault="001D1E22" w:rsidP="001D1E22">
      <w:pPr>
        <w:snapToGrid w:val="0"/>
        <w:ind w:right="-4538"/>
        <w:rPr>
          <w:sz w:val="26"/>
        </w:rPr>
      </w:pPr>
      <w:r>
        <w:rPr>
          <w:sz w:val="26"/>
        </w:rPr>
        <w:t xml:space="preserve">                                                                                   к постановлению Администрации </w:t>
      </w:r>
    </w:p>
    <w:p w:rsidR="001D1E22" w:rsidRDefault="001D1E22" w:rsidP="001D1E22">
      <w:pPr>
        <w:snapToGrid w:val="0"/>
        <w:ind w:right="-4538"/>
        <w:rPr>
          <w:sz w:val="26"/>
        </w:rPr>
      </w:pPr>
      <w:r>
        <w:rPr>
          <w:sz w:val="26"/>
        </w:rPr>
        <w:t xml:space="preserve">                                                                                   </w:t>
      </w:r>
      <w:proofErr w:type="spellStart"/>
      <w:r>
        <w:rPr>
          <w:sz w:val="26"/>
        </w:rPr>
        <w:t>Новоандреевского</w:t>
      </w:r>
      <w:proofErr w:type="spellEnd"/>
      <w:r>
        <w:rPr>
          <w:sz w:val="26"/>
        </w:rPr>
        <w:t xml:space="preserve">  сельсовета</w:t>
      </w:r>
    </w:p>
    <w:p w:rsidR="001D1E22" w:rsidRDefault="001D1E22" w:rsidP="001D1E22">
      <w:pPr>
        <w:ind w:left="2232"/>
        <w:jc w:val="left"/>
        <w:outlineLvl w:val="0"/>
        <w:rPr>
          <w:sz w:val="26"/>
        </w:rPr>
      </w:pPr>
      <w:r>
        <w:rPr>
          <w:sz w:val="26"/>
        </w:rPr>
        <w:t xml:space="preserve">                                                </w:t>
      </w:r>
      <w:r w:rsidR="001B3C31">
        <w:rPr>
          <w:sz w:val="26"/>
        </w:rPr>
        <w:t xml:space="preserve">    </w:t>
      </w:r>
      <w:r>
        <w:rPr>
          <w:sz w:val="26"/>
        </w:rPr>
        <w:t xml:space="preserve"> от 29.12.2023 №52 </w:t>
      </w:r>
    </w:p>
    <w:p w:rsidR="001D1E22" w:rsidRDefault="001D1E22" w:rsidP="001D1E22">
      <w:pPr>
        <w:jc w:val="center"/>
        <w:rPr>
          <w:sz w:val="26"/>
          <w:szCs w:val="28"/>
        </w:rPr>
      </w:pPr>
    </w:p>
    <w:p w:rsidR="001D1E22" w:rsidRDefault="001D1E22" w:rsidP="001D1E22">
      <w:pPr>
        <w:rPr>
          <w:sz w:val="26"/>
          <w:szCs w:val="28"/>
        </w:rPr>
      </w:pPr>
    </w:p>
    <w:p w:rsidR="00B67476" w:rsidRDefault="00B67476" w:rsidP="00B67476">
      <w:pPr>
        <w:pStyle w:val="ConsPlusNormal"/>
        <w:jc w:val="center"/>
        <w:rPr>
          <w:rFonts w:ascii="Times New Roman" w:hAnsi="Times New Roman" w:cs="Times New Roman"/>
          <w:b/>
          <w:bCs/>
          <w:sz w:val="26"/>
          <w:szCs w:val="26"/>
        </w:rPr>
      </w:pPr>
      <w:r>
        <w:rPr>
          <w:rFonts w:ascii="Times New Roman" w:hAnsi="Times New Roman" w:cs="Times New Roman"/>
          <w:b/>
          <w:bCs/>
          <w:sz w:val="26"/>
          <w:szCs w:val="26"/>
        </w:rPr>
        <w:t>ПОРЯДОК</w:t>
      </w:r>
    </w:p>
    <w:p w:rsidR="00B67476" w:rsidRDefault="00B67476" w:rsidP="00B67476">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учета бюджетных и денежных обязательств </w:t>
      </w:r>
    </w:p>
    <w:p w:rsidR="00B67476" w:rsidRDefault="00B67476" w:rsidP="00B67476">
      <w:pPr>
        <w:pStyle w:val="ConsPlusNormal"/>
        <w:jc w:val="center"/>
        <w:rPr>
          <w:rFonts w:ascii="Times New Roman" w:hAnsi="Times New Roman" w:cs="Times New Roman"/>
          <w:b/>
          <w:sz w:val="26"/>
          <w:szCs w:val="26"/>
        </w:rPr>
      </w:pPr>
      <w:r>
        <w:rPr>
          <w:rFonts w:ascii="Times New Roman" w:hAnsi="Times New Roman" w:cs="Times New Roman"/>
          <w:b/>
          <w:sz w:val="26"/>
          <w:szCs w:val="26"/>
        </w:rPr>
        <w:t>получателей средств местного бюджета</w:t>
      </w:r>
    </w:p>
    <w:p w:rsidR="00B67476" w:rsidRDefault="00B67476" w:rsidP="00B67476">
      <w:pPr>
        <w:pStyle w:val="ConsPlusNormal"/>
        <w:jc w:val="center"/>
        <w:outlineLvl w:val="0"/>
        <w:rPr>
          <w:rFonts w:ascii="Times New Roman" w:hAnsi="Times New Roman" w:cs="Times New Roman"/>
          <w:sz w:val="26"/>
          <w:szCs w:val="26"/>
        </w:rPr>
      </w:pPr>
    </w:p>
    <w:p w:rsidR="00B67476" w:rsidRDefault="00B67476" w:rsidP="00B67476">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I. Общие положения</w:t>
      </w:r>
    </w:p>
    <w:p w:rsidR="00B67476" w:rsidRDefault="00B67476" w:rsidP="00B67476">
      <w:pPr>
        <w:pStyle w:val="21"/>
        <w:jc w:val="left"/>
        <w:rPr>
          <w:sz w:val="26"/>
          <w:szCs w:val="26"/>
        </w:rPr>
      </w:pP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1.1. Настоящий Порядок учета бюджетных и денежных обязательств  получателей средств местного бюджета (далее – Порядок) устанавливает  порядок исполнения бюджета муниципального образования   </w:t>
      </w:r>
      <w:proofErr w:type="spellStart"/>
      <w:r>
        <w:rPr>
          <w:rFonts w:ascii="Times New Roman" w:hAnsi="Times New Roman" w:cs="Times New Roman"/>
          <w:sz w:val="26"/>
          <w:szCs w:val="26"/>
        </w:rPr>
        <w:t>Новоандреевский</w:t>
      </w:r>
      <w:proofErr w:type="spellEnd"/>
      <w:r>
        <w:rPr>
          <w:rFonts w:ascii="Times New Roman" w:hAnsi="Times New Roman" w:cs="Times New Roman"/>
          <w:sz w:val="26"/>
          <w:szCs w:val="26"/>
        </w:rPr>
        <w:t xml:space="preserve"> сельсовет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 (далее </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естный бюджет) по расходам в части учета территориальным отделом Управления Федерального казначейства по Алтайскому краю (далее – ТОУФК) бюджетных и денежных обязательств получателей средств местного бюджета (далее соответственно – бюджетные обязательства, денежные обязательства).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Бюджетные и денежные обязательства учитываются ТОУФК с отражением на лицевых счетах получателей бюджетных средств или лицевых счетах для учета операций по переданным полномочиям получателя бюджетных средств, открытых в установленном порядке в ТОУФК (далее – лицевые счета).</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1 и 2 соответственно к настоящему Порядку.</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 Формирование Сведений о бюджетном обязательстве и Сведений о денежном обязательстве осуществляется получателями средств местного бюджета или ТОУФК в случаях, установленных настоящим Порядком.</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Сведения о бюджетном обязательстве и Сведения о денежном обязательстве формируются с использованием информационной системы Федерального казначейства,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ЕИС) на основании документов-оснований, документов, подтверждающих возникновение денежного обязательства, предусмотренных пунктами 1.1., 1.2., 1.3., 1.4.</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Перечня документов, на основании которых возникают бюджетные обязательства получателей средств </w:t>
      </w:r>
      <w:r>
        <w:rPr>
          <w:rFonts w:ascii="Times New Roman" w:hAnsi="Times New Roman" w:cs="Times New Roman"/>
          <w:sz w:val="26"/>
          <w:szCs w:val="26"/>
        </w:rPr>
        <w:lastRenderedPageBreak/>
        <w:t>местного бюджета, и документов, подтверждающих возникновение денежных обязательств получателей средств местного бюджета, установленного Приложением 3 к настоящему Порядку (далее соответственно - документы-основания, Перечень документов-оснований), подлежащих размещению в ЕИС, а также пунктом 1.5 Перечня документов-оснований, сведения о которых подлежат включению в определенный законодательством Российской Федерации о контрактной системе в сфере закупок товаров</w:t>
      </w:r>
      <w:proofErr w:type="gramEnd"/>
      <w:r>
        <w:rPr>
          <w:rFonts w:ascii="Times New Roman" w:hAnsi="Times New Roman" w:cs="Times New Roman"/>
          <w:sz w:val="26"/>
          <w:szCs w:val="26"/>
        </w:rPr>
        <w:t>,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Сведения о бюджетном обязательстве и Сведения о денежном обязательстве при наличии электронного документооборота между получателями средств бюджета поселения и ТОУФК представляются в ТОУФК в электронном виде с применением усиленной квалифицированной электронной подписи лица, имеющего право действовать от имени получателя средств местного бюджет</w:t>
      </w:r>
      <w:proofErr w:type="gramStart"/>
      <w:r>
        <w:rPr>
          <w:rFonts w:ascii="Times New Roman" w:hAnsi="Times New Roman" w:cs="Times New Roman"/>
          <w:sz w:val="26"/>
          <w:szCs w:val="26"/>
        </w:rPr>
        <w:t>а(</w:t>
      </w:r>
      <w:proofErr w:type="gramEnd"/>
      <w:r>
        <w:rPr>
          <w:rFonts w:ascii="Times New Roman" w:hAnsi="Times New Roman" w:cs="Times New Roman"/>
          <w:sz w:val="26"/>
          <w:szCs w:val="26"/>
        </w:rPr>
        <w:t>далее – электронная подпись).</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отсутствии технической возможности или электронного документооборота с применением электронной подписи Сведения о бюджетном обязательстве и Сведения о денежном обязательстве представляются в ТОУФК на бумажном носителе с одновременным представлением на съемном машинном носителе информации. 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 Лица, имеющие право действовать от имени получателя средств местного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настоящим Порядком сроков их представления.</w:t>
      </w:r>
    </w:p>
    <w:p w:rsidR="00B67476" w:rsidRDefault="00B67476" w:rsidP="00B67476">
      <w:pPr>
        <w:pStyle w:val="ConsPlusNormal"/>
        <w:ind w:firstLine="709"/>
        <w:jc w:val="center"/>
        <w:rPr>
          <w:rFonts w:ascii="Times New Roman" w:hAnsi="Times New Roman" w:cs="Times New Roman"/>
          <w:sz w:val="26"/>
          <w:szCs w:val="26"/>
        </w:rPr>
      </w:pPr>
    </w:p>
    <w:p w:rsidR="00B67476" w:rsidRDefault="00B67476" w:rsidP="00B67476">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II. Постановка на учет бюджетных обязательств и внесение </w:t>
      </w:r>
    </w:p>
    <w:p w:rsidR="00B67476" w:rsidRDefault="00B67476" w:rsidP="00B67476">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в них изменений </w:t>
      </w:r>
    </w:p>
    <w:p w:rsidR="00B67476" w:rsidRDefault="00B67476" w:rsidP="00B67476">
      <w:pPr>
        <w:pStyle w:val="ConsPlusNormal"/>
        <w:jc w:val="center"/>
        <w:rPr>
          <w:rFonts w:ascii="Times New Roman" w:hAnsi="Times New Roman" w:cs="Times New Roman"/>
          <w:sz w:val="26"/>
          <w:szCs w:val="26"/>
        </w:rPr>
      </w:pPr>
    </w:p>
    <w:p w:rsidR="00B67476" w:rsidRDefault="00B67476" w:rsidP="00B67476">
      <w:pPr>
        <w:pStyle w:val="ConsPlusNormal"/>
        <w:ind w:firstLine="709"/>
        <w:jc w:val="both"/>
        <w:rPr>
          <w:rFonts w:ascii="Times New Roman" w:hAnsi="Times New Roman" w:cs="Times New Roman"/>
          <w:sz w:val="26"/>
          <w:szCs w:val="26"/>
        </w:rPr>
      </w:pPr>
      <w:bookmarkStart w:id="1" w:name="P62"/>
      <w:bookmarkEnd w:id="1"/>
      <w:r>
        <w:rPr>
          <w:rFonts w:ascii="Times New Roman" w:hAnsi="Times New Roman" w:cs="Times New Roman"/>
          <w:sz w:val="26"/>
          <w:szCs w:val="26"/>
        </w:rPr>
        <w:t xml:space="preserve">2.1.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графой 1 Перечня документов-оснований. </w:t>
      </w:r>
    </w:p>
    <w:p w:rsidR="00B67476" w:rsidRDefault="00B67476" w:rsidP="00B67476">
      <w:pPr>
        <w:pStyle w:val="ConsPlusNormal"/>
        <w:ind w:firstLine="709"/>
        <w:jc w:val="both"/>
        <w:rPr>
          <w:rFonts w:ascii="Times New Roman" w:hAnsi="Times New Roman" w:cs="Times New Roman"/>
          <w:sz w:val="26"/>
          <w:szCs w:val="26"/>
        </w:rPr>
      </w:pPr>
      <w:bookmarkStart w:id="2" w:name="P63"/>
      <w:bookmarkEnd w:id="2"/>
      <w:r>
        <w:rPr>
          <w:rFonts w:ascii="Times New Roman" w:hAnsi="Times New Roman" w:cs="Times New Roman"/>
          <w:sz w:val="26"/>
          <w:szCs w:val="26"/>
        </w:rPr>
        <w:t>2.2. Сведения о бюджетных обязательствах, возникших на основании документов-оснований, предусмотренных пунктом 2.1 настоящего Порядка, формируются:</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2.2.1. получателем средств местного бюджета: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в части принимаемых бюджетных обязательств, возникших на основании документов-оснований, предусмотренных: </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пунктами 1.1. и 1.2. Перечня документов-оснований, подлежащих размещению в ЕИС, - в течение двух рабочих дней до дня направления на размещение в ЕИС извещения об осуществлении закупки в форме электронного </w:t>
      </w:r>
      <w:r>
        <w:rPr>
          <w:rFonts w:ascii="Times New Roman" w:hAnsi="Times New Roman" w:cs="Times New Roman"/>
          <w:sz w:val="26"/>
          <w:szCs w:val="26"/>
        </w:rPr>
        <w:lastRenderedPageBreak/>
        <w:t>документа или приглашения принять участие в определении поставщика (подрядчика, исполнителя) в форме электронного документа;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пунктом 1.3. </w:t>
      </w:r>
      <w:proofErr w:type="gramStart"/>
      <w:r>
        <w:rPr>
          <w:rFonts w:ascii="Times New Roman" w:hAnsi="Times New Roman" w:cs="Times New Roman"/>
          <w:sz w:val="26"/>
          <w:szCs w:val="26"/>
        </w:rPr>
        <w:t>Перечня документов-оснований, подлежащих размещению в ЕИС, - одновременно с направлением в ТОУФК проекта муниципального контракта с единственным поставщиком (подрядчиком, исполнителем) в соответствии с пунктом 24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w:t>
      </w:r>
      <w:proofErr w:type="gramEnd"/>
      <w:r>
        <w:rPr>
          <w:rFonts w:ascii="Times New Roman" w:hAnsi="Times New Roman" w:cs="Times New Roman"/>
          <w:sz w:val="26"/>
          <w:szCs w:val="26"/>
        </w:rPr>
        <w:t xml:space="preserve"> года № 1193 (далее - Правила контроля № 1193);</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пунктом 1.4. Перечня документов-оснований, подлежащих размещению в ЕИС, - одновременно с направлением в ТОУФК проекта соглашения об изменении условий муниципального контракта в соответствии с пунктом 24 Правил контроля № 1193;</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в части принятых бюджетных обязательств, возникших на основании документов-оснований, предусмотренных:</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пунктами 1.5 - 1.7, 1.9 и 1.10 графы 1 Перечня документов-оснований, - не позднее пяти рабочих дней со дня заключения соответственно муниципального контракта, договора, соглашения о предоставлении из районного бюджета местному бюджету межбюджетного трансферта, договора (соглашения) о предоставлении субсидии местному бюджетному, договора (соглашения) о предоставлении субсидии или бюджетных инвестиций юридическому лицу, указанных в названных пунктах графы 1 Перечня документов-оснований;</w:t>
      </w:r>
      <w:proofErr w:type="gramEnd"/>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пунктами 1.8, 1.11 и 3 графы 1 Перечня документов-оснований, - не позднее пяти рабочих дней со дня доведения в установленном порядке соответствующих лимитов бюджетных обязательств на принятие и исполнение получателем средств местного бюджета бюджетных обязательств, возникших на основании нормативного правового акта о предоставлении субсидии юридическому лицу или иных документов, указанных в названных пунктах графы 1 Перечня документов-оснований;</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2.2.2. Управлением:</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части принятых бюджетных обязательств, возникших на основании документов оснований, предусмотренных:</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пунктами 2.1 - 2.9 графы 1 Перечня документов-оснований, - одновременно с санкционированием </w:t>
      </w:r>
      <w:proofErr w:type="gramStart"/>
      <w:r>
        <w:rPr>
          <w:rFonts w:ascii="Times New Roman" w:hAnsi="Times New Roman" w:cs="Times New Roman"/>
          <w:sz w:val="26"/>
          <w:szCs w:val="26"/>
        </w:rPr>
        <w:t>оплаты денежных обязательств получателей средств местного бюджета</w:t>
      </w:r>
      <w:proofErr w:type="gramEnd"/>
      <w:r>
        <w:rPr>
          <w:rFonts w:ascii="Times New Roman" w:hAnsi="Times New Roman" w:cs="Times New Roman"/>
          <w:sz w:val="26"/>
          <w:szCs w:val="26"/>
        </w:rPr>
        <w:t xml:space="preserve"> в соответствии с Порядком 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2.3. </w:t>
      </w:r>
      <w:proofErr w:type="gramStart"/>
      <w:r>
        <w:rPr>
          <w:rFonts w:ascii="Times New Roman" w:hAnsi="Times New Roman" w:cs="Times New Roman"/>
          <w:sz w:val="26"/>
          <w:szCs w:val="26"/>
        </w:rPr>
        <w:t xml:space="preserve">При наличии электронного документооборота между получателями средств </w:t>
      </w:r>
      <w:r w:rsidR="006A08D5">
        <w:rPr>
          <w:rFonts w:ascii="Times New Roman" w:hAnsi="Times New Roman" w:cs="Times New Roman"/>
          <w:sz w:val="26"/>
          <w:szCs w:val="26"/>
        </w:rPr>
        <w:t xml:space="preserve">местного </w:t>
      </w:r>
      <w:r>
        <w:rPr>
          <w:rFonts w:ascii="Times New Roman" w:hAnsi="Times New Roman" w:cs="Times New Roman"/>
          <w:sz w:val="26"/>
          <w:szCs w:val="26"/>
        </w:rPr>
        <w:t xml:space="preserve">бюджета и ТОУФК Сведения о бюджетных обязательствах, возникших на основании документов-оснований, предусмотренных пунктами </w:t>
      </w:r>
      <w:bookmarkStart w:id="3" w:name="_Hlk153791333"/>
      <w:r>
        <w:rPr>
          <w:rFonts w:ascii="Times New Roman" w:hAnsi="Times New Roman" w:cs="Times New Roman"/>
          <w:sz w:val="26"/>
          <w:szCs w:val="26"/>
        </w:rPr>
        <w:t>1.6 - 1.11 и 3</w:t>
      </w:r>
      <w:bookmarkEnd w:id="3"/>
      <w:r>
        <w:rPr>
          <w:rFonts w:ascii="Times New Roman" w:hAnsi="Times New Roman" w:cs="Times New Roman"/>
          <w:sz w:val="26"/>
          <w:szCs w:val="26"/>
        </w:rPr>
        <w:t>графы 1 Перечня документов-оснований, направляются в ТОУФК с приложением копии документа-основания в форме электронной копии бумажного документа,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w:t>
      </w:r>
      <w:proofErr w:type="gramEnd"/>
      <w:r>
        <w:rPr>
          <w:rFonts w:ascii="Times New Roman" w:hAnsi="Times New Roman" w:cs="Times New Roman"/>
          <w:sz w:val="26"/>
          <w:szCs w:val="26"/>
        </w:rPr>
        <w:t xml:space="preserve"> местного бюджета.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технической возможности или электронного документооборота с применением электронной подписи между получателями </w:t>
      </w:r>
      <w:r>
        <w:rPr>
          <w:rFonts w:ascii="Times New Roman" w:hAnsi="Times New Roman" w:cs="Times New Roman"/>
          <w:sz w:val="26"/>
          <w:szCs w:val="26"/>
        </w:rPr>
        <w:lastRenderedPageBreak/>
        <w:t>средств местного бюджета и ТОУФК Сведения о бюджетном обязательстве направляются в ТОУФК с приложением копии документа-основания на бумажном носителе.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направлении в ТОУФК Сведения о бюджетном обязательстве, возникшем на основании документа-основания, предусмотренного пунктами 1.1 – 1.5 графы 1 Перечня документов-оснований, копия указанного документа-основания в ТОУФК не представляется.</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Копии документов-оснований, предусмотренных пунктами 2.1 – 2.9графы 1 Перечня документов-оснований, в ТОУФК не представляются.</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2.4.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пунктом 1.5 Перечня документов-оснований, Сведения о бюджетном обязательстве формируются на основании документов-оснований, предусмотренных пунктом 1.4. графы 1 Перечня документов-оснований, до внесения изменений в поставленное на учет бюджетное обязательство для осуществления проверки, предусмотренной:</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абзацем четвертым пункта 2.6.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абзацем девятым пункта 2.6.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В случае внесения изменений в поставленное на учет бюджетное обязательство без внесения изменений в документ-основание</w:t>
      </w:r>
      <w:proofErr w:type="gramEnd"/>
      <w:r>
        <w:rPr>
          <w:rFonts w:ascii="Times New Roman" w:hAnsi="Times New Roman" w:cs="Times New Roman"/>
          <w:sz w:val="26"/>
          <w:szCs w:val="26"/>
        </w:rPr>
        <w:t>, предусмотренный пунктами 1.5 и 1.6 графы 1 Перечня документов-оснований, получатель средств местного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формировании Сведений о бюджетном обязательстве получателем средств местного бюджета в соответствии с абзацем первым настоящего пункта ТОУФК дополнительно осуществляет проверку, предусмотренную абзацами вторым, третьим и пятым пункта 2.6. настоящего Порядка.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ТОУФК повторно не представляется.</w:t>
      </w:r>
    </w:p>
    <w:p w:rsidR="00B67476" w:rsidRDefault="00B67476" w:rsidP="00B67476">
      <w:pPr>
        <w:ind w:firstLine="709"/>
        <w:rPr>
          <w:rFonts w:ascii="Times New Roman" w:hAnsi="Times New Roman" w:cs="Times New Roman"/>
          <w:sz w:val="26"/>
          <w:szCs w:val="26"/>
        </w:rPr>
      </w:pPr>
      <w:proofErr w:type="gramStart"/>
      <w:r>
        <w:rPr>
          <w:rFonts w:ascii="Times New Roman" w:hAnsi="Times New Roman" w:cs="Times New Roman"/>
          <w:sz w:val="26"/>
          <w:szCs w:val="26"/>
        </w:rPr>
        <w:t>В случае внесения изменений в бюджетное обязательство в связи с внесением изменений в документ-основание</w:t>
      </w:r>
      <w:proofErr w:type="gramEnd"/>
      <w:r>
        <w:rPr>
          <w:rFonts w:ascii="Times New Roman" w:hAnsi="Times New Roman" w:cs="Times New Roman"/>
          <w:sz w:val="26"/>
          <w:szCs w:val="26"/>
        </w:rPr>
        <w:t>, предусмотренный пунктами 1.6 - 1.11 и 3 графы 1 Перечня документов-оснований, документ, предусматривающий внесение изменений в документ-основание и отсутствующий в информационных системах, представляется получателем средств местного бюджета в ТОУФК одновременно со Сведениями о бюджетном обязательстве.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2.5. </w:t>
      </w:r>
      <w:proofErr w:type="gramStart"/>
      <w:r>
        <w:rPr>
          <w:rFonts w:ascii="Times New Roman" w:hAnsi="Times New Roman" w:cs="Times New Roman"/>
          <w:sz w:val="26"/>
          <w:szCs w:val="26"/>
        </w:rPr>
        <w:t xml:space="preserve">Копии документов-оснований (документов о внесении изменений в документы-основания), направленные в ТОУФК в форме электронной копии бумажного документа, созданной посредством его сканирования, или копии </w:t>
      </w:r>
      <w:r>
        <w:rPr>
          <w:rFonts w:ascii="Times New Roman" w:hAnsi="Times New Roman" w:cs="Times New Roman"/>
          <w:sz w:val="26"/>
          <w:szCs w:val="26"/>
        </w:rPr>
        <w:lastRenderedPageBreak/>
        <w:t>электронного документа, подтвержденной электронной подписью лица, имеющего право действовать от имени получателя средств местного бюджета, подлежат хранению в ТОУФК в соответствии с правилами делопроизводства.</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ТОУФК осуществляет их проверку по следующим направлениям:</w:t>
      </w:r>
    </w:p>
    <w:p w:rsidR="00B67476" w:rsidRDefault="00B67476" w:rsidP="00B67476">
      <w:pPr>
        <w:pStyle w:val="ConsPlusNormal"/>
        <w:ind w:firstLine="709"/>
        <w:jc w:val="both"/>
        <w:rPr>
          <w:rFonts w:ascii="Times New Roman" w:hAnsi="Times New Roman" w:cs="Times New Roman"/>
          <w:sz w:val="26"/>
          <w:szCs w:val="26"/>
        </w:rPr>
      </w:pPr>
      <w:bookmarkStart w:id="4" w:name="P124"/>
      <w:bookmarkEnd w:id="4"/>
      <w:r>
        <w:rPr>
          <w:rFonts w:ascii="Times New Roman" w:hAnsi="Times New Roman" w:cs="Times New Roman"/>
          <w:sz w:val="26"/>
          <w:szCs w:val="26"/>
        </w:rPr>
        <w:t xml:space="preserve">соответствие информации о бюджетном обязательстве, указанной </w:t>
      </w:r>
      <w:r>
        <w:rPr>
          <w:rFonts w:ascii="Times New Roman" w:hAnsi="Times New Roman" w:cs="Times New Roman"/>
          <w:sz w:val="26"/>
          <w:szCs w:val="26"/>
        </w:rPr>
        <w:br/>
        <w:t>в Сведениях о бюджетном обязательстве, документам-основаниям, подлежащим представлению получателями средств местного бюджета в ТОУФК для постановки на учет бюджетного обязательства в соответствии с пунктом 2.3 настоящего Порядка;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соответствие информации о бюджетном обязательстве, указанной </w:t>
      </w:r>
      <w:r>
        <w:rPr>
          <w:rFonts w:ascii="Times New Roman" w:hAnsi="Times New Roman" w:cs="Times New Roman"/>
          <w:sz w:val="26"/>
          <w:szCs w:val="26"/>
        </w:rPr>
        <w:br/>
        <w:t>в Сведениях о бюджетном обязательстве, составу информации, подлежащей включению в Сведения о бюджетном обязательстве в соответствии с Приложением 1 к настоящему Порядку;</w:t>
      </w:r>
    </w:p>
    <w:p w:rsidR="00B67476" w:rsidRDefault="00B67476" w:rsidP="00B67476">
      <w:pPr>
        <w:pStyle w:val="ConsPlusNormal"/>
        <w:ind w:firstLine="709"/>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непревышение</w:t>
      </w:r>
      <w:proofErr w:type="spellEnd"/>
      <w:r>
        <w:rPr>
          <w:rFonts w:ascii="Times New Roman" w:hAnsi="Times New Roman" w:cs="Times New Roman"/>
          <w:sz w:val="26"/>
          <w:szCs w:val="26"/>
        </w:rPr>
        <w:t xml:space="preserve">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открытом в установленном порядке в ТОУФК, отдельно для текущего финансового года, для первого и для второго года планового периода;</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поселения, указанному в Сведениях о бюджетном обязательстве, документе-основании.</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проверке Сведений о бюджетном обязательстве, возникшем на основании документов-оснований, предусмотренных пунктом 1.5графы 1 Перечня документов-оснований, ТОУФК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формирования Сведений о бюджетном обязательстве ТОУФК при постановке на учет бюджетного обязательства (внесении в него изменений) осуществляется проверка, предусмотренная абзацем четвертым настоящего пункта.</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При постановке на учет бюджетных обязательств, возникающих на основании документов-оснований, предусмотренных пунктами 1.1., 1.2., 1.3., 1.4. графы 1 Перечня документов-оснований, подлежащих размещению в ЕИС, при проведении проверки, предусмотренной абзацем пятым настоящего пункта, ТОУФК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контроля № 1193.</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ТОУФК осуществляет проверку </w:t>
      </w:r>
      <w:proofErr w:type="spellStart"/>
      <w:r>
        <w:rPr>
          <w:rFonts w:ascii="Times New Roman" w:hAnsi="Times New Roman" w:cs="Times New Roman"/>
          <w:sz w:val="26"/>
          <w:szCs w:val="26"/>
        </w:rPr>
        <w:t>непревышения</w:t>
      </w:r>
      <w:proofErr w:type="spellEnd"/>
      <w:r>
        <w:rPr>
          <w:rFonts w:ascii="Times New Roman" w:hAnsi="Times New Roman" w:cs="Times New Roman"/>
          <w:sz w:val="26"/>
          <w:szCs w:val="26"/>
        </w:rPr>
        <w:t xml:space="preserve"> суммы исполнения бюджетного обязательства над изменяемой суммой бюджетного обязательства.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аннулирования принимаемого бюджетного обязательства проверка, предусмотренная абзацами вторым, четвертым и пятым настоящего пункта, не </w:t>
      </w:r>
      <w:r>
        <w:rPr>
          <w:rFonts w:ascii="Times New Roman" w:hAnsi="Times New Roman" w:cs="Times New Roman"/>
          <w:sz w:val="26"/>
          <w:szCs w:val="26"/>
        </w:rPr>
        <w:lastRenderedPageBreak/>
        <w:t>осуществляется.</w:t>
      </w:r>
    </w:p>
    <w:p w:rsidR="00B67476" w:rsidRDefault="00B67476" w:rsidP="00B67476">
      <w:pPr>
        <w:pStyle w:val="ConsPlusNormal"/>
        <w:ind w:firstLine="709"/>
        <w:jc w:val="both"/>
        <w:rPr>
          <w:rFonts w:ascii="Times New Roman" w:hAnsi="Times New Roman" w:cs="Times New Roman"/>
          <w:sz w:val="26"/>
          <w:szCs w:val="26"/>
        </w:rPr>
      </w:pPr>
      <w:bookmarkStart w:id="5" w:name="P130"/>
      <w:bookmarkEnd w:id="5"/>
      <w:r>
        <w:rPr>
          <w:rFonts w:ascii="Times New Roman" w:hAnsi="Times New Roman" w:cs="Times New Roman"/>
          <w:sz w:val="26"/>
          <w:szCs w:val="26"/>
        </w:rPr>
        <w:t xml:space="preserve">2.7. В случае представления в ТОУФК Сведений о бюджетном обязательстве на бумажном носителе в дополнение к проверке, предусмотренной пунктом 2.6 настоящего Порядка, также осуществляется проверка Сведений о бюджетном обязательстве </w:t>
      </w: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идентичность информации, отраженной в Сведениях о бюджетном обязательстве на бумажном носителе, информации, содержащейся в Сведениях о бюджетном обязательстве, представленной на машинном носителе;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соответствие подписей лиц, имеющих право подписывать Сведения о бюджетном обязательстве от имени получателя средств местного бюджета, имеющимся в ТОУФК образцам, представленным получателем средств местного бюджета в порядке, установленном для открытия соответствующего лицевого счета.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При постановке на учет бюджетного обязательства (внесении в него изменений) ТОУФК осуществляет проверку Сведений о бюджетном обязательстве, сформированном на основании документа-основания, предусмотренного:</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пунктами 1.1., 1.2., 1.3., 1.4. графы 1 Перечня документов-оснований, сформированного с использованием ЕИС, - в течение одного рабочего дня, следующего за днем поступления в ТОУФК Сведений о бюджетном обязательстве или документа-основания в соответствии с пунктами 24 и 28 Правил контроля № 1193;</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пунктом 1.5 графы 1 Перечня документов-оснований, сформированного с использованием ЕИС, - в течение трех рабочих дней, следующих за днем поступления в ТОУФК Сведений о бюджетном обязательстве или документа-основания в соответствии с пунктом 15 Правил ведения реестра контрактов;</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пунктами 1.6 - 1.11 и 3 графы 1 Перечня документов-оснований, сформированного без использования ЕИС, - в течение двух рабочих дней, следующих за днем поступления в ТОУФК Сведений о бюджетном обязательстве.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При формировании Сведений о бюджетном обязательстве с использованием ЕИС проверка, предусмотренная:</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абзацами вторым, третьим, пятым пункта 2.6 настоящего Порядка, осуществляется в ЕИС;</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абзацами четвертым пункта 2.6 настоящего Порядка, осуществляется в информационной системе Федерального казначейства.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положительного результата проверки, указанной в абзаце втором настоящего пункта, Сведения о бюджетных обязательствах и информация о положительном результате проверок направляются в информационную систему Федерального казначейства для осуществления проверки, указанной в абзаце третьем настоящего пункта.</w:t>
      </w:r>
    </w:p>
    <w:p w:rsidR="00B67476" w:rsidRDefault="00B67476" w:rsidP="00B67476">
      <w:pPr>
        <w:pStyle w:val="ConsPlusNormal"/>
        <w:ind w:firstLine="709"/>
        <w:jc w:val="both"/>
        <w:rPr>
          <w:rFonts w:ascii="Times New Roman" w:hAnsi="Times New Roman" w:cs="Times New Roman"/>
          <w:sz w:val="26"/>
          <w:szCs w:val="26"/>
        </w:rPr>
      </w:pPr>
      <w:bookmarkStart w:id="6" w:name="P134"/>
      <w:bookmarkEnd w:id="6"/>
      <w:r>
        <w:rPr>
          <w:rFonts w:ascii="Times New Roman" w:hAnsi="Times New Roman" w:cs="Times New Roman"/>
          <w:sz w:val="26"/>
          <w:szCs w:val="26"/>
        </w:rPr>
        <w:t>2.10. </w:t>
      </w:r>
      <w:proofErr w:type="gramStart"/>
      <w:r>
        <w:rPr>
          <w:rFonts w:ascii="Times New Roman" w:hAnsi="Times New Roman" w:cs="Times New Roman"/>
          <w:sz w:val="26"/>
          <w:szCs w:val="26"/>
        </w:rPr>
        <w:t>В случае положительного результата проверки Сведений о бюджетном обязательстве на соответствие требованиям, предусмотренным пунктами 2.6 и 2.7 настоящего Порядка, ТОУФК присваивает учетный номер бюджетному обязательству (вносит изменения в ранее поставленное на учет бюджетное обязательство) в течение сроков, указанных в абзацах втором - пятом пункта 2.8 настоящего Порядка, и не позднее одного рабочего дня следующего за днем постановки на учет бюджетного обязательства</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внесения изменений в бюджетное обязательство) направляет получателю средств местного бюджета извещение о постановке на учет (изменении) бюджетного обязательства, реквизиты которого </w:t>
      </w:r>
      <w:r>
        <w:rPr>
          <w:rFonts w:ascii="Times New Roman" w:hAnsi="Times New Roman" w:cs="Times New Roman"/>
          <w:sz w:val="26"/>
          <w:szCs w:val="26"/>
        </w:rPr>
        <w:lastRenderedPageBreak/>
        <w:t>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Извещение о бюджетном обязательстве направляется ТОУФК получателю средств бюджета поселения:</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форме электронного документа, подписанного электронной подписью лица, имеющего право действовать от имени ТОУФК, – в отношении Сведений о бюджетном обязательстве, представленных в форме электронного документа;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на бумажном носителе, подписанном лицом, имеющим право действовать от имени ТОУФК, – в отношении Сведений о бюджетном обязательстве, представленных на бумажном носителе.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Учетный номер бюджетного обязательства имеет следующую структуру, состоящую из девятнадцати разрядов:</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с 1 по 8 разряд – уникальный код получателя средств районного бюджета по сводному реестру участников бюджетного процесса (далее – Сводный реестр);</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9 и 10 разряды – последние две цифры года, в котором бюджетное </w:t>
      </w:r>
      <w:r>
        <w:rPr>
          <w:rFonts w:ascii="Times New Roman" w:hAnsi="Times New Roman" w:cs="Times New Roman"/>
          <w:sz w:val="26"/>
          <w:szCs w:val="26"/>
        </w:rPr>
        <w:br/>
        <w:t>обязательство поставлено на учет;</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с 11 по 19 разряд – уникальный номер бюджетного обязательства, </w:t>
      </w:r>
      <w:r>
        <w:rPr>
          <w:rFonts w:ascii="Times New Roman" w:hAnsi="Times New Roman" w:cs="Times New Roman"/>
          <w:sz w:val="26"/>
          <w:szCs w:val="26"/>
        </w:rPr>
        <w:br/>
        <w:t>присваиваемый ТОУФК в рамках одного календарного года.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Одно поставленное на учет бюджетное обязательство может содержать несколько кодов классификации расходов местного бюджета.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2.11. В случае отрицательного результата проверки Сведений </w:t>
      </w:r>
      <w:r>
        <w:rPr>
          <w:rFonts w:ascii="Times New Roman" w:hAnsi="Times New Roman" w:cs="Times New Roman"/>
          <w:sz w:val="26"/>
          <w:szCs w:val="26"/>
        </w:rPr>
        <w:br/>
        <w:t>о бюджетном обязательстве на соответствие требованиям, предусмотренным абзацами вторым, третьим, пятым и шестым пункта 2.6 и пунктом 2.7</w:t>
      </w:r>
      <w:r>
        <w:rPr>
          <w:rFonts w:ascii="Times New Roman" w:hAnsi="Times New Roman" w:cs="Times New Roman"/>
          <w:sz w:val="26"/>
          <w:szCs w:val="26"/>
        </w:rPr>
        <w:br/>
        <w:t>настоящего Порядка, ТОУФК в сроки, установленные абзацами вторым - четвертым пункта 2.8 настоящего Порядка:</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направляет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 причину, по которой постановка на учет бюджетного обязательства не осуществляется, и дату отказа в соответствии с правилами организации и функционирования системы казначейских платежей, установленными Федеральным </w:t>
      </w:r>
      <w:r>
        <w:rPr>
          <w:rFonts w:ascii="Times New Roman" w:hAnsi="Times New Roman" w:cs="Times New Roman"/>
          <w:sz w:val="26"/>
          <w:szCs w:val="26"/>
        </w:rPr>
        <w:br/>
        <w:t>казначейством, – в отношении Сведений о бюджетном обязательстве, представленных в форме электронного документа;</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возвращает получателю средств местного бюджета копию Сведений о бюджетном обязательстве с указанием причины, по которой постановка на учет бюджетного обязательства не осуществляется, даты отказа, должности сотрудника ТОУФК, его подписи, расшифровки подписи с указанием инициалов и фамилии, – в отношении Сведений о бюджетном обязательстве, представленных на бумажном носителе.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2.12. </w:t>
      </w:r>
      <w:proofErr w:type="gramStart"/>
      <w:r>
        <w:rPr>
          <w:rFonts w:ascii="Times New Roman" w:hAnsi="Times New Roman" w:cs="Times New Roman"/>
          <w:sz w:val="26"/>
          <w:szCs w:val="26"/>
        </w:rPr>
        <w:t xml:space="preserve">В случае отрицательного результата проверки Сведений о бюджетном обязательстве на соответствие требованиям, предусмотренным абзацем четвертым пункта 2.6 настоящего Порядка, ТОУФК присваивает учетный номер бюджетному </w:t>
      </w:r>
      <w:r>
        <w:rPr>
          <w:rFonts w:ascii="Times New Roman" w:hAnsi="Times New Roman" w:cs="Times New Roman"/>
          <w:sz w:val="26"/>
          <w:szCs w:val="26"/>
        </w:rPr>
        <w:lastRenderedPageBreak/>
        <w:t>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получателю средств местного бюджета Извещение о бюджетном обязательстве с указанием информации, предусмотренной пунктом 2.10 настоящего Порядка;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получателю средств местного бюджета и главному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приложением 4 к Порядку Минфина России.</w:t>
      </w:r>
    </w:p>
    <w:p w:rsidR="00B67476" w:rsidRDefault="00B67476" w:rsidP="00B67476">
      <w:pPr>
        <w:ind w:firstLine="709"/>
        <w:rPr>
          <w:rFonts w:ascii="Times New Roman" w:hAnsi="Times New Roman" w:cs="Times New Roman"/>
          <w:sz w:val="26"/>
          <w:szCs w:val="26"/>
        </w:rPr>
      </w:pPr>
      <w:r>
        <w:rPr>
          <w:rFonts w:ascii="Times New Roman" w:hAnsi="Times New Roman" w:cs="Times New Roman"/>
          <w:sz w:val="26"/>
          <w:szCs w:val="26"/>
        </w:rPr>
        <w:t>2.13. </w:t>
      </w:r>
      <w:proofErr w:type="gramStart"/>
      <w:r>
        <w:rPr>
          <w:rFonts w:ascii="Times New Roman" w:hAnsi="Times New Roman" w:cs="Times New Roman"/>
          <w:sz w:val="26"/>
          <w:szCs w:val="26"/>
        </w:rPr>
        <w:t>В бюджетные обязательства, поставленные на учет до начала текущего финансового года, исполнение которых осуществляется в текущем финансовом году, получателем средств бюджета поселения вносятся изменения в соответствии с пунктом 2.4 настоящего Порядка в срок до 1 февраля текущего финансового года в части уточнения суммы неисполненного на конец отчетного финансового года бюджетного обязательства и суммы, предусмотренной на плановый период (при наличии).</w:t>
      </w:r>
      <w:proofErr w:type="gramEnd"/>
    </w:p>
    <w:p w:rsidR="00B67476" w:rsidRDefault="00B67476" w:rsidP="00B67476">
      <w:pPr>
        <w:ind w:firstLine="708"/>
        <w:rPr>
          <w:rFonts w:ascii="Times New Roman" w:hAnsi="Times New Roman" w:cs="Times New Roman"/>
          <w:sz w:val="26"/>
          <w:szCs w:val="26"/>
        </w:rPr>
      </w:pPr>
      <w:proofErr w:type="gramStart"/>
      <w:r>
        <w:rPr>
          <w:rFonts w:ascii="Times New Roman" w:hAnsi="Times New Roman" w:cs="Times New Roman"/>
          <w:sz w:val="26"/>
          <w:szCs w:val="26"/>
        </w:rPr>
        <w:t>ТОУФК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абзаца четвертого пункта 2.6 настоящего Порядка, направляет для сведения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приложением 4 к Порядку Минфина</w:t>
      </w:r>
      <w:proofErr w:type="gramEnd"/>
      <w:r>
        <w:rPr>
          <w:rFonts w:ascii="Times New Roman" w:hAnsi="Times New Roman" w:cs="Times New Roman"/>
          <w:sz w:val="26"/>
          <w:szCs w:val="26"/>
        </w:rPr>
        <w:t xml:space="preserve"> России, не позднее следующего рабочего дня со дня получения Сведений о бюджетном обязательстве.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2.14. </w:t>
      </w:r>
      <w:proofErr w:type="gramStart"/>
      <w:r>
        <w:rPr>
          <w:rFonts w:ascii="Times New Roman" w:hAnsi="Times New Roman" w:cs="Times New Roman"/>
          <w:sz w:val="26"/>
          <w:szCs w:val="26"/>
        </w:rPr>
        <w:t>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ТОУФК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roofErr w:type="gramEnd"/>
    </w:p>
    <w:p w:rsidR="00B67476" w:rsidRDefault="00B67476" w:rsidP="00B67476">
      <w:pPr>
        <w:pStyle w:val="ConsPlusNormal"/>
        <w:ind w:firstLine="709"/>
        <w:rPr>
          <w:rFonts w:ascii="Times New Roman" w:hAnsi="Times New Roman" w:cs="Times New Roman"/>
          <w:sz w:val="26"/>
          <w:szCs w:val="26"/>
        </w:rPr>
      </w:pPr>
    </w:p>
    <w:p w:rsidR="00B67476" w:rsidRDefault="00B67476" w:rsidP="00B67476">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III. Особенности учета бюджетных обязательств </w:t>
      </w:r>
      <w:r>
        <w:rPr>
          <w:rFonts w:ascii="Times New Roman" w:hAnsi="Times New Roman" w:cs="Times New Roman"/>
          <w:b/>
          <w:sz w:val="26"/>
          <w:szCs w:val="26"/>
        </w:rPr>
        <w:br/>
        <w:t>по исполнительным документам, решениям налоговых органов</w:t>
      </w:r>
    </w:p>
    <w:p w:rsidR="00B67476" w:rsidRDefault="00B67476" w:rsidP="00B67476">
      <w:pPr>
        <w:pStyle w:val="ConsPlusNormal"/>
        <w:ind w:firstLine="709"/>
        <w:rPr>
          <w:rFonts w:ascii="Times New Roman" w:hAnsi="Times New Roman" w:cs="Times New Roman"/>
          <w:sz w:val="26"/>
          <w:szCs w:val="26"/>
        </w:rPr>
      </w:pPr>
    </w:p>
    <w:p w:rsidR="00B67476" w:rsidRDefault="00B67476" w:rsidP="00B67476">
      <w:pPr>
        <w:pStyle w:val="ConsPlusNormal"/>
        <w:tabs>
          <w:tab w:val="left" w:pos="6369"/>
          <w:tab w:val="left" w:pos="6521"/>
          <w:tab w:val="left" w:pos="7513"/>
        </w:tabs>
        <w:ind w:firstLine="709"/>
        <w:jc w:val="both"/>
        <w:rPr>
          <w:rFonts w:ascii="Times New Roman" w:hAnsi="Times New Roman" w:cs="Times New Roman"/>
          <w:sz w:val="26"/>
          <w:szCs w:val="26"/>
        </w:rPr>
      </w:pPr>
      <w:r>
        <w:rPr>
          <w:rFonts w:ascii="Times New Roman" w:hAnsi="Times New Roman" w:cs="Times New Roman"/>
          <w:sz w:val="26"/>
          <w:szCs w:val="26"/>
        </w:rPr>
        <w:t xml:space="preserve">3.1. </w:t>
      </w:r>
      <w:proofErr w:type="gramStart"/>
      <w:r>
        <w:rPr>
          <w:rFonts w:ascii="Times New Roman" w:hAnsi="Times New Roman" w:cs="Times New Roman"/>
          <w:sz w:val="26"/>
          <w:szCs w:val="26"/>
        </w:rPr>
        <w:t>Сведения о бюджетном обязательстве, возникшем в соответствии с документами-основаниями, предусмотренными пунктами 1.12 и 1.13 графы 1 Перечня документов-оснований, формируются получателем средств местного бюджета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w:t>
      </w:r>
      <w:proofErr w:type="gramEnd"/>
      <w:r>
        <w:rPr>
          <w:rFonts w:ascii="Times New Roman" w:hAnsi="Times New Roman" w:cs="Times New Roman"/>
          <w:sz w:val="26"/>
          <w:szCs w:val="26"/>
        </w:rPr>
        <w:t xml:space="preserve"> исполнению исполнительного документа, решения налогового органа.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3.2.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ТОУФК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3.3. </w:t>
      </w:r>
      <w:proofErr w:type="gramStart"/>
      <w:r>
        <w:rPr>
          <w:rFonts w:ascii="Times New Roman" w:hAnsi="Times New Roman" w:cs="Times New Roman"/>
          <w:sz w:val="26"/>
          <w:szCs w:val="26"/>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w:t>
      </w:r>
      <w:proofErr w:type="gramEnd"/>
      <w:r>
        <w:rPr>
          <w:rFonts w:ascii="Times New Roman" w:hAnsi="Times New Roman" w:cs="Times New Roman"/>
          <w:sz w:val="26"/>
          <w:szCs w:val="26"/>
        </w:rPr>
        <w:t xml:space="preserve"> от имени получателя средств районного бюджета.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3.4. </w:t>
      </w:r>
      <w:proofErr w:type="gramStart"/>
      <w:r>
        <w:rPr>
          <w:rFonts w:ascii="Times New Roman" w:hAnsi="Times New Roman" w:cs="Times New Roman"/>
          <w:sz w:val="26"/>
          <w:szCs w:val="26"/>
        </w:rPr>
        <w:t>В случае ликвидации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ТОУФК вносятся изменения в части аннулирования неисполненного бюджетного обязательства.</w:t>
      </w:r>
      <w:proofErr w:type="gramEnd"/>
    </w:p>
    <w:p w:rsidR="00B67476" w:rsidRDefault="00B67476" w:rsidP="00B67476">
      <w:pPr>
        <w:pStyle w:val="ConsPlusNormal"/>
        <w:ind w:firstLine="709"/>
        <w:jc w:val="center"/>
        <w:rPr>
          <w:rFonts w:ascii="Times New Roman" w:hAnsi="Times New Roman" w:cs="Times New Roman"/>
          <w:sz w:val="26"/>
          <w:szCs w:val="26"/>
        </w:rPr>
      </w:pPr>
    </w:p>
    <w:p w:rsidR="00B67476" w:rsidRDefault="00B67476" w:rsidP="00B67476">
      <w:pPr>
        <w:pStyle w:val="ConsPlusNormal"/>
        <w:jc w:val="center"/>
        <w:rPr>
          <w:rFonts w:ascii="Times New Roman" w:hAnsi="Times New Roman" w:cs="Times New Roman"/>
          <w:b/>
          <w:sz w:val="26"/>
          <w:szCs w:val="26"/>
        </w:rPr>
      </w:pPr>
      <w:r>
        <w:rPr>
          <w:rFonts w:ascii="Times New Roman" w:hAnsi="Times New Roman" w:cs="Times New Roman"/>
          <w:b/>
          <w:sz w:val="26"/>
          <w:szCs w:val="26"/>
        </w:rPr>
        <w:t>I</w:t>
      </w:r>
      <w:r>
        <w:rPr>
          <w:rFonts w:ascii="Times New Roman" w:hAnsi="Times New Roman" w:cs="Times New Roman"/>
          <w:b/>
          <w:sz w:val="26"/>
          <w:szCs w:val="26"/>
          <w:lang w:val="en-US"/>
        </w:rPr>
        <w:t>V</w:t>
      </w:r>
      <w:r>
        <w:rPr>
          <w:rFonts w:ascii="Times New Roman" w:hAnsi="Times New Roman" w:cs="Times New Roman"/>
          <w:b/>
          <w:sz w:val="26"/>
          <w:szCs w:val="26"/>
        </w:rPr>
        <w:t xml:space="preserve">. Постановка на учет денежных обязательств </w:t>
      </w:r>
    </w:p>
    <w:p w:rsidR="00B67476" w:rsidRDefault="00B67476" w:rsidP="00B67476">
      <w:pPr>
        <w:pStyle w:val="ConsPlusNormal"/>
        <w:tabs>
          <w:tab w:val="left" w:pos="1170"/>
        </w:tabs>
        <w:ind w:firstLine="709"/>
        <w:jc w:val="both"/>
        <w:rPr>
          <w:rFonts w:ascii="Times New Roman" w:hAnsi="Times New Roman" w:cs="Times New Roman"/>
          <w:sz w:val="26"/>
          <w:szCs w:val="26"/>
        </w:rPr>
      </w:pPr>
      <w:r>
        <w:rPr>
          <w:rFonts w:ascii="Times New Roman" w:hAnsi="Times New Roman" w:cs="Times New Roman"/>
          <w:sz w:val="26"/>
          <w:szCs w:val="26"/>
        </w:rPr>
        <w:tab/>
      </w:r>
    </w:p>
    <w:p w:rsidR="00B67476" w:rsidRDefault="00B67476" w:rsidP="00B67476">
      <w:pPr>
        <w:pStyle w:val="ConsPlusNormal"/>
        <w:ind w:firstLine="709"/>
        <w:jc w:val="both"/>
        <w:rPr>
          <w:rFonts w:ascii="Times New Roman" w:hAnsi="Times New Roman" w:cs="Times New Roman"/>
          <w:color w:val="C00000"/>
          <w:sz w:val="26"/>
          <w:szCs w:val="26"/>
        </w:rPr>
      </w:pPr>
      <w:r>
        <w:rPr>
          <w:rFonts w:ascii="Times New Roman" w:hAnsi="Times New Roman" w:cs="Times New Roman"/>
          <w:sz w:val="26"/>
          <w:szCs w:val="26"/>
        </w:rPr>
        <w:t>4.1.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графой 2 Перечня документов-оснований.</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4.2. Сведения о денежных обязательствах по принятым бюджетным обязательствам формируются ТОУФК в срок, установленный для оплаты денежного обязательства в соответствии с Порядком санкционирования </w:t>
      </w:r>
      <w:proofErr w:type="gramStart"/>
      <w:r>
        <w:rPr>
          <w:rFonts w:ascii="Times New Roman" w:hAnsi="Times New Roman" w:cs="Times New Roman"/>
          <w:sz w:val="26"/>
          <w:szCs w:val="26"/>
        </w:rPr>
        <w:t>оплаты денежных обязательств получателей средств местного бюджета</w:t>
      </w:r>
      <w:proofErr w:type="gramEnd"/>
      <w:r>
        <w:rPr>
          <w:rFonts w:ascii="Times New Roman" w:hAnsi="Times New Roman" w:cs="Times New Roman"/>
          <w:sz w:val="26"/>
          <w:szCs w:val="26"/>
        </w:rPr>
        <w:t xml:space="preserve"> и администраторов источников финансирования дефицита местного бюджета, за исключением случаев, указанных в абзацах третьем - пятом настоящего пункта.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Сведения о денежных обязательствах формируются получателем средств </w:t>
      </w:r>
      <w:r w:rsidR="001D1E22">
        <w:rPr>
          <w:rFonts w:ascii="Times New Roman" w:hAnsi="Times New Roman" w:cs="Times New Roman"/>
          <w:sz w:val="26"/>
          <w:szCs w:val="26"/>
        </w:rPr>
        <w:t xml:space="preserve">местного </w:t>
      </w:r>
      <w:r>
        <w:rPr>
          <w:rFonts w:ascii="Times New Roman" w:hAnsi="Times New Roman" w:cs="Times New Roman"/>
          <w:sz w:val="26"/>
          <w:szCs w:val="26"/>
        </w:rPr>
        <w:t>бюджета в течение трех рабочих дней со дня, следующего за днем возникновения денежного обязательства в случае: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исполнения денежного обязательства неоднократно (в том числе с учетом ранее произведенных платежей, требующих подтверждения);</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подтверждения поставки товаров, выполнения работ, оказания услуг по </w:t>
      </w:r>
      <w:r>
        <w:rPr>
          <w:rFonts w:ascii="Times New Roman" w:hAnsi="Times New Roman" w:cs="Times New Roman"/>
          <w:sz w:val="26"/>
          <w:szCs w:val="26"/>
        </w:rPr>
        <w:lastRenderedPageBreak/>
        <w:t>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ЕИС,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ЕИС</w:t>
      </w:r>
      <w:proofErr w:type="gramEnd"/>
      <w:r>
        <w:rPr>
          <w:rFonts w:ascii="Times New Roman" w:hAnsi="Times New Roman" w:cs="Times New Roman"/>
          <w:sz w:val="26"/>
          <w:szCs w:val="26"/>
        </w:rPr>
        <w:t xml:space="preserve">, формирование Сведений о денежном </w:t>
      </w:r>
      <w:proofErr w:type="gramStart"/>
      <w:r>
        <w:rPr>
          <w:rFonts w:ascii="Times New Roman" w:hAnsi="Times New Roman" w:cs="Times New Roman"/>
          <w:sz w:val="26"/>
          <w:szCs w:val="26"/>
        </w:rPr>
        <w:t>обязательстве</w:t>
      </w:r>
      <w:proofErr w:type="gramEnd"/>
      <w:r>
        <w:rPr>
          <w:rFonts w:ascii="Times New Roman" w:hAnsi="Times New Roman" w:cs="Times New Roman"/>
          <w:sz w:val="26"/>
          <w:szCs w:val="26"/>
        </w:rPr>
        <w:t xml:space="preserve">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4.3. </w:t>
      </w:r>
      <w:proofErr w:type="gramStart"/>
      <w:r>
        <w:rPr>
          <w:rFonts w:ascii="Times New Roman" w:hAnsi="Times New Roman" w:cs="Times New Roman"/>
          <w:sz w:val="26"/>
          <w:szCs w:val="26"/>
        </w:rPr>
        <w:t>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Pr>
          <w:rFonts w:ascii="Times New Roman" w:hAnsi="Times New Roman" w:cs="Times New Roman"/>
          <w:sz w:val="26"/>
          <w:szCs w:val="26"/>
        </w:rPr>
        <w:t xml:space="preserve"> Российской Федерации.</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 ТОУФК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информации по соответствующему бюджетному обязательству, учтенному на соответствующем лицевом счете получателя бюджетных средств;</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информации, подлежащей включению в Сведения о денежном обязательстве в соответствии с приложением 2 к настоящему Порядку;</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ТОУФК для постановки на учет денежных обязательств в соответствии с настоящим Порядком.</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исполнения бюджетного обязательства, содержащего более одного кода классификации расходов местного бюджета, ТОУФК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местного бюджета.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1.5 графы 2 Перечня документов-оснований, сформированного и подписанного без использования ЕИС,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При формировании Сведений о денежном обязательстве с использованием </w:t>
      </w:r>
      <w:r>
        <w:rPr>
          <w:rFonts w:ascii="Times New Roman" w:hAnsi="Times New Roman" w:cs="Times New Roman"/>
          <w:sz w:val="26"/>
          <w:szCs w:val="26"/>
        </w:rPr>
        <w:lastRenderedPageBreak/>
        <w:t>ЕИС проверка, предусмотренная настоящим пунктом, осуществляется в ЕИС.</w:t>
      </w:r>
    </w:p>
    <w:p w:rsidR="00B67476" w:rsidRDefault="00B67476" w:rsidP="00B67476">
      <w:pPr>
        <w:pStyle w:val="ConsPlusNormal"/>
        <w:ind w:firstLine="709"/>
        <w:jc w:val="both"/>
        <w:rPr>
          <w:rFonts w:ascii="Times New Roman" w:hAnsi="Times New Roman" w:cs="Times New Roman"/>
          <w:sz w:val="26"/>
          <w:szCs w:val="26"/>
        </w:rPr>
      </w:pP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положительного результата проверки, предусмотренной настоящим пунктом, осуществляемой с использованием ЕИС, Сведения о денежных обязательствах и информация о положительном результате проверки в день осуществления указанной проверки направляются в информационную систему Федерального казначейства для автоматической постановки на учет денежного обязательства (внесения в него изменений).</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4.5.В случае положительного результата проверки Сведений о денежном обязательстве ТОУФК присваивает учетный номер денежному обязательству (вносит в него изменения) и в срок, установленный абзацем вторым пункта 4.2 настоящего Порядка, направляет получателю средств местного бюджета извещение о постановке на учет (изменении) денежного обязательства в ТОУФК, реквизиты которого установлены приложением 13 к Порядку Минфина России (далее – Извещение о денежном обязательстве).</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Извещение о денежном обязательстве направляется получателю средств бюджета поселения:</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форме электронного документа, подписанного электронной подписью уполномоченного лица ТОУФК, – в отношении Сведений о денежном обязательстве, представленных в форме электронного документа;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на бумажном носителе, </w:t>
      </w:r>
      <w:proofErr w:type="gramStart"/>
      <w:r>
        <w:rPr>
          <w:rFonts w:ascii="Times New Roman" w:hAnsi="Times New Roman" w:cs="Times New Roman"/>
          <w:sz w:val="26"/>
          <w:szCs w:val="26"/>
        </w:rPr>
        <w:t>подписанного</w:t>
      </w:r>
      <w:proofErr w:type="gramEnd"/>
      <w:r>
        <w:rPr>
          <w:rFonts w:ascii="Times New Roman" w:hAnsi="Times New Roman" w:cs="Times New Roman"/>
          <w:sz w:val="26"/>
          <w:szCs w:val="26"/>
        </w:rPr>
        <w:t xml:space="preserve"> уполномоченным лицом ТОУФК, – в отношении Сведений о денежном обязательстве, представленных на бумажном носителе.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Извещение о денежном обязательстве, сформированное на бумажном носителе, подписывается лицом, имеющим право действовать от имени ТОУФК.</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отношении Сведений о денежном обязательстве, сформированных с использованием ЕИС, извещение о денежном обязательстве направляется с использованием ЕИС во взаимодействии с информационной системой Федерального казначейства.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Учетный номер денежного обязательства имеет следующую структуру, состоящую из двадцати пяти разрядов:</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с 1 по 19 разряд – учетный номер соответствующего бюджетного </w:t>
      </w:r>
      <w:r>
        <w:rPr>
          <w:rFonts w:ascii="Times New Roman" w:hAnsi="Times New Roman" w:cs="Times New Roman"/>
          <w:sz w:val="26"/>
          <w:szCs w:val="26"/>
        </w:rPr>
        <w:br/>
        <w:t>обязательства;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с 20 по 25 разряд – порядковый номер денежного обязательства.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 В случае отрицательного результата проверки Сведений о денежном обязательстве ТОУФК в срок, установленный в абзаце втором пункта 4.2 настоящего Порядка: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отношении Сведений о денежных обязательствах, сформированных получателем средств местного бюджета,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ТОУФК, его подписи, расшифровки подписи с указанием инициалов и фамилии, причины отказа;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направляет получателю средств местного бюджета уведомление в электронном виде, если Сведения о денежном обязательстве представлялись в </w:t>
      </w:r>
      <w:r>
        <w:rPr>
          <w:rFonts w:ascii="Times New Roman" w:hAnsi="Times New Roman" w:cs="Times New Roman"/>
          <w:sz w:val="26"/>
          <w:szCs w:val="26"/>
        </w:rPr>
        <w:lastRenderedPageBreak/>
        <w:t>форме электронного документа.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отношении Сведений о денежном обязательстве, сформированных с использованием ЕИС, уведомление направляется с использованием ЕИС во взаимодействии с информационной системой Федерального казначейства.</w:t>
      </w:r>
    </w:p>
    <w:p w:rsidR="00B67476" w:rsidRDefault="00B67476" w:rsidP="00B67476">
      <w:pPr>
        <w:pStyle w:val="ConsPlusNormal"/>
        <w:ind w:firstLine="709"/>
        <w:rPr>
          <w:rFonts w:ascii="Times New Roman" w:hAnsi="Times New Roman" w:cs="Times New Roman"/>
          <w:sz w:val="26"/>
          <w:szCs w:val="26"/>
        </w:rPr>
      </w:pPr>
    </w:p>
    <w:p w:rsidR="00B67476" w:rsidRDefault="00B67476" w:rsidP="00B67476">
      <w:pPr>
        <w:pStyle w:val="ConsPlusNormal"/>
        <w:tabs>
          <w:tab w:val="left" w:pos="1985"/>
        </w:tabs>
        <w:jc w:val="center"/>
        <w:rPr>
          <w:rFonts w:ascii="Times New Roman" w:hAnsi="Times New Roman" w:cs="Times New Roman"/>
          <w:b/>
          <w:sz w:val="26"/>
          <w:szCs w:val="26"/>
        </w:rPr>
      </w:pPr>
      <w:r>
        <w:rPr>
          <w:rFonts w:ascii="Times New Roman" w:hAnsi="Times New Roman" w:cs="Times New Roman"/>
          <w:b/>
          <w:sz w:val="26"/>
          <w:szCs w:val="26"/>
        </w:rPr>
        <w:t xml:space="preserve">V. Представление информации </w:t>
      </w:r>
      <w:r>
        <w:rPr>
          <w:rFonts w:ascii="Times New Roman" w:hAnsi="Times New Roman" w:cs="Times New Roman"/>
          <w:b/>
          <w:sz w:val="26"/>
          <w:szCs w:val="26"/>
        </w:rPr>
        <w:br/>
        <w:t>о бюджетных и денежных обязательствах, учтенных в ТОУФК</w:t>
      </w:r>
    </w:p>
    <w:p w:rsidR="00B67476" w:rsidRDefault="00B67476" w:rsidP="00B67476">
      <w:pPr>
        <w:pStyle w:val="ConsPlusNormal"/>
        <w:ind w:firstLine="709"/>
        <w:jc w:val="both"/>
        <w:rPr>
          <w:rFonts w:ascii="Times New Roman" w:hAnsi="Times New Roman" w:cs="Times New Roman"/>
          <w:sz w:val="26"/>
          <w:szCs w:val="26"/>
        </w:rPr>
      </w:pP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 Информация о бюджетных и денежных обязательствах предоставляется ТОУФК в электронном виде: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Администрации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 – по всем бюджетным и денежным обязательствам;</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главным распорядителям средств местного бюджета – в части бюджетных и денежных обязательств подведомственных им получателей средств местного бюджета;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получателям средств местного бюджета – в части бюджетных и денежных обязательств соответствующего получателя средств м</w:t>
      </w:r>
      <w:r w:rsidR="000C395D">
        <w:rPr>
          <w:rFonts w:ascii="Times New Roman" w:hAnsi="Times New Roman" w:cs="Times New Roman"/>
          <w:sz w:val="26"/>
          <w:szCs w:val="26"/>
        </w:rPr>
        <w:t>е</w:t>
      </w:r>
      <w:r>
        <w:rPr>
          <w:rFonts w:ascii="Times New Roman" w:hAnsi="Times New Roman" w:cs="Times New Roman"/>
          <w:sz w:val="26"/>
          <w:szCs w:val="26"/>
        </w:rPr>
        <w:t>стного бюджета;</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иным органам местного самоуправления муниципального образования – в рамках их полномочий, установленных законодательством.</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5.2. Информация о бюджетных и денежных обязательствах предоставляется в соответствии со следующими положениями:</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1) по запросу Администрации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 либо иного органа местного самоуправления, уполномоченного в соответствии с законодательством на получение такой информации, ТОУФК представляет с указанными в запросе детализацией и группировкой показателей:</w:t>
      </w:r>
      <w:proofErr w:type="gramEnd"/>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Информацию о принятых на учет бюджетных или денежных обязательствах, реквизиты которой установлены приложением 6 к Порядку Минфина России, сформированную по состоянию на соответствующую дату;</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Информацию об исполнении бюджетных и денежных обязательств, реквизиты которой установлены приложением 7 к Порядку Минфина России, сформированную на дату, указанную в запросе;</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2) по запросу главного распорядителя средств местного бюджета ТОУФК представляет с указанными в запросе детализацией и группировкой показателей Информацию о принятых на учет бюджетных или денежных обязательствах по находящимся в ведении главного распорядителя средств местного бюджета получателям средств местного бюджета, реквизиты которой установлены приложением 6 к Порядку Минфина России, сформированную нарастающим итогом с начала текущего финансового года по состоянию на</w:t>
      </w:r>
      <w:proofErr w:type="gramEnd"/>
      <w:r>
        <w:rPr>
          <w:rFonts w:ascii="Times New Roman" w:hAnsi="Times New Roman" w:cs="Times New Roman"/>
          <w:sz w:val="26"/>
          <w:szCs w:val="26"/>
        </w:rPr>
        <w:t xml:space="preserve"> соответствующую дату;</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3) по запросу получателя средств местного бюджета ТОУФК предоставляет Справку об исполнении принятых на учет бюджетных или денежных обязательств, реквизиты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 и содержит информацию об исполнении</w:t>
      </w:r>
      <w:proofErr w:type="gramEnd"/>
      <w:r>
        <w:rPr>
          <w:rFonts w:ascii="Times New Roman" w:hAnsi="Times New Roman" w:cs="Times New Roman"/>
          <w:sz w:val="26"/>
          <w:szCs w:val="26"/>
        </w:rPr>
        <w:t xml:space="preserve"> бюджетных или денежных обязательств, поставленных на учет в ТОУФК на основании Сведений о бюджетном обязательстве или Сведений о денежном </w:t>
      </w:r>
      <w:r>
        <w:rPr>
          <w:rFonts w:ascii="Times New Roman" w:hAnsi="Times New Roman" w:cs="Times New Roman"/>
          <w:sz w:val="26"/>
          <w:szCs w:val="26"/>
        </w:rPr>
        <w:lastRenderedPageBreak/>
        <w:t>обязательстве;</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по запросу получателя средств местного бюджета ТОУФК</w:t>
      </w:r>
      <w:r>
        <w:rPr>
          <w:rFonts w:ascii="Times New Roman" w:hAnsi="Times New Roman" w:cs="Times New Roman"/>
          <w:sz w:val="26"/>
          <w:szCs w:val="26"/>
        </w:rPr>
        <w:br/>
        <w:t>по месту обслуживания получателя средств бюджета формирует Справку о неисполненных в отчетном финансовом году бюджетных обязательствах, реквизиты которой установлены приложением 9 к Порядку Минфина России.</w:t>
      </w:r>
    </w:p>
    <w:p w:rsidR="00B67476" w:rsidRDefault="00B67476" w:rsidP="00B6747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Справка о неисполненных в отчетном финансовом году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 возникших из документов-оснований, поставленных на учет в ТОУФК на основании Сведений о бюджетных обязательствах, и подлежавших в соответствии с условиями указанных договоров-оснований оплате в отчетном финансовом году, а также о</w:t>
      </w:r>
      <w:proofErr w:type="gramEnd"/>
      <w:r>
        <w:rPr>
          <w:rFonts w:ascii="Times New Roman" w:hAnsi="Times New Roman" w:cs="Times New Roman"/>
          <w:sz w:val="26"/>
          <w:szCs w:val="26"/>
        </w:rPr>
        <w:t xml:space="preserve"> неиспользованных на начало очередного финансового года </w:t>
      </w:r>
      <w:proofErr w:type="gramStart"/>
      <w:r>
        <w:rPr>
          <w:rFonts w:ascii="Times New Roman" w:hAnsi="Times New Roman" w:cs="Times New Roman"/>
          <w:sz w:val="26"/>
          <w:szCs w:val="26"/>
        </w:rPr>
        <w:t>остатках</w:t>
      </w:r>
      <w:proofErr w:type="gramEnd"/>
      <w:r>
        <w:rPr>
          <w:rFonts w:ascii="Times New Roman" w:hAnsi="Times New Roman" w:cs="Times New Roman"/>
          <w:sz w:val="26"/>
          <w:szCs w:val="26"/>
        </w:rPr>
        <w:t xml:space="preserve"> лимитов бюджетных обязательств на исполнение указанных договоров-оснований.</w:t>
      </w:r>
    </w:p>
    <w:p w:rsidR="00B67476" w:rsidRDefault="00B67476" w:rsidP="00B674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 запросу главного распорядителя средств местного бюджета ТОУФК формирует сводную Справку о неисполненных в отчетном финансовом году бюджетных обязательствах получателей средств местного бюджета, находящихся в ведении главного распорядителя средств местного бюджета.</w:t>
      </w:r>
    </w:p>
    <w:p w:rsidR="00B67476" w:rsidRDefault="00B67476" w:rsidP="00B67476">
      <w:pPr>
        <w:rPr>
          <w:rFonts w:ascii="Times New Roman" w:hAnsi="Times New Roman" w:cs="Times New Roman"/>
          <w:sz w:val="26"/>
          <w:szCs w:val="26"/>
        </w:rPr>
      </w:pPr>
    </w:p>
    <w:p w:rsidR="00B67476" w:rsidRDefault="00B67476" w:rsidP="00B67476">
      <w:pPr>
        <w:jc w:val="right"/>
        <w:rPr>
          <w:rStyle w:val="af0"/>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jc w:val="right"/>
        <w:rPr>
          <w:rStyle w:val="af0"/>
          <w:rFonts w:ascii="Arial" w:hAnsi="Arial" w:cs="Arial"/>
          <w:bCs/>
        </w:rPr>
      </w:pPr>
    </w:p>
    <w:p w:rsidR="00B67476" w:rsidRDefault="00B67476" w:rsidP="00B67476">
      <w:pPr>
        <w:pStyle w:val="ConsPlusNormal"/>
        <w:spacing w:line="240" w:lineRule="exact"/>
        <w:ind w:left="5670"/>
        <w:rPr>
          <w:rFonts w:ascii="PT Astra Serif" w:hAnsi="PT Astra Serif"/>
        </w:rPr>
      </w:pPr>
    </w:p>
    <w:p w:rsidR="00B67476" w:rsidRDefault="00B67476" w:rsidP="00B67476">
      <w:pPr>
        <w:pStyle w:val="ConsPlusNormal"/>
        <w:spacing w:line="240" w:lineRule="exact"/>
        <w:ind w:left="5670"/>
        <w:rPr>
          <w:rFonts w:ascii="PT Astra Serif" w:hAnsi="PT Astra Serif"/>
        </w:rPr>
      </w:pPr>
    </w:p>
    <w:p w:rsidR="00B67476" w:rsidRDefault="00B67476" w:rsidP="00B67476">
      <w:pPr>
        <w:pStyle w:val="ConsPlusNormal"/>
        <w:spacing w:line="240" w:lineRule="exact"/>
        <w:ind w:left="5670"/>
        <w:rPr>
          <w:rFonts w:ascii="PT Astra Serif" w:hAnsi="PT Astra Serif"/>
        </w:rPr>
      </w:pPr>
    </w:p>
    <w:p w:rsidR="00B67476" w:rsidRDefault="00B67476"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1D1E22" w:rsidRDefault="001D1E22" w:rsidP="00B67476">
      <w:pPr>
        <w:pStyle w:val="ConsPlusNormal"/>
        <w:spacing w:line="240" w:lineRule="exact"/>
        <w:ind w:left="5670"/>
        <w:rPr>
          <w:rFonts w:ascii="PT Astra Serif" w:hAnsi="PT Astra Serif"/>
        </w:rPr>
      </w:pPr>
    </w:p>
    <w:p w:rsidR="00B67476" w:rsidRDefault="00B67476" w:rsidP="00B67476">
      <w:pPr>
        <w:pStyle w:val="ConsPlusNormal"/>
        <w:spacing w:line="240" w:lineRule="exact"/>
        <w:ind w:left="5670"/>
        <w:rPr>
          <w:rFonts w:ascii="PT Astra Serif" w:hAnsi="PT Astra Serif"/>
        </w:rPr>
      </w:pPr>
      <w:r>
        <w:rPr>
          <w:rFonts w:ascii="PT Astra Serif" w:hAnsi="PT Astra Serif"/>
        </w:rPr>
        <w:lastRenderedPageBreak/>
        <w:t>Приложение 1</w:t>
      </w:r>
    </w:p>
    <w:p w:rsidR="00B67476" w:rsidRDefault="00B67476" w:rsidP="00B67476">
      <w:pPr>
        <w:pStyle w:val="ConsPlusNormal"/>
        <w:spacing w:line="240" w:lineRule="exact"/>
        <w:ind w:left="5670"/>
        <w:rPr>
          <w:rFonts w:ascii="PT Astra Serif" w:hAnsi="PT Astra Serif"/>
        </w:rPr>
      </w:pPr>
      <w:r>
        <w:rPr>
          <w:rFonts w:ascii="PT Astra Serif" w:hAnsi="PT Astra Serif"/>
        </w:rPr>
        <w:t xml:space="preserve">к Порядку учета бюджетных </w:t>
      </w:r>
      <w:r>
        <w:rPr>
          <w:rFonts w:ascii="PT Astra Serif" w:hAnsi="PT Astra Serif"/>
        </w:rPr>
        <w:br/>
        <w:t xml:space="preserve">и денежных обязательств </w:t>
      </w:r>
      <w:r>
        <w:rPr>
          <w:rFonts w:ascii="PT Astra Serif" w:hAnsi="PT Astra Serif"/>
        </w:rPr>
        <w:br/>
        <w:t>получателей средств местного бюджета</w:t>
      </w:r>
    </w:p>
    <w:p w:rsidR="00B67476" w:rsidRDefault="00B67476" w:rsidP="00B67476">
      <w:pPr>
        <w:pStyle w:val="ConsPlusNormal"/>
        <w:jc w:val="both"/>
        <w:rPr>
          <w:rFonts w:ascii="PT Astra Serif" w:hAnsi="PT Astra Serif"/>
        </w:rPr>
      </w:pPr>
    </w:p>
    <w:p w:rsidR="00B67476" w:rsidRDefault="00B67476" w:rsidP="00B67476">
      <w:pPr>
        <w:pStyle w:val="ConsPlusNormal"/>
        <w:jc w:val="both"/>
        <w:rPr>
          <w:rFonts w:ascii="PT Astra Serif" w:hAnsi="PT Astra Serif"/>
        </w:rPr>
      </w:pPr>
    </w:p>
    <w:p w:rsidR="00B67476" w:rsidRDefault="00B67476" w:rsidP="00B67476">
      <w:pPr>
        <w:pStyle w:val="ConsPlusTitle"/>
        <w:jc w:val="center"/>
        <w:rPr>
          <w:rFonts w:ascii="PT Astra Serif" w:hAnsi="PT Astra Serif"/>
          <w:b w:val="0"/>
          <w:sz w:val="28"/>
          <w:szCs w:val="28"/>
        </w:rPr>
      </w:pPr>
      <w:bookmarkStart w:id="7" w:name="P159"/>
      <w:bookmarkEnd w:id="7"/>
      <w:r>
        <w:rPr>
          <w:rFonts w:ascii="PT Astra Serif" w:hAnsi="PT Astra Serif"/>
          <w:b w:val="0"/>
          <w:sz w:val="28"/>
          <w:szCs w:val="28"/>
        </w:rPr>
        <w:t>РЕКВИЗИТЫ</w:t>
      </w:r>
    </w:p>
    <w:p w:rsidR="00B67476" w:rsidRDefault="00B67476" w:rsidP="00B67476">
      <w:pPr>
        <w:pStyle w:val="ConsPlusTitle"/>
        <w:jc w:val="center"/>
        <w:rPr>
          <w:rFonts w:ascii="PT Astra Serif" w:hAnsi="PT Astra Serif"/>
          <w:b w:val="0"/>
          <w:sz w:val="28"/>
          <w:szCs w:val="28"/>
        </w:rPr>
      </w:pPr>
      <w:r>
        <w:rPr>
          <w:rFonts w:ascii="PT Astra Serif" w:hAnsi="PT Astra Serif"/>
          <w:b w:val="0"/>
          <w:sz w:val="28"/>
          <w:szCs w:val="28"/>
        </w:rPr>
        <w:t>Сведения о бюджетном обязательстве</w:t>
      </w:r>
    </w:p>
    <w:p w:rsidR="00B67476" w:rsidRDefault="00B67476" w:rsidP="00B67476">
      <w:pPr>
        <w:pStyle w:val="ConsPlusNormal"/>
        <w:jc w:val="both"/>
        <w:rPr>
          <w:rFonts w:ascii="PT Astra Serif" w:hAnsi="PT Astra Serif"/>
        </w:rPr>
      </w:pPr>
    </w:p>
    <w:p w:rsidR="00B67476" w:rsidRDefault="00B67476" w:rsidP="00B67476">
      <w:pPr>
        <w:pStyle w:val="ConsPlusNormal"/>
        <w:jc w:val="both"/>
        <w:rPr>
          <w:rFonts w:ascii="PT Astra Serif" w:hAnsi="PT Astra Serif"/>
          <w:sz w:val="24"/>
          <w:szCs w:val="24"/>
        </w:rPr>
      </w:pPr>
      <w:r>
        <w:rPr>
          <w:rFonts w:ascii="PT Astra Serif" w:hAnsi="PT Astra Serif"/>
          <w:sz w:val="24"/>
          <w:szCs w:val="24"/>
        </w:rPr>
        <w:t>Единица измерения: руб.</w:t>
      </w:r>
    </w:p>
    <w:p w:rsidR="00B67476" w:rsidRDefault="00B67476" w:rsidP="00B67476">
      <w:pPr>
        <w:pStyle w:val="ConsPlusNormal"/>
        <w:jc w:val="both"/>
        <w:rPr>
          <w:rFonts w:ascii="PT Astra Serif" w:hAnsi="PT Astra Serif"/>
          <w:sz w:val="24"/>
          <w:szCs w:val="24"/>
        </w:rPr>
      </w:pPr>
      <w:r>
        <w:rPr>
          <w:rFonts w:ascii="PT Astra Serif" w:hAnsi="PT Astra Serif"/>
          <w:sz w:val="24"/>
          <w:szCs w:val="24"/>
        </w:rPr>
        <w:t>(с точностью до второго десятичного знака)</w:t>
      </w:r>
    </w:p>
    <w:p w:rsidR="00B67476" w:rsidRDefault="00B67476" w:rsidP="00B67476">
      <w:pPr>
        <w:pStyle w:val="ConsPlusNormal"/>
        <w:jc w:val="both"/>
        <w:rPr>
          <w:rFonts w:ascii="PT Astra Serif" w:hAnsi="PT Astra Serif"/>
          <w:sz w:val="24"/>
          <w:szCs w:val="24"/>
        </w:rPr>
      </w:pP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30"/>
        <w:gridCol w:w="5530"/>
      </w:tblGrid>
      <w:tr w:rsidR="00B67476" w:rsidTr="00B67476">
        <w:trPr>
          <w:cantSplit/>
          <w:trHeight w:val="32"/>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jc w:val="center"/>
              <w:rPr>
                <w:rFonts w:ascii="PT Astra Serif" w:hAnsi="PT Astra Serif" w:cs="Calibri"/>
              </w:rPr>
            </w:pPr>
            <w:r>
              <w:rPr>
                <w:rFonts w:ascii="PT Astra Serif" w:hAnsi="PT Astra Serif" w:cs="Calibri"/>
              </w:rPr>
              <w:t>Наименование реквизита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jc w:val="center"/>
              <w:rPr>
                <w:rFonts w:ascii="PT Astra Serif" w:hAnsi="PT Astra Serif" w:cs="Calibri"/>
              </w:rPr>
            </w:pPr>
            <w:r>
              <w:rPr>
                <w:rFonts w:ascii="PT Astra Serif" w:hAnsi="PT Astra Serif" w:cs="Calibri"/>
              </w:rPr>
              <w:t>Правила формирования, заполнения реквизита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jc w:val="center"/>
              <w:rPr>
                <w:rFonts w:ascii="PT Astra Serif" w:hAnsi="PT Astra Serif" w:cs="Calibri"/>
              </w:rPr>
            </w:pPr>
            <w:r>
              <w:rPr>
                <w:rFonts w:ascii="PT Astra Serif" w:hAnsi="PT Astra Serif" w:cs="Calibri"/>
              </w:rPr>
              <w:t>1</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jc w:val="center"/>
              <w:rPr>
                <w:rFonts w:ascii="PT Astra Serif" w:hAnsi="PT Astra Serif" w:cs="Calibri"/>
              </w:rPr>
            </w:pPr>
            <w:r>
              <w:rPr>
                <w:rFonts w:ascii="PT Astra Serif" w:hAnsi="PT Astra Serif" w:cs="Calibri"/>
              </w:rPr>
              <w:t>2</w:t>
            </w:r>
          </w:p>
        </w:tc>
      </w:tr>
      <w:tr w:rsidR="00B67476" w:rsidTr="00B67476">
        <w:trPr>
          <w:cantSplit/>
          <w:trHeight w:val="1449"/>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rsidP="000C395D">
            <w:pPr>
              <w:spacing w:line="276" w:lineRule="auto"/>
              <w:rPr>
                <w:rFonts w:ascii="PT Astra Serif" w:hAnsi="PT Astra Serif" w:cs="Calibri"/>
              </w:rPr>
            </w:pPr>
            <w:r>
              <w:rPr>
                <w:rFonts w:ascii="PT Astra Serif" w:hAnsi="PT Astra Serif" w:cs="Calibri"/>
              </w:rPr>
              <w:t xml:space="preserve">1. Номер сведений о бюджетном обязательстве получателя средств </w:t>
            </w:r>
            <w:r w:rsidR="000C395D">
              <w:rPr>
                <w:rFonts w:ascii="PT Astra Serif" w:hAnsi="PT Astra Serif" w:cs="Calibri"/>
              </w:rPr>
              <w:t xml:space="preserve">местного </w:t>
            </w:r>
            <w:r>
              <w:rPr>
                <w:rFonts w:ascii="PT Astra Serif" w:hAnsi="PT Astra Serif" w:cs="Calibri"/>
              </w:rPr>
              <w:t>бюджета (далее – соответственно Сведения о бюджетном обязательстве, бюджетное обязательство)</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порядковый номер Сведений о бюджетном обязательстве.</w:t>
            </w:r>
          </w:p>
          <w:p w:rsidR="00B67476" w:rsidRDefault="00B67476">
            <w:pPr>
              <w:spacing w:line="276" w:lineRule="auto"/>
              <w:rPr>
                <w:rFonts w:ascii="PT Astra Serif" w:hAnsi="PT Astra Serif"/>
                <w:lang w:eastAsia="en-US"/>
              </w:rPr>
            </w:pPr>
            <w:r>
              <w:rPr>
                <w:rFonts w:ascii="PT Astra Serif" w:hAnsi="PT Astra Serif" w:cs="PT Astra Serif"/>
                <w:iCs/>
              </w:rPr>
              <w:t>При представлении Сведений о бюджетном обязательстве в форме электронного документа в ЕИС номер Сведений о бюджетном обязательстве присваивается автоматически в ЕИС.</w:t>
            </w:r>
          </w:p>
        </w:tc>
      </w:tr>
      <w:tr w:rsidR="00B67476" w:rsidTr="00B67476">
        <w:trPr>
          <w:cantSplit/>
          <w:trHeight w:val="2851"/>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2. Учетный номер бюджетного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при внесении изменений в поставленное на учет бюджетное обязательство.</w:t>
            </w:r>
          </w:p>
          <w:p w:rsidR="00B67476" w:rsidRDefault="00B67476">
            <w:pPr>
              <w:spacing w:line="276" w:lineRule="auto"/>
              <w:rPr>
                <w:rFonts w:ascii="PT Astra Serif" w:hAnsi="PT Astra Serif" w:cs="Calibri"/>
              </w:rPr>
            </w:pPr>
            <w:r>
              <w:rPr>
                <w:rFonts w:ascii="PT Astra Serif" w:hAnsi="PT Astra Serif" w:cs="Calibri"/>
              </w:rPr>
              <w:t>Указывается учетный номер бюджетного обязательства, в которое вносятся изменения, присвоенный ему при постановке на учет.</w:t>
            </w:r>
          </w:p>
          <w:p w:rsidR="00B67476" w:rsidRDefault="00B67476">
            <w:pPr>
              <w:spacing w:line="276" w:lineRule="auto"/>
              <w:rPr>
                <w:rFonts w:ascii="PT Astra Serif" w:hAnsi="PT Astra Serif" w:cs="Calibri"/>
              </w:rPr>
            </w:pPr>
            <w:r>
              <w:rPr>
                <w:rFonts w:ascii="PT Astra Serif" w:hAnsi="PT Astra Serif" w:cs="Calibri"/>
              </w:rPr>
              <w:t xml:space="preserve">При представлении Сведений о бюджетном обязательстве в форме электронного документа </w:t>
            </w:r>
            <w:r>
              <w:rPr>
                <w:rFonts w:ascii="PT Astra Serif" w:hAnsi="PT Astra Serif" w:cs="PT Astra Serif"/>
                <w:iCs/>
              </w:rPr>
              <w:t xml:space="preserve">в ЕИС </w:t>
            </w:r>
            <w:r>
              <w:rPr>
                <w:rFonts w:ascii="PT Astra Serif" w:hAnsi="PT Astra Serif" w:cs="Calibri"/>
              </w:rPr>
              <w:t>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3. Дата формирования Сведений о бюджетном обязательстве</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дата подписания Сведений о бюджетном обязательстве получателем средств районного бюджета.</w:t>
            </w:r>
          </w:p>
          <w:p w:rsidR="00B67476" w:rsidRDefault="00B67476">
            <w:pPr>
              <w:spacing w:line="276" w:lineRule="auto"/>
              <w:rPr>
                <w:rFonts w:ascii="PT Astra Serif" w:hAnsi="PT Astra Serif" w:cs="Calibri"/>
              </w:rPr>
            </w:pPr>
            <w:r>
              <w:rPr>
                <w:rFonts w:ascii="PT Astra Serif" w:hAnsi="PT Astra Serif" w:cs="Calibri"/>
              </w:rPr>
              <w:t xml:space="preserve">При формировании Сведений о бюджетном обязательстве в форме электронного документа </w:t>
            </w:r>
            <w:r>
              <w:rPr>
                <w:rFonts w:ascii="PT Astra Serif" w:hAnsi="PT Astra Serif" w:cs="PT Astra Serif"/>
                <w:iCs/>
              </w:rPr>
              <w:t xml:space="preserve">в ЕИС </w:t>
            </w:r>
            <w:r>
              <w:rPr>
                <w:rFonts w:ascii="PT Astra Serif" w:hAnsi="PT Astra Serif" w:cs="Calibri"/>
              </w:rPr>
              <w:t>дата Сведений о бюджетном обязательстве формируется автоматически после подписания документа электронной подписью.</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4. Тип бюджетного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код типа бюджетного обязательства, исходя из следующего:</w:t>
            </w:r>
          </w:p>
          <w:p w:rsidR="00B67476" w:rsidRDefault="00B67476">
            <w:pPr>
              <w:spacing w:line="276" w:lineRule="auto"/>
              <w:rPr>
                <w:rFonts w:ascii="PT Astra Serif" w:hAnsi="PT Astra Serif" w:cs="Calibri"/>
              </w:rPr>
            </w:pPr>
            <w:r>
              <w:rPr>
                <w:rFonts w:ascii="PT Astra Serif" w:hAnsi="PT Astra Serif" w:cs="Calibri"/>
              </w:rPr>
              <w:t>1 - закупка, если бюджетное обязательство связано с закупкой товаров, работ, услуг в текущем финансовом году;</w:t>
            </w:r>
          </w:p>
          <w:p w:rsidR="00B67476" w:rsidRDefault="00B67476">
            <w:pPr>
              <w:spacing w:line="276" w:lineRule="auto"/>
              <w:rPr>
                <w:rFonts w:ascii="PT Astra Serif" w:hAnsi="PT Astra Serif" w:cs="Calibri"/>
              </w:rPr>
            </w:pPr>
            <w:r>
              <w:rPr>
                <w:rFonts w:ascii="PT Astra Serif" w:hAnsi="PT Astra Serif" w:cs="Calibri"/>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 Информация о получателе бюджетных средств</w:t>
            </w:r>
          </w:p>
        </w:tc>
        <w:tc>
          <w:tcPr>
            <w:tcW w:w="5528" w:type="dxa"/>
            <w:tcBorders>
              <w:top w:val="single" w:sz="4" w:space="0" w:color="auto"/>
              <w:left w:val="single" w:sz="4" w:space="0" w:color="auto"/>
              <w:bottom w:val="single" w:sz="4" w:space="0" w:color="auto"/>
              <w:right w:val="single" w:sz="4" w:space="0" w:color="auto"/>
            </w:tcBorders>
          </w:tcPr>
          <w:p w:rsidR="00B67476" w:rsidRDefault="00B67476">
            <w:pPr>
              <w:spacing w:line="276" w:lineRule="auto"/>
              <w:rPr>
                <w:rFonts w:ascii="PT Astra Serif" w:hAnsi="PT Astra Serif" w:cs="Calibri"/>
              </w:rPr>
            </w:pP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5.1. Получатель бюджетных средств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наименование получателя средств местного бюджета, соответствующее реестровой записи реестра участников бюджетного процесса (далее – Сводный реестр).</w:t>
            </w:r>
          </w:p>
          <w:p w:rsidR="00B67476" w:rsidRDefault="00B67476">
            <w:pPr>
              <w:spacing w:line="276" w:lineRule="auto"/>
              <w:rPr>
                <w:rFonts w:ascii="PT Astra Serif" w:hAnsi="PT Astra Serif" w:cs="Calibri"/>
              </w:rPr>
            </w:pPr>
            <w:r>
              <w:rPr>
                <w:rFonts w:ascii="PT Astra Serif" w:hAnsi="PT Astra Serif" w:cs="Calibri"/>
              </w:rPr>
              <w:t xml:space="preserve">При представлении Сведений о бюджетном обязательстве в форме электронного документа </w:t>
            </w:r>
            <w:r>
              <w:rPr>
                <w:rFonts w:ascii="PT Astra Serif" w:hAnsi="PT Astra Serif" w:cs="PT Astra Serif"/>
                <w:iCs/>
              </w:rPr>
              <w:t xml:space="preserve">в ЕИС </w:t>
            </w:r>
            <w:r>
              <w:rPr>
                <w:rFonts w:ascii="PT Astra Serif" w:hAnsi="PT Astra Serif" w:cs="Calibri"/>
              </w:rPr>
              <w:t>заполняется автоматически после авторизации и идентификации получателя средств местного бюджета в ЕИС.</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5.2. Наименование бюджета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Указывается наименование бюджета </w:t>
            </w:r>
            <w:r>
              <w:rPr>
                <w:rFonts w:ascii="PT Astra Serif" w:hAnsi="PT Astra Serif"/>
              </w:rPr>
              <w:t>–</w:t>
            </w:r>
            <w:r>
              <w:rPr>
                <w:rFonts w:ascii="PT Astra Serif" w:hAnsi="PT Astra Serif" w:cs="Calibri"/>
              </w:rPr>
              <w:t xml:space="preserve"> «Бюджет муниципального образования </w:t>
            </w:r>
            <w:proofErr w:type="spellStart"/>
            <w:r>
              <w:rPr>
                <w:rFonts w:ascii="PT Astra Serif" w:hAnsi="PT Astra Serif" w:cs="Calibri"/>
              </w:rPr>
              <w:t>Новоандреевского</w:t>
            </w:r>
            <w:proofErr w:type="spellEnd"/>
            <w:r>
              <w:rPr>
                <w:rFonts w:ascii="PT Astra Serif" w:hAnsi="PT Astra Serif" w:cs="Calibri"/>
              </w:rPr>
              <w:t xml:space="preserve"> сельсовета </w:t>
            </w:r>
            <w:proofErr w:type="spellStart"/>
            <w:r>
              <w:rPr>
                <w:rFonts w:ascii="PT Astra Serif" w:hAnsi="PT Astra Serif" w:cs="Calibri"/>
              </w:rPr>
              <w:t>Бурлинский</w:t>
            </w:r>
            <w:proofErr w:type="spellEnd"/>
            <w:r>
              <w:rPr>
                <w:rFonts w:ascii="PT Astra Serif" w:hAnsi="PT Astra Serif" w:cs="Calibri"/>
              </w:rPr>
              <w:t xml:space="preserve"> район Алтайского края».</w:t>
            </w:r>
          </w:p>
          <w:p w:rsidR="00B67476" w:rsidRDefault="00B67476">
            <w:pPr>
              <w:spacing w:line="276" w:lineRule="auto"/>
              <w:rPr>
                <w:rFonts w:ascii="PT Astra Serif" w:hAnsi="PT Astra Serif" w:cs="Calibri"/>
              </w:rPr>
            </w:pPr>
            <w:r>
              <w:rPr>
                <w:rFonts w:ascii="PT Astra Serif" w:hAnsi="PT Astra Serif" w:cs="Calibri"/>
              </w:rPr>
              <w:t>При представлении Сведений о бюджетном обязательстве в форме электронного документа</w:t>
            </w:r>
            <w:r>
              <w:rPr>
                <w:rFonts w:ascii="PT Astra Serif" w:hAnsi="PT Astra Serif" w:cs="PT Astra Serif"/>
                <w:iCs/>
              </w:rPr>
              <w:t xml:space="preserve"> в ЕИС </w:t>
            </w:r>
            <w:r>
              <w:rPr>
                <w:rFonts w:ascii="PT Astra Serif" w:hAnsi="PT Astra Serif" w:cs="Calibri"/>
              </w:rPr>
              <w:t>заполняется автоматически.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5.3. Код </w:t>
            </w:r>
            <w:hyperlink r:id="rId6" w:history="1">
              <w:r>
                <w:rPr>
                  <w:rStyle w:val="af4"/>
                  <w:rFonts w:ascii="PT Astra Serif" w:hAnsi="PT Astra Serif" w:cs="Calibri"/>
                  <w:color w:val="auto"/>
                  <w:u w:val="none"/>
                </w:rPr>
                <w:t>ОКТМО</w:t>
              </w:r>
            </w:hyperlink>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Указывается код по Общероссийскому </w:t>
            </w:r>
            <w:hyperlink r:id="rId7" w:history="1">
              <w:r>
                <w:rPr>
                  <w:rStyle w:val="af4"/>
                  <w:rFonts w:ascii="PT Astra Serif" w:hAnsi="PT Astra Serif" w:cs="Calibri"/>
                  <w:color w:val="auto"/>
                  <w:u w:val="none"/>
                </w:rPr>
                <w:t>классификатору</w:t>
              </w:r>
            </w:hyperlink>
            <w:r>
              <w:rPr>
                <w:rFonts w:ascii="PT Astra Serif" w:hAnsi="PT Astra Serif" w:cs="Calibri"/>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B67476" w:rsidTr="00B67476">
        <w:trPr>
          <w:cantSplit/>
          <w:trHeight w:val="1266"/>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5.4. Финансовый орган</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Указывается финансовый орган </w:t>
            </w:r>
            <w:r>
              <w:rPr>
                <w:rFonts w:ascii="PT Astra Serif" w:hAnsi="PT Astra Serif"/>
              </w:rPr>
              <w:t>–</w:t>
            </w:r>
            <w:r>
              <w:rPr>
                <w:rFonts w:ascii="PT Astra Serif" w:hAnsi="PT Astra Serif" w:cs="Calibri"/>
              </w:rPr>
              <w:t xml:space="preserve"> «Администрации </w:t>
            </w:r>
            <w:proofErr w:type="spellStart"/>
            <w:r>
              <w:rPr>
                <w:rFonts w:ascii="PT Astra Serif" w:hAnsi="PT Astra Serif" w:cs="Calibri"/>
              </w:rPr>
              <w:t>Новоандреевского</w:t>
            </w:r>
            <w:proofErr w:type="spellEnd"/>
            <w:r>
              <w:rPr>
                <w:rFonts w:ascii="PT Astra Serif" w:hAnsi="PT Astra Serif" w:cs="Calibri"/>
              </w:rPr>
              <w:t xml:space="preserve"> сельсовета </w:t>
            </w:r>
            <w:proofErr w:type="spellStart"/>
            <w:r>
              <w:rPr>
                <w:rFonts w:ascii="PT Astra Serif" w:hAnsi="PT Astra Serif" w:cs="Calibri"/>
              </w:rPr>
              <w:t>Бурлинского</w:t>
            </w:r>
            <w:proofErr w:type="spellEnd"/>
            <w:r>
              <w:rPr>
                <w:rFonts w:ascii="PT Astra Serif" w:hAnsi="PT Astra Serif" w:cs="Calibri"/>
              </w:rPr>
              <w:t xml:space="preserve"> района Алтайского края».</w:t>
            </w:r>
          </w:p>
          <w:p w:rsidR="00B67476" w:rsidRDefault="00B67476">
            <w:pPr>
              <w:spacing w:line="276" w:lineRule="auto"/>
              <w:rPr>
                <w:rFonts w:ascii="PT Astra Serif" w:hAnsi="PT Astra Serif" w:cs="Calibri"/>
              </w:rPr>
            </w:pPr>
            <w:r>
              <w:rPr>
                <w:rFonts w:ascii="PT Astra Serif" w:hAnsi="PT Astra Serif" w:cs="Calibri"/>
              </w:rPr>
              <w:t xml:space="preserve">При представлении Сведений о бюджетном обязательстве в форме электронного документа </w:t>
            </w:r>
            <w:r>
              <w:rPr>
                <w:rFonts w:ascii="PT Astra Serif" w:hAnsi="PT Astra Serif" w:cs="PT Astra Serif"/>
                <w:iCs/>
              </w:rPr>
              <w:t xml:space="preserve">в ЕИС </w:t>
            </w:r>
            <w:r>
              <w:rPr>
                <w:rFonts w:ascii="PT Astra Serif" w:hAnsi="PT Astra Serif" w:cs="Calibri"/>
              </w:rPr>
              <w:t>заполняется автоматически.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5.5. Код по ОКПО</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код финансового органа по Общероссийскому классификатору предприятий и организаций.</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5.6. Код получателя бюджетных средств по Сводному реестру</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5.7. Наименование главного распорядителя бюджетных средств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наименование главного распорядителя средств местного бюджета в соответствии со Сводным реестром.</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5.8. Глава по БК</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код главы главного распорядителя средств местного бюджета по бюджетной классификации Российской Федерации.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5.9. Наименование органа Федерального казначейства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Указывается наименование территориального органа Федерального казначейства </w:t>
            </w:r>
            <w:r>
              <w:rPr>
                <w:rFonts w:ascii="PT Astra Serif" w:hAnsi="PT Astra Serif"/>
              </w:rPr>
              <w:t>–</w:t>
            </w:r>
            <w:r>
              <w:rPr>
                <w:rFonts w:ascii="PT Astra Serif" w:hAnsi="PT Astra Serif" w:cs="Calibri"/>
              </w:rPr>
              <w:t xml:space="preserve"> «Управление Федерального казначейства по Алтайскому краю».</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5.10. Код органа Федерального казначейства (далее </w:t>
            </w:r>
            <w:r>
              <w:rPr>
                <w:rFonts w:ascii="PT Astra Serif" w:hAnsi="PT Astra Serif"/>
              </w:rPr>
              <w:t>–</w:t>
            </w:r>
            <w:r>
              <w:rPr>
                <w:rFonts w:ascii="PT Astra Serif" w:hAnsi="PT Astra Serif" w:cs="Calibri"/>
              </w:rPr>
              <w:t xml:space="preserve"> КОФК)</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код Управления, в котором открыт лицевой счет получателя бюджетных средств.</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5.11. Номер лицевого счета получателя бюджетных средств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номер соответствующего лицевого счета получателя бюджетных средств.</w:t>
            </w:r>
          </w:p>
        </w:tc>
      </w:tr>
      <w:tr w:rsidR="00B67476" w:rsidTr="00B67476">
        <w:trPr>
          <w:cantSplit/>
          <w:trHeight w:val="996"/>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6. Реквизиты документа, являющегося основанием для принятия на учет бюджетного обязательства (далее </w:t>
            </w:r>
            <w:r>
              <w:rPr>
                <w:rFonts w:ascii="PT Astra Serif" w:hAnsi="PT Astra Serif"/>
              </w:rPr>
              <w:t>–</w:t>
            </w:r>
            <w:r>
              <w:rPr>
                <w:rFonts w:ascii="PT Astra Serif" w:hAnsi="PT Astra Serif" w:cs="Calibri"/>
              </w:rPr>
              <w:t xml:space="preserve"> документ-основание)</w:t>
            </w:r>
          </w:p>
        </w:tc>
        <w:tc>
          <w:tcPr>
            <w:tcW w:w="5528" w:type="dxa"/>
            <w:tcBorders>
              <w:top w:val="single" w:sz="4" w:space="0" w:color="auto"/>
              <w:left w:val="single" w:sz="4" w:space="0" w:color="auto"/>
              <w:bottom w:val="single" w:sz="4" w:space="0" w:color="auto"/>
              <w:right w:val="single" w:sz="4" w:space="0" w:color="auto"/>
            </w:tcBorders>
          </w:tcPr>
          <w:p w:rsidR="00B67476" w:rsidRDefault="00B67476">
            <w:pPr>
              <w:spacing w:line="276" w:lineRule="auto"/>
              <w:rPr>
                <w:rFonts w:ascii="PT Astra Serif" w:hAnsi="PT Astra Serif" w:cs="Calibri"/>
              </w:rPr>
            </w:pP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bookmarkStart w:id="8" w:name="P206"/>
            <w:bookmarkEnd w:id="8"/>
            <w:r>
              <w:rPr>
                <w:rFonts w:ascii="PT Astra Serif" w:hAnsi="PT Astra Serif" w:cs="Calibri"/>
              </w:rPr>
              <w:t>6.1. Вид документа-основания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proofErr w:type="gramStart"/>
            <w:r>
              <w:rPr>
                <w:rFonts w:ascii="PT Astra Serif" w:hAnsi="PT Astra Serif" w:cs="Calibri"/>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roofErr w:type="gramEnd"/>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6.2. Наименование нормативного правового акта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При заполнении в </w:t>
            </w:r>
            <w:hyperlink r:id="rId8" w:anchor="P206" w:history="1">
              <w:r>
                <w:rPr>
                  <w:rStyle w:val="af4"/>
                  <w:rFonts w:ascii="PT Astra Serif" w:hAnsi="PT Astra Serif" w:cs="Calibri"/>
                  <w:color w:val="auto"/>
                  <w:u w:val="none"/>
                </w:rPr>
                <w:t>пункте 6.1</w:t>
              </w:r>
            </w:hyperlink>
            <w:r>
              <w:rPr>
                <w:rFonts w:ascii="PT Astra Serif" w:hAnsi="PT Astra Serif" w:cs="Calibri"/>
              </w:rPr>
              <w:t xml:space="preserve"> настоящих Правил значения «нормативный правовой акт» указывается наименование нормативного правового акта.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6.3. Номер документа-основания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номер документа-основания (при наличии).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6.4. Дата документа-основания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дата заключения (принятия) документа-основания, дата выдачи исполнительного документа, решения налогового органа.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6.5. Срок исполнения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6.6. Предмет по документу-основанию</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предмет по документу-основанию.</w:t>
            </w:r>
          </w:p>
          <w:p w:rsidR="00B67476" w:rsidRDefault="00B67476">
            <w:pPr>
              <w:spacing w:line="276" w:lineRule="auto"/>
              <w:rPr>
                <w:rFonts w:ascii="PT Astra Serif" w:hAnsi="PT Astra Serif" w:cs="Calibri"/>
              </w:rPr>
            </w:pPr>
            <w:r>
              <w:rPr>
                <w:rFonts w:ascii="PT Astra Serif" w:hAnsi="PT Astra Serif" w:cs="Calibri"/>
              </w:rPr>
              <w:t>При заполнении в пункте 6.1 настоящих Правил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w:t>
            </w:r>
            <w:proofErr w:type="gramStart"/>
            <w:r>
              <w:rPr>
                <w:rFonts w:ascii="PT Astra Serif" w:hAnsi="PT Astra Serif" w:cs="Calibri"/>
              </w:rPr>
              <w:t>е(</w:t>
            </w:r>
            <w:proofErr w:type="gramEnd"/>
            <w:r>
              <w:rPr>
                <w:rFonts w:ascii="PT Astra Serif" w:hAnsi="PT Astra Serif" w:cs="Calibri"/>
              </w:rPr>
              <w:t>я) объекта закупки (поставляемых товаров, выполняемых работ, оказываемых услуг), указанное(</w:t>
            </w:r>
            <w:proofErr w:type="spellStart"/>
            <w:r>
              <w:rPr>
                <w:rFonts w:ascii="PT Astra Serif" w:hAnsi="PT Astra Serif" w:cs="Calibri"/>
              </w:rPr>
              <w:t>ые</w:t>
            </w:r>
            <w:proofErr w:type="spellEnd"/>
            <w:r>
              <w:rPr>
                <w:rFonts w:ascii="PT Astra Serif" w:hAnsi="PT Astra Serif" w:cs="Calibri"/>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B67476" w:rsidRDefault="00B67476">
            <w:pPr>
              <w:spacing w:line="276" w:lineRule="auto"/>
              <w:rPr>
                <w:rFonts w:ascii="PT Astra Serif" w:hAnsi="PT Astra Serif" w:cs="Calibri"/>
              </w:rPr>
            </w:pPr>
            <w:r>
              <w:rPr>
                <w:rFonts w:ascii="PT Astra Serif" w:hAnsi="PT Astra Serif" w:cs="Calibri"/>
              </w:rPr>
              <w:t>При заполнении в пункте 6.1 настоящих Правил вида документа «соглашение» или «нормативный правовой акт» указывается наименовани</w:t>
            </w:r>
            <w:proofErr w:type="gramStart"/>
            <w:r>
              <w:rPr>
                <w:rFonts w:ascii="PT Astra Serif" w:hAnsi="PT Astra Serif" w:cs="Calibri"/>
              </w:rPr>
              <w:t>е(</w:t>
            </w:r>
            <w:proofErr w:type="gramEnd"/>
            <w:r>
              <w:rPr>
                <w:rFonts w:ascii="PT Astra Serif" w:hAnsi="PT Astra Serif" w:cs="Calibri"/>
              </w:rPr>
              <w:t>я) цели(ей) предоставления, целевого направления, направления(</w:t>
            </w:r>
            <w:proofErr w:type="spellStart"/>
            <w:r>
              <w:rPr>
                <w:rFonts w:ascii="PT Astra Serif" w:hAnsi="PT Astra Serif" w:cs="Calibri"/>
              </w:rPr>
              <w:t>ий</w:t>
            </w:r>
            <w:proofErr w:type="spellEnd"/>
            <w:r>
              <w:rPr>
                <w:rFonts w:ascii="PT Astra Serif" w:hAnsi="PT Astra Serif" w:cs="Calibri"/>
              </w:rPr>
              <w:t>) расходования субсидии, бюджетных инвестиций, межбюджетного трансферта или средств.</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bookmarkStart w:id="9" w:name="P220"/>
            <w:bookmarkEnd w:id="9"/>
            <w:r>
              <w:rPr>
                <w:rFonts w:ascii="PT Astra Serif" w:hAnsi="PT Astra Serif" w:cs="Calibri"/>
              </w:rPr>
              <w:lastRenderedPageBreak/>
              <w:t>6.7. Признак казначейского сопровождения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Указывается признак казначейского сопровождения «Да» </w:t>
            </w:r>
            <w:r>
              <w:rPr>
                <w:rFonts w:ascii="PT Astra Serif" w:hAnsi="PT Astra Serif"/>
              </w:rPr>
              <w:t>–</w:t>
            </w:r>
            <w:r>
              <w:rPr>
                <w:rFonts w:ascii="PT Astra Serif" w:hAnsi="PT Astra Serif" w:cs="Calibri"/>
              </w:rPr>
              <w:t xml:space="preserve"> в случае осуществления Управлением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B67476" w:rsidRDefault="00B67476">
            <w:pPr>
              <w:spacing w:line="276" w:lineRule="auto"/>
              <w:rPr>
                <w:rFonts w:ascii="PT Astra Serif" w:hAnsi="PT Astra Serif" w:cs="Calibri"/>
              </w:rPr>
            </w:pPr>
            <w:r>
              <w:rPr>
                <w:rFonts w:ascii="PT Astra Serif" w:hAnsi="PT Astra Serif" w:cs="Calibri"/>
              </w:rPr>
              <w:t>В остальных случаях не заполняется.</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6.8. Идентификатор</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При заполнении в </w:t>
            </w:r>
            <w:hyperlink r:id="rId9" w:anchor="P220" w:history="1">
              <w:r>
                <w:rPr>
                  <w:rStyle w:val="af4"/>
                  <w:rFonts w:ascii="PT Astra Serif" w:hAnsi="PT Astra Serif" w:cs="Calibri"/>
                  <w:color w:val="auto"/>
                  <w:u w:val="none"/>
                </w:rPr>
                <w:t>пункте 6.7</w:t>
              </w:r>
            </w:hyperlink>
            <w:r>
              <w:rPr>
                <w:rFonts w:ascii="PT Astra Serif" w:hAnsi="PT Astra Serif" w:cs="Calibri"/>
              </w:rPr>
              <w:t xml:space="preserve"> настоящих Правил значения «Да» указывается идентификатор документа-основания.</w:t>
            </w:r>
          </w:p>
          <w:p w:rsidR="00B67476" w:rsidRDefault="00B67476">
            <w:pPr>
              <w:spacing w:line="276" w:lineRule="auto"/>
              <w:rPr>
                <w:rFonts w:ascii="PT Astra Serif" w:hAnsi="PT Astra Serif" w:cs="Calibri"/>
              </w:rPr>
            </w:pPr>
            <w:r>
              <w:rPr>
                <w:rFonts w:ascii="PT Astra Serif" w:hAnsi="PT Astra Serif" w:cs="Calibri"/>
              </w:rPr>
              <w:t>При не</w:t>
            </w:r>
            <w:r w:rsidR="000C395D">
              <w:rPr>
                <w:rFonts w:ascii="PT Astra Serif" w:hAnsi="PT Astra Serif" w:cs="Calibri"/>
              </w:rPr>
              <w:t xml:space="preserve"> </w:t>
            </w:r>
            <w:r>
              <w:rPr>
                <w:rFonts w:ascii="PT Astra Serif" w:hAnsi="PT Astra Serif" w:cs="Calibri"/>
              </w:rPr>
              <w:t xml:space="preserve">заполнении </w:t>
            </w:r>
            <w:hyperlink r:id="rId10" w:anchor="P220" w:history="1">
              <w:r>
                <w:rPr>
                  <w:rStyle w:val="af4"/>
                  <w:rFonts w:ascii="PT Astra Serif" w:hAnsi="PT Astra Serif" w:cs="Calibri"/>
                  <w:color w:val="auto"/>
                  <w:u w:val="none"/>
                </w:rPr>
                <w:t>пункта 6.7</w:t>
              </w:r>
            </w:hyperlink>
            <w:r>
              <w:rPr>
                <w:rFonts w:ascii="PT Astra Serif" w:hAnsi="PT Astra Serif" w:cs="Calibri"/>
              </w:rPr>
              <w:t xml:space="preserve"> идентификатор указывается при наличии.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6.9. Уникальный номер реестровой записи в реестре контрактов/реестре соглашений</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proofErr w:type="gramStart"/>
            <w:r>
              <w:rPr>
                <w:rFonts w:ascii="PT Astra Serif" w:hAnsi="PT Astra Serif" w:cs="Calibri"/>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p>
          <w:p w:rsidR="00B67476" w:rsidRDefault="00B67476">
            <w:pPr>
              <w:spacing w:line="276" w:lineRule="auto"/>
              <w:rPr>
                <w:rFonts w:ascii="PT Astra Serif" w:hAnsi="PT Astra Serif" w:cs="Calibri"/>
              </w:rPr>
            </w:pPr>
            <w:r>
              <w:rPr>
                <w:rFonts w:ascii="PT Astra Serif" w:hAnsi="PT Astra Serif" w:cs="Calibri"/>
              </w:rPr>
              <w:t>Не заполняется при постановке на учет бюджетного обязательства, сведения о котором направляются в Управление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6.10. Сумма в валюте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B67476" w:rsidRDefault="00B67476">
            <w:pPr>
              <w:spacing w:line="276" w:lineRule="auto"/>
              <w:rPr>
                <w:rFonts w:ascii="PT Astra Serif" w:hAnsi="PT Astra Serif" w:cs="Calibri"/>
              </w:rPr>
            </w:pPr>
            <w:r>
              <w:rPr>
                <w:rFonts w:ascii="PT Astra Serif" w:hAnsi="PT Astra Serif" w:cs="Calibri"/>
              </w:rPr>
              <w:t>В случае</w:t>
            </w:r>
            <w:proofErr w:type="gramStart"/>
            <w:r>
              <w:rPr>
                <w:rFonts w:ascii="PT Astra Serif" w:hAnsi="PT Astra Serif" w:cs="Calibri"/>
              </w:rPr>
              <w:t>,</w:t>
            </w:r>
            <w:proofErr w:type="gramEnd"/>
            <w:r>
              <w:rPr>
                <w:rFonts w:ascii="PT Astra Serif" w:hAnsi="PT Astra Serif" w:cs="Calibri"/>
              </w:rPr>
              <w:t xml:space="preserve"> если документом-основанием сумма не определена, указывается сумма, рассчитанная получателем средств </w:t>
            </w:r>
            <w:r w:rsidR="000C395D">
              <w:rPr>
                <w:rFonts w:ascii="PT Astra Serif" w:hAnsi="PT Astra Serif" w:cs="Calibri"/>
              </w:rPr>
              <w:t xml:space="preserve">местного </w:t>
            </w:r>
            <w:r>
              <w:rPr>
                <w:rFonts w:ascii="PT Astra Serif" w:hAnsi="PT Astra Serif" w:cs="Calibri"/>
              </w:rPr>
              <w:t>бюджета, с приложением соответствующего расчета.</w:t>
            </w:r>
          </w:p>
          <w:p w:rsidR="00B67476" w:rsidRDefault="00B67476">
            <w:pPr>
              <w:spacing w:line="276" w:lineRule="auto"/>
              <w:rPr>
                <w:rFonts w:ascii="PT Astra Serif" w:hAnsi="PT Astra Serif" w:cs="Calibri"/>
              </w:rPr>
            </w:pPr>
            <w:r>
              <w:rPr>
                <w:rFonts w:ascii="PT Astra Serif" w:hAnsi="PT Astra Serif" w:cs="Calibri"/>
              </w:rPr>
              <w:t>В случае</w:t>
            </w:r>
            <w:proofErr w:type="gramStart"/>
            <w:r>
              <w:rPr>
                <w:rFonts w:ascii="PT Astra Serif" w:hAnsi="PT Astra Serif" w:cs="Calibri"/>
              </w:rPr>
              <w:t>,</w:t>
            </w:r>
            <w:proofErr w:type="gramEnd"/>
            <w:r>
              <w:rPr>
                <w:rFonts w:ascii="PT Astra Serif" w:hAnsi="PT Astra Serif" w:cs="Calibri"/>
              </w:rPr>
              <w:t xml:space="preserve">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6.11. Код валюты по ОКВ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Указывается код валюты, в которой принято бюджетное обязательство, в соответствии с Общероссийским </w:t>
            </w:r>
            <w:hyperlink r:id="rId11" w:history="1">
              <w:r>
                <w:rPr>
                  <w:rStyle w:val="af4"/>
                  <w:rFonts w:ascii="PT Astra Serif" w:hAnsi="PT Astra Serif" w:cs="Calibri"/>
                  <w:color w:val="auto"/>
                  <w:u w:val="none"/>
                </w:rPr>
                <w:t>классификатором</w:t>
              </w:r>
            </w:hyperlink>
            <w:r>
              <w:rPr>
                <w:rFonts w:ascii="PT Astra Serif" w:hAnsi="PT Astra Serif" w:cs="Calibri"/>
              </w:rPr>
              <w:t xml:space="preserve"> валют.</w:t>
            </w:r>
            <w:r>
              <w:rPr>
                <w:rFonts w:ascii="Calibri" w:hAnsi="Calibri" w:cs="Calibri"/>
                <w:sz w:val="22"/>
                <w:szCs w:val="22"/>
              </w:rPr>
              <w:t xml:space="preserve"> </w:t>
            </w:r>
            <w:r>
              <w:rPr>
                <w:rFonts w:ascii="PT Astra Serif" w:hAnsi="PT Astra Serif" w:cs="Calibri"/>
              </w:rPr>
              <w:t>Формируется автоматически после указания наименования валюты в соответствии с Общероссийским классификатором валют.</w:t>
            </w:r>
          </w:p>
          <w:p w:rsidR="00B67476" w:rsidRDefault="00B67476">
            <w:pPr>
              <w:spacing w:line="276" w:lineRule="auto"/>
              <w:rPr>
                <w:rFonts w:ascii="PT Astra Serif" w:hAnsi="PT Astra Serif" w:cs="Calibri"/>
              </w:rPr>
            </w:pPr>
            <w:r>
              <w:rPr>
                <w:rFonts w:ascii="PT Astra Serif" w:hAnsi="PT Astra Serif" w:cs="Calibri"/>
              </w:rPr>
              <w:t>В случае заключения государственного контракта (договора) указывается код валюты, в которой указывается цена контракта.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6.12. Сумма в валюте Российской Федерации, всего</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сумма бюджетного обязательства в валюте Российской Федерации. Сумма в валюте Российской Федерации включает в себя сумму бюджетного обязательства на текущий год и последующие годы.</w:t>
            </w:r>
          </w:p>
          <w:p w:rsidR="00B67476" w:rsidRDefault="00B67476">
            <w:pPr>
              <w:spacing w:line="276" w:lineRule="auto"/>
              <w:rPr>
                <w:rFonts w:ascii="PT Astra Serif" w:hAnsi="PT Astra Serif" w:cs="Calibri"/>
                <w:i/>
              </w:rPr>
            </w:pPr>
            <w:r>
              <w:rPr>
                <w:rFonts w:ascii="PT Astra Serif" w:hAnsi="PT Astra Serif" w:cs="Calibri"/>
              </w:rPr>
              <w:t xml:space="preserve">При представлении Сведений о бюджетном обязательстве в форме электронного документа </w:t>
            </w:r>
            <w:r>
              <w:rPr>
                <w:rFonts w:ascii="PT Astra Serif" w:hAnsi="PT Astra Serif" w:cs="PT Astra Serif"/>
                <w:iCs/>
              </w:rPr>
              <w:t xml:space="preserve">в ЕИС </w:t>
            </w:r>
            <w:r>
              <w:rPr>
                <w:rFonts w:ascii="PT Astra Serif" w:hAnsi="PT Astra Serif" w:cs="Calibri"/>
              </w:rPr>
              <w:t>заполняется автоматически при заполнении информации по пунктам 6.10 и 6.11 настоящих Правил.</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6.13. В том числе сумма казначейского обеспечения обязательств в валюте Российской Федерации</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B67476" w:rsidRDefault="00B67476">
            <w:pPr>
              <w:spacing w:line="276" w:lineRule="auto"/>
              <w:rPr>
                <w:rFonts w:ascii="PT Astra Serif" w:hAnsi="PT Astra Serif" w:cs="Calibri"/>
              </w:rPr>
            </w:pPr>
            <w:r>
              <w:rPr>
                <w:rFonts w:ascii="PT Astra Serif" w:hAnsi="PT Astra Serif" w:cs="Calibri"/>
              </w:rPr>
              <w:t>Не заполняется при постановке на учет бюджетного обязательства при заполнении в пункте 6.1 настоящих Правил вида документа «извещение об осуществлении закупки», «приглашение принять участие в определении поставщика (подрядчика, исполнителя)».</w:t>
            </w:r>
          </w:p>
        </w:tc>
      </w:tr>
      <w:tr w:rsidR="00B67476" w:rsidTr="00B67476">
        <w:trPr>
          <w:cantSplit/>
          <w:trHeight w:val="3574"/>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6.14. Процент платежа, требующего подтверждения, от общей суммы бюджетного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B67476" w:rsidRDefault="00B67476">
            <w:pPr>
              <w:spacing w:line="276" w:lineRule="auto"/>
              <w:rPr>
                <w:rFonts w:ascii="PT Astra Serif" w:hAnsi="PT Astra Serif" w:cs="Calibri"/>
                <w:i/>
              </w:rPr>
            </w:pPr>
            <w:r>
              <w:rPr>
                <w:rFonts w:ascii="PT Astra Serif" w:hAnsi="PT Astra Serif" w:cs="Calibri"/>
              </w:rPr>
              <w:t>Процент авансового платежа, указанный в Сведениях, должен соответствовать проценту по предельному размеру авансового платежа, установленному федеральным законодательством и нормативными правовыми актами Алтайского края.</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6.15. Сумма платежа, требующего подтверждения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B67476" w:rsidRDefault="00B67476">
            <w:pPr>
              <w:spacing w:line="276" w:lineRule="auto"/>
              <w:rPr>
                <w:rFonts w:ascii="PT Astra Serif" w:hAnsi="PT Astra Serif" w:cs="Calibri"/>
              </w:rPr>
            </w:pPr>
            <w:r>
              <w:rPr>
                <w:rFonts w:ascii="PT Astra Serif" w:hAnsi="PT Astra Serif" w:cs="Calibri"/>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6.16. Номер уведомления о поступлении исполнительного документа/решения налогового органа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При заполнении в </w:t>
            </w:r>
            <w:hyperlink r:id="rId12" w:anchor="P206" w:history="1">
              <w:r>
                <w:rPr>
                  <w:rStyle w:val="af4"/>
                  <w:rFonts w:ascii="PT Astra Serif" w:hAnsi="PT Astra Serif" w:cs="Calibri"/>
                  <w:color w:val="auto"/>
                  <w:u w:val="none"/>
                </w:rPr>
                <w:t>пункте 6.1</w:t>
              </w:r>
            </w:hyperlink>
            <w:r>
              <w:rPr>
                <w:rFonts w:ascii="PT Astra Serif" w:hAnsi="PT Astra Serif" w:cs="Calibri"/>
              </w:rPr>
              <w:t xml:space="preserve"> настоящих Правил значений «исполнительный документ» или «решение налогового органа» указывается номер уведомления Управления о поступлении исполнительного документа (решения налогового органа), направленного должнику.</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6.17. Дата уведомления о поступлении исполнительного документа/решения налогового органа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При заполнении в </w:t>
            </w:r>
            <w:hyperlink r:id="rId13" w:anchor="P206" w:history="1">
              <w:r>
                <w:rPr>
                  <w:rStyle w:val="af4"/>
                  <w:rFonts w:ascii="PT Astra Serif" w:hAnsi="PT Astra Serif" w:cs="Calibri"/>
                  <w:color w:val="auto"/>
                  <w:u w:val="none"/>
                </w:rPr>
                <w:t>пункте 6.1</w:t>
              </w:r>
            </w:hyperlink>
            <w:r>
              <w:rPr>
                <w:rFonts w:ascii="PT Astra Serif" w:hAnsi="PT Astra Serif" w:cs="Calibri"/>
              </w:rPr>
              <w:t xml:space="preserve"> настоящих Правил значений «исполнительный документ» или «решение налогового органа» указывается дата уведомления Управления о поступлении исполнительного документа (решения налогового органа), направленного должнику.</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6.18. Основание не</w:t>
            </w:r>
            <w:r w:rsidR="000C395D">
              <w:rPr>
                <w:rFonts w:ascii="PT Astra Serif" w:hAnsi="PT Astra Serif" w:cs="Calibri"/>
              </w:rPr>
              <w:t xml:space="preserve"> </w:t>
            </w:r>
            <w:r>
              <w:rPr>
                <w:rFonts w:ascii="PT Astra Serif" w:hAnsi="PT Astra Serif" w:cs="Calibri"/>
              </w:rPr>
              <w:t>включения договора (государственного контракта) в реестр контрактов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При заполнении в пункте 6.1 настоящих Правил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w:t>
            </w:r>
            <w:r w:rsidR="00F82590">
              <w:rPr>
                <w:rFonts w:ascii="PT Astra Serif" w:hAnsi="PT Astra Serif" w:cs="Calibri"/>
              </w:rPr>
              <w:t xml:space="preserve"> </w:t>
            </w:r>
            <w:r>
              <w:rPr>
                <w:rFonts w:ascii="PT Astra Serif" w:hAnsi="PT Astra Serif" w:cs="Calibri"/>
              </w:rPr>
              <w:t>включения договора (контракта) в реестр контрактов.</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7. Реквизиты контрагента/взыскателя по исполнительному документу/решению налогового органа</w:t>
            </w:r>
          </w:p>
        </w:tc>
        <w:tc>
          <w:tcPr>
            <w:tcW w:w="5528" w:type="dxa"/>
            <w:tcBorders>
              <w:top w:val="single" w:sz="4" w:space="0" w:color="auto"/>
              <w:left w:val="single" w:sz="4" w:space="0" w:color="auto"/>
              <w:bottom w:val="single" w:sz="4" w:space="0" w:color="auto"/>
              <w:right w:val="single" w:sz="4" w:space="0" w:color="auto"/>
            </w:tcBorders>
          </w:tcPr>
          <w:p w:rsidR="00B67476" w:rsidRDefault="00B67476">
            <w:pPr>
              <w:spacing w:line="276" w:lineRule="auto"/>
              <w:rPr>
                <w:rFonts w:ascii="PT Astra Serif" w:hAnsi="PT Astra Serif" w:cs="Calibri"/>
              </w:rPr>
            </w:pP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7.1. Наименование юридического лица/фамилия, имя, отчество физического лица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proofErr w:type="gramStart"/>
            <w:r>
              <w:rPr>
                <w:rFonts w:ascii="PT Astra Serif" w:hAnsi="PT Astra Serif" w:cs="Calibri"/>
              </w:rPr>
              <w:t xml:space="preserve">Указывается наименование поставщика (подрядчика, исполнителя, получателя денежных средств) по документу-основанию (далее </w:t>
            </w:r>
            <w:r>
              <w:rPr>
                <w:rFonts w:ascii="PT Astra Serif" w:hAnsi="PT Astra Serif"/>
              </w:rPr>
              <w:t>–</w:t>
            </w:r>
            <w:r>
              <w:rPr>
                <w:rFonts w:ascii="PT Astra Serif" w:hAnsi="PT Astra Serif" w:cs="Calibri"/>
              </w:rPr>
              <w:t xml:space="preserve"> контрагент) в соответствии со сведениями Единого государственного реестра юридических лиц (далее </w:t>
            </w:r>
            <w:r>
              <w:rPr>
                <w:rFonts w:ascii="PT Astra Serif" w:hAnsi="PT Astra Serif"/>
              </w:rPr>
              <w:t>–</w:t>
            </w:r>
            <w:r>
              <w:rPr>
                <w:rFonts w:ascii="PT Astra Serif" w:hAnsi="PT Astra Serif" w:cs="Calibri"/>
              </w:rPr>
              <w:t xml:space="preserve"> ЕГРЮЛ) на основании документа-основания, фамилия, имя, отчество физического лица на основании документа-основания.</w:t>
            </w:r>
            <w:proofErr w:type="gramEnd"/>
          </w:p>
          <w:p w:rsidR="00B67476" w:rsidRDefault="00B67476">
            <w:pPr>
              <w:spacing w:line="276" w:lineRule="auto"/>
              <w:rPr>
                <w:rFonts w:ascii="PT Astra Serif" w:hAnsi="PT Astra Serif" w:cs="Calibri"/>
              </w:rPr>
            </w:pPr>
            <w:r>
              <w:rPr>
                <w:rFonts w:ascii="PT Astra Serif" w:hAnsi="PT Astra Serif" w:cs="Calibri"/>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7.2. Идентификационный номер налогоплательщика (ИНН)</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ИНН контрагента в соответствии со сведениями ЕГРЮЛ.</w:t>
            </w:r>
          </w:p>
          <w:p w:rsidR="00B67476" w:rsidRDefault="00B67476">
            <w:pPr>
              <w:spacing w:line="276" w:lineRule="auto"/>
              <w:rPr>
                <w:rFonts w:ascii="PT Astra Serif" w:hAnsi="PT Astra Serif" w:cs="Calibri"/>
              </w:rPr>
            </w:pPr>
            <w:r>
              <w:rPr>
                <w:rFonts w:ascii="PT Astra Serif" w:hAnsi="PT Astra Serif" w:cs="Calibri"/>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7.3. Код причины постановки на учет в налоговом органе (КПП)</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B67476" w:rsidRDefault="00B67476">
            <w:pPr>
              <w:spacing w:line="276" w:lineRule="auto"/>
              <w:rPr>
                <w:rFonts w:ascii="PT Astra Serif" w:hAnsi="PT Astra Serif" w:cs="Calibri"/>
              </w:rPr>
            </w:pPr>
            <w:proofErr w:type="gramStart"/>
            <w:r>
              <w:rPr>
                <w:rFonts w:ascii="PT Astra Serif" w:hAnsi="PT Astra Serif" w:cs="Calibri"/>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7.4. Код по Сводному реестру</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Код по Сводному реестру контрагента указывается автоматически </w:t>
            </w:r>
            <w:proofErr w:type="gramStart"/>
            <w:r>
              <w:rPr>
                <w:rFonts w:ascii="PT Astra Serif" w:hAnsi="PT Astra Serif" w:cs="Calibri"/>
              </w:rPr>
              <w:t>в случае наличия информации о нем в Сводном реестре в соответствии с ИНН</w:t>
            </w:r>
            <w:proofErr w:type="gramEnd"/>
            <w:r>
              <w:rPr>
                <w:rFonts w:ascii="PT Astra Serif" w:hAnsi="PT Astra Serif" w:cs="Calibri"/>
              </w:rPr>
              <w:t xml:space="preserve"> и КПП контрагента, указанным в пунктах 7.2 и 7.3 настоящих Правил.</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7.5. Номер лицевого счета (раздела на лицевом счете)</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B67476" w:rsidRDefault="00B67476">
            <w:pPr>
              <w:spacing w:line="276" w:lineRule="auto"/>
              <w:rPr>
                <w:rFonts w:ascii="PT Astra Serif" w:hAnsi="PT Astra Serif" w:cs="Calibri"/>
              </w:rPr>
            </w:pPr>
            <w:r>
              <w:rPr>
                <w:rFonts w:ascii="PT Astra Serif" w:hAnsi="PT Astra Serif" w:cs="Calibri"/>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Управлении,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7.6. Номер банковского (казначейского) счета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номер банковского (казначейского) счета контрагента (при наличии в документе-основании).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7.7. Наименование банка (иной организации), в которо</w:t>
            </w:r>
            <w:proofErr w:type="gramStart"/>
            <w:r>
              <w:rPr>
                <w:rFonts w:ascii="PT Astra Serif" w:hAnsi="PT Astra Serif" w:cs="Calibri"/>
              </w:rPr>
              <w:t>м(</w:t>
            </w:r>
            <w:proofErr w:type="gramEnd"/>
            <w:r>
              <w:rPr>
                <w:rFonts w:ascii="PT Astra Serif" w:hAnsi="PT Astra Serif" w:cs="Calibri"/>
              </w:rPr>
              <w:t>-ой) открыт счет контрагенту</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7.8. БИК банка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БИК банка контрагента (при наличии в документе-основании).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7.9. Корреспондентский счет банка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корреспондентский счет банка контрагента (при наличии в документе-основании).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 Расшифровка обязательства</w:t>
            </w:r>
          </w:p>
        </w:tc>
        <w:tc>
          <w:tcPr>
            <w:tcW w:w="5528" w:type="dxa"/>
            <w:tcBorders>
              <w:top w:val="single" w:sz="4" w:space="0" w:color="auto"/>
              <w:left w:val="single" w:sz="4" w:space="0" w:color="auto"/>
              <w:bottom w:val="single" w:sz="4" w:space="0" w:color="auto"/>
              <w:right w:val="single" w:sz="4" w:space="0" w:color="auto"/>
            </w:tcBorders>
          </w:tcPr>
          <w:p w:rsidR="00B67476" w:rsidRDefault="00B67476">
            <w:pPr>
              <w:spacing w:line="276" w:lineRule="auto"/>
              <w:rPr>
                <w:rFonts w:ascii="PT Astra Serif" w:hAnsi="PT Astra Serif" w:cs="Calibri"/>
              </w:rPr>
            </w:pP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8.1. Наименование объекта капитального строительства или объекта недвижимого имущества (мероприятия по информатизации)</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Не заполняется.</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8.2. Уникальный код объекта капитального строительства или объекта недвижимого имущества (мероприятия по информатизации)</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Не заполняется.</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8.3. Наименование вида средств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наименование вида средств, за счет которых должна быть произведена кассовая выплата: «средства бюджета».</w:t>
            </w:r>
          </w:p>
          <w:p w:rsidR="00B67476" w:rsidRDefault="00B67476">
            <w:pPr>
              <w:spacing w:line="276" w:lineRule="auto"/>
              <w:rPr>
                <w:rFonts w:ascii="PT Astra Serif" w:hAnsi="PT Astra Serif" w:cs="Calibri"/>
              </w:rPr>
            </w:pPr>
            <w:r>
              <w:rPr>
                <w:rFonts w:ascii="PT Astra Serif" w:hAnsi="PT Astra Serif" w:cs="Calibri"/>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8.4. Код по БК</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 xml:space="preserve">Указывается код классификации расходов </w:t>
            </w:r>
            <w:r w:rsidR="000C395D">
              <w:rPr>
                <w:rFonts w:ascii="PT Astra Serif" w:hAnsi="PT Astra Serif" w:cs="Calibri"/>
              </w:rPr>
              <w:t xml:space="preserve">местного </w:t>
            </w:r>
            <w:r>
              <w:rPr>
                <w:rFonts w:ascii="PT Astra Serif" w:hAnsi="PT Astra Serif" w:cs="Calibri"/>
              </w:rPr>
              <w:t>бюджета в соответствии с предметом документа-основания.</w:t>
            </w:r>
          </w:p>
          <w:p w:rsidR="00B67476" w:rsidRDefault="00B67476" w:rsidP="000C395D">
            <w:pPr>
              <w:spacing w:line="276" w:lineRule="auto"/>
              <w:rPr>
                <w:rFonts w:ascii="PT Astra Serif" w:hAnsi="PT Astra Serif" w:cs="Calibri"/>
              </w:rPr>
            </w:pPr>
            <w:r>
              <w:rPr>
                <w:rFonts w:ascii="PT Astra Serif" w:hAnsi="PT Astra Serif" w:cs="Calibri"/>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sidR="000C395D">
              <w:rPr>
                <w:rFonts w:ascii="PT Astra Serif" w:hAnsi="PT Astra Serif" w:cs="Calibri"/>
              </w:rPr>
              <w:t xml:space="preserve">местного </w:t>
            </w:r>
            <w:r>
              <w:rPr>
                <w:rFonts w:ascii="PT Astra Serif" w:hAnsi="PT Astra Serif" w:cs="Calibri"/>
              </w:rPr>
              <w:t>бюджета на основании информации, представленной должником.</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8.5. Признак безусловности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B67476" w:rsidRDefault="00B67476">
            <w:pPr>
              <w:spacing w:line="276" w:lineRule="auto"/>
              <w:rPr>
                <w:rFonts w:ascii="PT Astra Serif" w:hAnsi="PT Astra Serif" w:cs="Calibri"/>
              </w:rPr>
            </w:pPr>
            <w:r>
              <w:rPr>
                <w:rFonts w:ascii="PT Astra Serif" w:hAnsi="PT Astra Serif" w:cs="Calibri"/>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8.6. Сумма исполненного обязательства прошлых лет в валюте Российской Федерации</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исполненная сумма бюджетного обязательства прошлых лет с точностью до второго знака после запятой.</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8.7. Сумма неисполненного обязательства прошлых лет в валюте Российской Федерации</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B67476" w:rsidTr="00B67476">
        <w:trPr>
          <w:cantSplit/>
          <w:trHeight w:val="7259"/>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8.8. Сумма на 2024 текущий финансовый год в валюте Российской Федерации с помесячной разбивкой</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proofErr w:type="gramStart"/>
            <w:r>
              <w:rPr>
                <w:rFonts w:ascii="PT Astra Serif" w:hAnsi="PT Astra Serif" w:cs="Calibri"/>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Pr>
                <w:rFonts w:ascii="PT Astra Serif" w:hAnsi="PT Astra Serif" w:cs="Calibri"/>
              </w:rPr>
              <w:t xml:space="preserve"> знака после запятой месяца, в котором будет осуществлен платеж.</w:t>
            </w:r>
          </w:p>
          <w:p w:rsidR="00B67476" w:rsidRDefault="00B67476">
            <w:pPr>
              <w:spacing w:line="276" w:lineRule="auto"/>
              <w:rPr>
                <w:rFonts w:ascii="PT Astra Serif" w:hAnsi="PT Astra Serif" w:cs="Calibri"/>
              </w:rPr>
            </w:pPr>
            <w:r>
              <w:rPr>
                <w:rFonts w:ascii="PT Astra Serif" w:hAnsi="PT Astra Serif" w:cs="Calibri"/>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B67476" w:rsidRDefault="00B67476">
            <w:pPr>
              <w:spacing w:line="276" w:lineRule="auto"/>
              <w:rPr>
                <w:rFonts w:ascii="PT Astra Serif" w:hAnsi="PT Astra Serif" w:cs="Calibri"/>
              </w:rPr>
            </w:pPr>
            <w:r>
              <w:rPr>
                <w:rFonts w:ascii="PT Astra Serif" w:hAnsi="PT Astra Serif" w:cs="Calibri"/>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p w:rsidR="00B67476" w:rsidRDefault="00B67476">
            <w:pPr>
              <w:spacing w:line="276" w:lineRule="auto"/>
              <w:rPr>
                <w:rFonts w:ascii="PT Astra Serif" w:hAnsi="PT Astra Serif" w:cs="Calibri"/>
              </w:rPr>
            </w:pPr>
            <w:r>
              <w:rPr>
                <w:rFonts w:ascii="PT Astra Serif" w:hAnsi="PT Astra Serif" w:cs="Calibri"/>
              </w:rPr>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8.9. Сумма в валюте Российской Федерации на плановый период и за пределами планового периода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proofErr w:type="gramStart"/>
            <w:r>
              <w:rPr>
                <w:rFonts w:ascii="PT Astra Serif" w:hAnsi="PT Astra Serif" w:cs="Calibri"/>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Pr>
                <w:rFonts w:ascii="PT Astra Serif" w:hAnsi="PT Astra Serif" w:cs="Calibri"/>
              </w:rPr>
              <w:t xml:space="preserve"> знака после запятой. </w:t>
            </w:r>
          </w:p>
          <w:p w:rsidR="00B67476" w:rsidRDefault="00B67476">
            <w:pPr>
              <w:spacing w:line="276" w:lineRule="auto"/>
              <w:rPr>
                <w:rFonts w:ascii="PT Astra Serif" w:hAnsi="PT Astra Serif" w:cs="Calibri"/>
              </w:rPr>
            </w:pPr>
            <w:r>
              <w:rPr>
                <w:rFonts w:ascii="PT Astra Serif" w:hAnsi="PT Astra Serif" w:cs="Calibri"/>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B67476" w:rsidRDefault="00B67476">
            <w:pPr>
              <w:spacing w:line="276" w:lineRule="auto"/>
              <w:rPr>
                <w:rFonts w:ascii="PT Astra Serif" w:hAnsi="PT Astra Serif" w:cs="Calibri"/>
              </w:rPr>
            </w:pPr>
            <w:r>
              <w:rPr>
                <w:rFonts w:ascii="PT Astra Serif" w:hAnsi="PT Astra Serif" w:cs="Calibri"/>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Pr>
                <w:rFonts w:ascii="PT Astra Serif" w:hAnsi="PT Astra Serif" w:cs="Calibri"/>
              </w:rPr>
              <w:t>последующие</w:t>
            </w:r>
            <w:proofErr w:type="gramEnd"/>
            <w:r>
              <w:rPr>
                <w:rFonts w:ascii="PT Astra Serif" w:hAnsi="PT Astra Serif" w:cs="Calibri"/>
              </w:rPr>
              <w:t xml:space="preserve"> года.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8.10. Дата выплаты по исполнительному документу</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дата ежемесячной выплаты по исполнению исполнительного документа, если выплаты имеют периодический характер.</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8.11. Аналитический код</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при необходимости аналитический код, присваиваемый Управлением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Управлением для завершения расчетов по обязательствам, неисполненным на начало текущего финансового года.</w:t>
            </w:r>
          </w:p>
        </w:tc>
      </w:tr>
      <w:tr w:rsidR="00B67476" w:rsidTr="00B67476">
        <w:trPr>
          <w:cantSplit/>
          <w:trHeight w:val="156"/>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8.12. Примечание</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Иная информация, необходимая для постановки бюджетного обязательства на учет.</w:t>
            </w:r>
          </w:p>
        </w:tc>
      </w:tr>
      <w:tr w:rsidR="00B67476" w:rsidTr="00B67476">
        <w:trPr>
          <w:cantSplit/>
          <w:trHeight w:val="180"/>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lastRenderedPageBreak/>
              <w:t>8.13. Руководитель (уполномоченное лицо)</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spacing w:line="276" w:lineRule="auto"/>
              <w:rPr>
                <w:rFonts w:ascii="PT Astra Serif" w:hAnsi="PT Astra Serif" w:cs="Calibri"/>
              </w:rPr>
            </w:pPr>
            <w:r>
              <w:rPr>
                <w:rFonts w:ascii="PT Astra Serif" w:hAnsi="PT Astra Serif" w:cs="Calibri"/>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B67476" w:rsidRDefault="00B67476" w:rsidP="00B67476">
      <w:pPr>
        <w:pStyle w:val="ConsPlusNormal"/>
        <w:jc w:val="both"/>
        <w:rPr>
          <w:rFonts w:ascii="PT Astra Serif" w:hAnsi="PT Astra Serif"/>
          <w:sz w:val="24"/>
          <w:szCs w:val="24"/>
        </w:rPr>
      </w:pPr>
    </w:p>
    <w:p w:rsidR="00B67476" w:rsidRDefault="00B67476" w:rsidP="00B67476">
      <w:pPr>
        <w:pStyle w:val="ConsPlusNormal"/>
        <w:jc w:val="right"/>
        <w:rPr>
          <w:rFonts w:ascii="PT Astra Serif" w:hAnsi="PT Astra Serif"/>
          <w:sz w:val="24"/>
          <w:szCs w:val="24"/>
        </w:rPr>
      </w:pPr>
    </w:p>
    <w:p w:rsidR="00B67476" w:rsidRDefault="00B67476" w:rsidP="00B67476">
      <w:pPr>
        <w:pStyle w:val="ConsPlusNormal"/>
        <w:spacing w:line="240" w:lineRule="exact"/>
        <w:ind w:left="5670"/>
        <w:rPr>
          <w:rFonts w:ascii="PT Astra Serif" w:hAnsi="PT Astra Serif"/>
        </w:rPr>
      </w:pPr>
      <w:r>
        <w:rPr>
          <w:rFonts w:ascii="PT Astra Serif" w:hAnsi="PT Astra Serif"/>
        </w:rPr>
        <w:br w:type="page"/>
      </w:r>
      <w:bookmarkStart w:id="10" w:name="P315"/>
      <w:bookmarkEnd w:id="10"/>
      <w:r>
        <w:rPr>
          <w:rFonts w:ascii="PT Astra Serif" w:hAnsi="PT Astra Serif"/>
        </w:rPr>
        <w:lastRenderedPageBreak/>
        <w:t>Приложение 2</w:t>
      </w:r>
    </w:p>
    <w:p w:rsidR="00B67476" w:rsidRDefault="00B67476" w:rsidP="00B67476">
      <w:pPr>
        <w:pStyle w:val="ConsPlusNormal"/>
        <w:spacing w:line="240" w:lineRule="exact"/>
        <w:ind w:left="5670"/>
        <w:rPr>
          <w:rFonts w:ascii="PT Astra Serif" w:hAnsi="PT Astra Serif"/>
        </w:rPr>
      </w:pPr>
      <w:r>
        <w:rPr>
          <w:rFonts w:ascii="PT Astra Serif" w:hAnsi="PT Astra Serif"/>
        </w:rPr>
        <w:t xml:space="preserve">к Порядку учета бюджетных </w:t>
      </w:r>
      <w:r>
        <w:rPr>
          <w:rFonts w:ascii="PT Astra Serif" w:hAnsi="PT Astra Serif"/>
        </w:rPr>
        <w:br/>
        <w:t xml:space="preserve">и денежных обязательств </w:t>
      </w:r>
      <w:r>
        <w:rPr>
          <w:rFonts w:ascii="PT Astra Serif" w:hAnsi="PT Astra Serif"/>
        </w:rPr>
        <w:br/>
        <w:t xml:space="preserve">получателей средств </w:t>
      </w:r>
      <w:r w:rsidR="00F82590">
        <w:rPr>
          <w:rFonts w:ascii="PT Astra Serif" w:hAnsi="PT Astra Serif"/>
        </w:rPr>
        <w:t xml:space="preserve">местного </w:t>
      </w:r>
      <w:r>
        <w:rPr>
          <w:rFonts w:ascii="PT Astra Serif" w:hAnsi="PT Astra Serif"/>
        </w:rPr>
        <w:t>бюджета</w:t>
      </w:r>
    </w:p>
    <w:p w:rsidR="00B67476" w:rsidRDefault="00B67476" w:rsidP="00B67476">
      <w:pPr>
        <w:pStyle w:val="ConsPlusTitle"/>
        <w:jc w:val="center"/>
        <w:rPr>
          <w:rFonts w:ascii="PT Astra Serif" w:hAnsi="PT Astra Serif"/>
          <w:sz w:val="28"/>
          <w:szCs w:val="28"/>
        </w:rPr>
      </w:pPr>
    </w:p>
    <w:p w:rsidR="00B67476" w:rsidRDefault="00B67476" w:rsidP="00B67476">
      <w:pPr>
        <w:pStyle w:val="ConsPlusTitle"/>
        <w:jc w:val="center"/>
        <w:rPr>
          <w:rFonts w:ascii="PT Astra Serif" w:hAnsi="PT Astra Serif"/>
          <w:sz w:val="28"/>
          <w:szCs w:val="28"/>
        </w:rPr>
      </w:pPr>
    </w:p>
    <w:p w:rsidR="00B67476" w:rsidRDefault="00B67476" w:rsidP="00B67476">
      <w:pPr>
        <w:pStyle w:val="ConsPlusTitle"/>
        <w:jc w:val="center"/>
        <w:rPr>
          <w:rFonts w:ascii="PT Astra Serif" w:hAnsi="PT Astra Serif"/>
          <w:b w:val="0"/>
          <w:sz w:val="28"/>
          <w:szCs w:val="28"/>
        </w:rPr>
      </w:pPr>
      <w:r>
        <w:rPr>
          <w:rFonts w:ascii="PT Astra Serif" w:hAnsi="PT Astra Serif"/>
          <w:b w:val="0"/>
          <w:sz w:val="28"/>
          <w:szCs w:val="28"/>
        </w:rPr>
        <w:t>РЕКВИЗИТЫ</w:t>
      </w:r>
    </w:p>
    <w:p w:rsidR="00B67476" w:rsidRDefault="00B67476" w:rsidP="00B67476">
      <w:pPr>
        <w:pStyle w:val="ConsPlusTitle"/>
        <w:jc w:val="center"/>
        <w:rPr>
          <w:rFonts w:ascii="PT Astra Serif" w:hAnsi="PT Astra Serif"/>
          <w:b w:val="0"/>
          <w:sz w:val="28"/>
          <w:szCs w:val="28"/>
        </w:rPr>
      </w:pPr>
      <w:r>
        <w:rPr>
          <w:rFonts w:ascii="PT Astra Serif" w:hAnsi="PT Astra Serif"/>
          <w:b w:val="0"/>
          <w:sz w:val="28"/>
          <w:szCs w:val="28"/>
        </w:rPr>
        <w:t>Сведения о денежном обязательстве</w:t>
      </w:r>
    </w:p>
    <w:p w:rsidR="00B67476" w:rsidRDefault="00B67476" w:rsidP="00B67476">
      <w:pPr>
        <w:pStyle w:val="ConsPlusNormal"/>
        <w:jc w:val="both"/>
        <w:rPr>
          <w:rFonts w:ascii="PT Astra Serif" w:hAnsi="PT Astra Serif"/>
        </w:rPr>
      </w:pPr>
    </w:p>
    <w:p w:rsidR="00B67476" w:rsidRDefault="00B67476" w:rsidP="00B67476">
      <w:pPr>
        <w:pStyle w:val="ConsPlusNormal"/>
        <w:jc w:val="both"/>
        <w:rPr>
          <w:rFonts w:ascii="PT Astra Serif" w:hAnsi="PT Astra Serif"/>
          <w:sz w:val="24"/>
          <w:szCs w:val="24"/>
        </w:rPr>
      </w:pPr>
      <w:r>
        <w:rPr>
          <w:rFonts w:ascii="PT Astra Serif" w:hAnsi="PT Astra Serif"/>
          <w:sz w:val="24"/>
          <w:szCs w:val="24"/>
        </w:rPr>
        <w:t>Единица измерения: руб.</w:t>
      </w:r>
    </w:p>
    <w:p w:rsidR="00B67476" w:rsidRDefault="00B67476" w:rsidP="00B67476">
      <w:pPr>
        <w:pStyle w:val="ConsPlusNormal"/>
        <w:jc w:val="both"/>
        <w:rPr>
          <w:rFonts w:ascii="PT Astra Serif" w:hAnsi="PT Astra Serif"/>
          <w:sz w:val="24"/>
          <w:szCs w:val="24"/>
        </w:rPr>
      </w:pPr>
      <w:r>
        <w:rPr>
          <w:rFonts w:ascii="PT Astra Serif" w:hAnsi="PT Astra Serif"/>
          <w:sz w:val="24"/>
          <w:szCs w:val="24"/>
        </w:rPr>
        <w:t>(с точностью до второго десятичного знака)</w:t>
      </w:r>
    </w:p>
    <w:p w:rsidR="00B67476" w:rsidRDefault="00B67476" w:rsidP="00B67476">
      <w:pPr>
        <w:pStyle w:val="ConsPlusNormal"/>
        <w:jc w:val="both"/>
        <w:rPr>
          <w:rFonts w:ascii="PT Astra Serif" w:hAnsi="PT Astra Serif"/>
          <w:sz w:val="24"/>
          <w:szCs w:val="24"/>
        </w:rPr>
      </w:pP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30"/>
        <w:gridCol w:w="5530"/>
      </w:tblGrid>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center"/>
              <w:rPr>
                <w:rFonts w:ascii="PT Astra Serif" w:hAnsi="PT Astra Serif"/>
                <w:sz w:val="24"/>
                <w:szCs w:val="24"/>
              </w:rPr>
            </w:pPr>
            <w:r>
              <w:rPr>
                <w:rFonts w:ascii="PT Astra Serif" w:hAnsi="PT Astra Serif"/>
                <w:sz w:val="24"/>
                <w:szCs w:val="24"/>
              </w:rPr>
              <w:t>Наименование реквизита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center"/>
              <w:rPr>
                <w:rFonts w:ascii="PT Astra Serif" w:hAnsi="PT Astra Serif"/>
                <w:sz w:val="24"/>
                <w:szCs w:val="24"/>
              </w:rPr>
            </w:pPr>
            <w:r>
              <w:rPr>
                <w:rFonts w:ascii="PT Astra Serif" w:hAnsi="PT Astra Serif"/>
                <w:sz w:val="24"/>
                <w:szCs w:val="24"/>
              </w:rPr>
              <w:t>Правила формирования, заполнения реквизита</w:t>
            </w:r>
          </w:p>
        </w:tc>
      </w:tr>
      <w:tr w:rsidR="00B67476" w:rsidTr="00B67476">
        <w:trPr>
          <w:cantSplit/>
          <w:trHeight w:val="110"/>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center"/>
              <w:rPr>
                <w:rFonts w:ascii="PT Astra Serif" w:hAnsi="PT Astra Serif"/>
                <w:sz w:val="24"/>
                <w:szCs w:val="24"/>
              </w:rPr>
            </w:pPr>
            <w:r>
              <w:rPr>
                <w:rFonts w:ascii="PT Astra Serif" w:hAnsi="PT Astra Serif"/>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center"/>
              <w:rPr>
                <w:rFonts w:ascii="PT Astra Serif" w:hAnsi="PT Astra Serif"/>
                <w:sz w:val="24"/>
                <w:szCs w:val="24"/>
              </w:rPr>
            </w:pPr>
            <w:r>
              <w:rPr>
                <w:rFonts w:ascii="PT Astra Serif" w:hAnsi="PT Astra Serif"/>
                <w:sz w:val="24"/>
                <w:szCs w:val="24"/>
              </w:rPr>
              <w:t>2</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rsidP="000C395D">
            <w:pPr>
              <w:pStyle w:val="ConsPlusNormal"/>
              <w:spacing w:line="276" w:lineRule="auto"/>
              <w:jc w:val="both"/>
              <w:rPr>
                <w:rFonts w:ascii="PT Astra Serif" w:hAnsi="PT Astra Serif"/>
                <w:sz w:val="24"/>
                <w:szCs w:val="24"/>
              </w:rPr>
            </w:pPr>
            <w:r>
              <w:rPr>
                <w:rFonts w:ascii="PT Astra Serif" w:hAnsi="PT Astra Serif"/>
                <w:sz w:val="24"/>
                <w:szCs w:val="24"/>
              </w:rPr>
              <w:t xml:space="preserve">1. Номер сведений о денежном обязательстве получателя средств </w:t>
            </w:r>
            <w:r w:rsidR="000C395D">
              <w:rPr>
                <w:rFonts w:ascii="PT Astra Serif" w:hAnsi="PT Astra Serif"/>
                <w:sz w:val="24"/>
                <w:szCs w:val="24"/>
              </w:rPr>
              <w:t xml:space="preserve">местного </w:t>
            </w:r>
            <w:r>
              <w:rPr>
                <w:rFonts w:ascii="PT Astra Serif" w:hAnsi="PT Astra Serif"/>
                <w:sz w:val="24"/>
                <w:szCs w:val="24"/>
              </w:rPr>
              <w:t xml:space="preserve">бюджета (далее </w:t>
            </w:r>
            <w:r>
              <w:rPr>
                <w:rFonts w:ascii="PT Astra Serif" w:hAnsi="PT Astra Serif"/>
              </w:rPr>
              <w:t xml:space="preserve">– </w:t>
            </w:r>
            <w:r>
              <w:rPr>
                <w:rFonts w:ascii="PT Astra Serif" w:hAnsi="PT Astra Serif"/>
                <w:sz w:val="24"/>
                <w:szCs w:val="24"/>
              </w:rPr>
              <w:t>соответственно Сведения о денежном обязательстве, денежное обязательство)</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порядковый номер Сведений о денежном обязательстве.</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При представлении Сведений о денежном обязательстве в форме электронного документа в</w:t>
            </w:r>
            <w:r>
              <w:rPr>
                <w:rFonts w:ascii="PT Astra Serif" w:hAnsi="PT Astra Serif" w:cs="PT Astra Serif"/>
                <w:iCs/>
                <w:sz w:val="24"/>
                <w:szCs w:val="24"/>
              </w:rPr>
              <w:t xml:space="preserve"> ЕИС </w:t>
            </w:r>
            <w:r>
              <w:rPr>
                <w:rFonts w:ascii="PT Astra Serif" w:hAnsi="PT Astra Serif"/>
                <w:sz w:val="24"/>
                <w:szCs w:val="24"/>
              </w:rPr>
              <w:t>номер Сведений о денежном обязательстве присваивается автоматически в ЕИС.</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2. Дата Сведений о денежном обязательстве</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дата подписания Сведений о денежном обязательстве получателем бюджетных средств.</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При формировании Сведений о денежном обязательстве в форме электронного документа </w:t>
            </w:r>
            <w:r>
              <w:rPr>
                <w:rFonts w:ascii="PT Astra Serif" w:hAnsi="PT Astra Serif" w:cs="PT Astra Serif"/>
                <w:iCs/>
                <w:sz w:val="24"/>
                <w:szCs w:val="24"/>
              </w:rPr>
              <w:t xml:space="preserve">в ЕИС </w:t>
            </w:r>
            <w:r>
              <w:rPr>
                <w:rFonts w:ascii="PT Astra Serif" w:hAnsi="PT Astra Serif"/>
                <w:sz w:val="24"/>
                <w:szCs w:val="24"/>
              </w:rPr>
              <w:t>дата Сведений о денежном обязательстве проставляется автоматически.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3. Учетный номер денежного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при внесении изменений в поставленное на учет денежное обязательство.</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учетный номер денежного обязательства, в которое вносятся изменения, присвоенный ему при постановке на учет.</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При формировании Сведений о денежном обязательстве в форме электронного документа в </w:t>
            </w:r>
            <w:r>
              <w:rPr>
                <w:rFonts w:ascii="PT Astra Serif" w:hAnsi="PT Astra Serif" w:cs="PT Astra Serif"/>
                <w:iCs/>
                <w:sz w:val="24"/>
                <w:szCs w:val="24"/>
              </w:rPr>
              <w:t xml:space="preserve">ЕИС </w:t>
            </w:r>
            <w:r>
              <w:rPr>
                <w:rFonts w:ascii="PT Astra Serif" w:hAnsi="PT Astra Serif"/>
                <w:sz w:val="24"/>
                <w:szCs w:val="24"/>
              </w:rPr>
              <w:t>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4. Учетный номер бюджетного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w:t>
            </w:r>
            <w:r>
              <w:rPr>
                <w:rFonts w:ascii="PT Astra Serif" w:hAnsi="PT Astra Serif" w:cs="PT Astra Serif"/>
                <w:iCs/>
                <w:sz w:val="24"/>
                <w:szCs w:val="24"/>
              </w:rPr>
              <w:t xml:space="preserve"> в ЕИС </w:t>
            </w:r>
            <w:r>
              <w:rPr>
                <w:rFonts w:ascii="PT Astra Serif" w:hAnsi="PT Astra Serif"/>
                <w:sz w:val="24"/>
                <w:szCs w:val="24"/>
              </w:rPr>
              <w:t>заполняется автоматически при указании учетного номера денежного обязательства, в которое вносятся изменения.</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5. Уникальный код объекта капитального строительства или объекта недвижимого имущества (мероприятия по информатизации)</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Не заполняется.</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 Информация о получателе бюджетных средств</w:t>
            </w:r>
          </w:p>
        </w:tc>
        <w:tc>
          <w:tcPr>
            <w:tcW w:w="5528" w:type="dxa"/>
            <w:tcBorders>
              <w:top w:val="single" w:sz="4" w:space="0" w:color="auto"/>
              <w:left w:val="single" w:sz="4" w:space="0" w:color="auto"/>
              <w:bottom w:val="single" w:sz="4" w:space="0" w:color="auto"/>
              <w:right w:val="single" w:sz="4" w:space="0" w:color="auto"/>
            </w:tcBorders>
          </w:tcPr>
          <w:p w:rsidR="00B67476" w:rsidRDefault="00B67476">
            <w:pPr>
              <w:pStyle w:val="ConsPlusNormal"/>
              <w:spacing w:line="276" w:lineRule="auto"/>
              <w:rPr>
                <w:rFonts w:ascii="PT Astra Serif" w:hAnsi="PT Astra Serif"/>
                <w:sz w:val="24"/>
                <w:szCs w:val="24"/>
              </w:rPr>
            </w:pP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6.1. Получатель бюджетных средств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rsidP="00F82590">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наименование получателя средств </w:t>
            </w:r>
            <w:r w:rsidR="00F82590">
              <w:rPr>
                <w:rFonts w:ascii="PT Astra Serif" w:hAnsi="PT Astra Serif"/>
                <w:sz w:val="24"/>
                <w:szCs w:val="24"/>
              </w:rPr>
              <w:t xml:space="preserve">местного </w:t>
            </w:r>
            <w:r>
              <w:rPr>
                <w:rFonts w:ascii="PT Astra Serif" w:hAnsi="PT Astra Serif"/>
                <w:sz w:val="24"/>
                <w:szCs w:val="24"/>
              </w:rPr>
              <w:t>бюджета, соответствующее реестровой записи реестра участников бюджетного процесса (далее – Сводный реестр).</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6.2. Код получателя бюджетных средств по Сводному реестру</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rsidP="00F82590">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код получателя средств </w:t>
            </w:r>
            <w:r w:rsidR="00F82590">
              <w:rPr>
                <w:rFonts w:ascii="PT Astra Serif" w:hAnsi="PT Astra Serif"/>
                <w:sz w:val="24"/>
                <w:szCs w:val="24"/>
              </w:rPr>
              <w:t xml:space="preserve">местного </w:t>
            </w:r>
            <w:r>
              <w:rPr>
                <w:rFonts w:ascii="PT Astra Serif" w:hAnsi="PT Astra Serif"/>
                <w:sz w:val="24"/>
                <w:szCs w:val="24"/>
              </w:rPr>
              <w:t>бюджета.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6.3. Номер лицевого счета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rsidP="00F82590">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номер соответствующего лицевого счета получателя средств </w:t>
            </w:r>
            <w:r w:rsidR="00F82590">
              <w:rPr>
                <w:rFonts w:ascii="PT Astra Serif" w:hAnsi="PT Astra Serif"/>
                <w:sz w:val="24"/>
                <w:szCs w:val="24"/>
              </w:rPr>
              <w:t xml:space="preserve">местного </w:t>
            </w:r>
            <w:r>
              <w:rPr>
                <w:rFonts w:ascii="PT Astra Serif" w:hAnsi="PT Astra Serif"/>
                <w:sz w:val="24"/>
                <w:szCs w:val="24"/>
              </w:rPr>
              <w:t>бюджета.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6.4. Главный распорядитель бюджетных средств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rsidP="00F82590">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наименование главного распорядителя средств </w:t>
            </w:r>
            <w:r w:rsidR="00F82590">
              <w:rPr>
                <w:rFonts w:ascii="PT Astra Serif" w:hAnsi="PT Astra Serif"/>
                <w:sz w:val="24"/>
                <w:szCs w:val="24"/>
              </w:rPr>
              <w:t xml:space="preserve">местного </w:t>
            </w:r>
            <w:r>
              <w:rPr>
                <w:rFonts w:ascii="PT Astra Serif" w:hAnsi="PT Astra Serif"/>
                <w:sz w:val="24"/>
                <w:szCs w:val="24"/>
              </w:rPr>
              <w:t>бюджета в соответствии со Сводным реестром.</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6.5. Глава по БК</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rsidP="00F82590">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код главы главного распорядителя средств </w:t>
            </w:r>
            <w:r w:rsidR="00F82590">
              <w:rPr>
                <w:rFonts w:ascii="PT Astra Serif" w:hAnsi="PT Astra Serif"/>
                <w:sz w:val="24"/>
                <w:szCs w:val="24"/>
              </w:rPr>
              <w:t xml:space="preserve">местного </w:t>
            </w:r>
            <w:r>
              <w:rPr>
                <w:rFonts w:ascii="PT Astra Serif" w:hAnsi="PT Astra Serif"/>
                <w:sz w:val="24"/>
                <w:szCs w:val="24"/>
              </w:rPr>
              <w:t>бюджета по бюджетной классификации Российской Федерации.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6.6. Наименование бюджета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наименование бюджета </w:t>
            </w:r>
            <w:r>
              <w:rPr>
                <w:rFonts w:ascii="PT Astra Serif" w:hAnsi="PT Astra Serif"/>
              </w:rPr>
              <w:t>–</w:t>
            </w:r>
            <w:r>
              <w:rPr>
                <w:rFonts w:ascii="PT Astra Serif" w:hAnsi="PT Astra Serif"/>
                <w:sz w:val="24"/>
                <w:szCs w:val="24"/>
              </w:rPr>
              <w:t xml:space="preserve"> «бюджет муниципального образования </w:t>
            </w:r>
            <w:proofErr w:type="spellStart"/>
            <w:r w:rsidR="00716673">
              <w:rPr>
                <w:rFonts w:ascii="PT Astra Serif" w:hAnsi="PT Astra Serif"/>
                <w:sz w:val="24"/>
                <w:szCs w:val="24"/>
              </w:rPr>
              <w:t>Н</w:t>
            </w:r>
            <w:r w:rsidR="00F82590">
              <w:rPr>
                <w:rFonts w:ascii="PT Astra Serif" w:hAnsi="PT Astra Serif"/>
                <w:sz w:val="24"/>
                <w:szCs w:val="24"/>
              </w:rPr>
              <w:t>овоандреевского</w:t>
            </w:r>
            <w:proofErr w:type="spellEnd"/>
            <w:r w:rsidR="00F82590">
              <w:rPr>
                <w:rFonts w:ascii="PT Astra Serif" w:hAnsi="PT Astra Serif"/>
                <w:sz w:val="24"/>
                <w:szCs w:val="24"/>
              </w:rPr>
              <w:t xml:space="preserve"> сельсовета </w:t>
            </w:r>
            <w:proofErr w:type="spellStart"/>
            <w:r>
              <w:rPr>
                <w:rFonts w:ascii="PT Astra Serif" w:hAnsi="PT Astra Serif"/>
                <w:sz w:val="24"/>
                <w:szCs w:val="24"/>
              </w:rPr>
              <w:t>Бурлинск</w:t>
            </w:r>
            <w:r w:rsidR="00F82590">
              <w:rPr>
                <w:rFonts w:ascii="PT Astra Serif" w:hAnsi="PT Astra Serif"/>
                <w:sz w:val="24"/>
                <w:szCs w:val="24"/>
              </w:rPr>
              <w:t>ого</w:t>
            </w:r>
            <w:proofErr w:type="spellEnd"/>
            <w:r>
              <w:rPr>
                <w:rFonts w:ascii="PT Astra Serif" w:hAnsi="PT Astra Serif"/>
                <w:sz w:val="24"/>
                <w:szCs w:val="24"/>
              </w:rPr>
              <w:t xml:space="preserve"> район</w:t>
            </w:r>
            <w:r w:rsidR="00F82590">
              <w:rPr>
                <w:rFonts w:ascii="PT Astra Serif" w:hAnsi="PT Astra Serif"/>
                <w:sz w:val="24"/>
                <w:szCs w:val="24"/>
              </w:rPr>
              <w:t>а</w:t>
            </w:r>
            <w:r>
              <w:rPr>
                <w:rFonts w:ascii="PT Astra Serif" w:hAnsi="PT Astra Serif"/>
                <w:sz w:val="24"/>
                <w:szCs w:val="24"/>
              </w:rPr>
              <w:t xml:space="preserve"> Алтайского края».</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При формировании Сведений о денежном обязательстве в форме электронного документа в </w:t>
            </w:r>
            <w:r>
              <w:rPr>
                <w:rFonts w:ascii="PT Astra Serif" w:hAnsi="PT Astra Serif" w:cs="PT Astra Serif"/>
                <w:iCs/>
                <w:sz w:val="24"/>
                <w:szCs w:val="24"/>
              </w:rPr>
              <w:t xml:space="preserve">ЕИС </w:t>
            </w:r>
            <w:r>
              <w:rPr>
                <w:rFonts w:ascii="PT Astra Serif" w:hAnsi="PT Astra Serif"/>
                <w:sz w:val="24"/>
                <w:szCs w:val="24"/>
              </w:rPr>
              <w:t>заполняется автоматически.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 xml:space="preserve">6.7. Код </w:t>
            </w:r>
            <w:hyperlink r:id="rId14" w:history="1">
              <w:r>
                <w:rPr>
                  <w:rStyle w:val="af4"/>
                  <w:rFonts w:ascii="PT Astra Serif" w:hAnsi="PT Astra Serif"/>
                  <w:color w:val="auto"/>
                  <w:sz w:val="24"/>
                  <w:szCs w:val="24"/>
                  <w:u w:val="none"/>
                </w:rPr>
                <w:t>ОКТМО</w:t>
              </w:r>
            </w:hyperlink>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rsidP="00F82590">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код по Общероссийскому </w:t>
            </w:r>
            <w:hyperlink r:id="rId15" w:history="1">
              <w:r>
                <w:rPr>
                  <w:rStyle w:val="af4"/>
                  <w:rFonts w:ascii="PT Astra Serif" w:hAnsi="PT Astra Serif"/>
                  <w:color w:val="auto"/>
                  <w:sz w:val="24"/>
                  <w:szCs w:val="24"/>
                  <w:u w:val="none"/>
                </w:rPr>
                <w:t>классификатору</w:t>
              </w:r>
            </w:hyperlink>
            <w:r>
              <w:rPr>
                <w:rFonts w:ascii="PT Astra Serif" w:hAnsi="PT Astra Serif"/>
                <w:sz w:val="24"/>
                <w:szCs w:val="24"/>
              </w:rPr>
              <w:t xml:space="preserve"> территорий муниципальных образований Управления, финансового органа </w:t>
            </w:r>
            <w:r>
              <w:rPr>
                <w:rFonts w:ascii="PT Astra Serif" w:hAnsi="PT Astra Serif"/>
              </w:rPr>
              <w:t>–</w:t>
            </w:r>
            <w:r>
              <w:rPr>
                <w:rFonts w:ascii="PT Astra Serif" w:hAnsi="PT Astra Serif"/>
                <w:sz w:val="24"/>
                <w:szCs w:val="24"/>
              </w:rPr>
              <w:t xml:space="preserve"> Администраци</w:t>
            </w:r>
            <w:r w:rsidR="00F82590">
              <w:rPr>
                <w:rFonts w:ascii="PT Astra Serif" w:hAnsi="PT Astra Serif"/>
                <w:sz w:val="24"/>
                <w:szCs w:val="24"/>
              </w:rPr>
              <w:t xml:space="preserve">я </w:t>
            </w:r>
            <w:proofErr w:type="spellStart"/>
            <w:r w:rsidR="00F82590">
              <w:rPr>
                <w:rFonts w:ascii="PT Astra Serif" w:hAnsi="PT Astra Serif"/>
                <w:sz w:val="24"/>
                <w:szCs w:val="24"/>
              </w:rPr>
              <w:t>Новоандреевского</w:t>
            </w:r>
            <w:proofErr w:type="spellEnd"/>
            <w:r w:rsidR="00F82590">
              <w:rPr>
                <w:rFonts w:ascii="PT Astra Serif" w:hAnsi="PT Astra Serif"/>
                <w:sz w:val="24"/>
                <w:szCs w:val="24"/>
              </w:rPr>
              <w:t xml:space="preserve"> сельсовета</w:t>
            </w:r>
            <w:r>
              <w:rPr>
                <w:rFonts w:ascii="PT Astra Serif" w:hAnsi="PT Astra Serif"/>
                <w:sz w:val="24"/>
                <w:szCs w:val="24"/>
              </w:rPr>
              <w:t xml:space="preserve"> </w:t>
            </w:r>
            <w:proofErr w:type="spellStart"/>
            <w:r>
              <w:rPr>
                <w:rFonts w:ascii="PT Astra Serif" w:hAnsi="PT Astra Serif"/>
                <w:sz w:val="24"/>
                <w:szCs w:val="24"/>
              </w:rPr>
              <w:t>Бурлинского</w:t>
            </w:r>
            <w:proofErr w:type="spellEnd"/>
            <w:r>
              <w:rPr>
                <w:rFonts w:ascii="PT Astra Serif" w:hAnsi="PT Astra Serif"/>
                <w:sz w:val="24"/>
                <w:szCs w:val="24"/>
              </w:rPr>
              <w:t xml:space="preserve"> района Алтайского края.</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6.8. Финансовый орган</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финансовый орган </w:t>
            </w:r>
            <w:r>
              <w:rPr>
                <w:rFonts w:ascii="PT Astra Serif" w:hAnsi="PT Astra Serif"/>
              </w:rPr>
              <w:t>–</w:t>
            </w:r>
            <w:r>
              <w:rPr>
                <w:rFonts w:ascii="PT Astra Serif" w:hAnsi="PT Astra Serif"/>
                <w:sz w:val="24"/>
                <w:szCs w:val="24"/>
              </w:rPr>
              <w:t xml:space="preserve"> «Администраци</w:t>
            </w:r>
            <w:r w:rsidR="001B3C31">
              <w:rPr>
                <w:rFonts w:ascii="PT Astra Serif" w:hAnsi="PT Astra Serif"/>
                <w:sz w:val="24"/>
                <w:szCs w:val="24"/>
              </w:rPr>
              <w:t>я</w:t>
            </w:r>
            <w:r>
              <w:rPr>
                <w:rFonts w:ascii="PT Astra Serif" w:hAnsi="PT Astra Serif"/>
                <w:sz w:val="24"/>
                <w:szCs w:val="24"/>
              </w:rPr>
              <w:t xml:space="preserve"> </w:t>
            </w:r>
            <w:proofErr w:type="spellStart"/>
            <w:r>
              <w:rPr>
                <w:rFonts w:ascii="PT Astra Serif" w:hAnsi="PT Astra Serif"/>
                <w:sz w:val="24"/>
                <w:szCs w:val="24"/>
              </w:rPr>
              <w:t>Бурлинского</w:t>
            </w:r>
            <w:proofErr w:type="spellEnd"/>
            <w:r>
              <w:rPr>
                <w:rFonts w:ascii="PT Astra Serif" w:hAnsi="PT Astra Serif"/>
                <w:sz w:val="24"/>
                <w:szCs w:val="24"/>
              </w:rPr>
              <w:t xml:space="preserve"> района Алтайского края».</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При представлении Сведений о денежном обязательстве в форме электронного документа в </w:t>
            </w:r>
            <w:r>
              <w:rPr>
                <w:rFonts w:ascii="PT Astra Serif" w:hAnsi="PT Astra Serif" w:cs="PT Astra Serif"/>
                <w:iCs/>
                <w:sz w:val="24"/>
                <w:szCs w:val="24"/>
              </w:rPr>
              <w:t xml:space="preserve">ЕИС </w:t>
            </w:r>
            <w:r>
              <w:rPr>
                <w:rFonts w:ascii="PT Astra Serif" w:hAnsi="PT Astra Serif"/>
                <w:sz w:val="24"/>
                <w:szCs w:val="24"/>
              </w:rPr>
              <w:t>заполняется автоматически.</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6.9. Код по ОКПО</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код финансового органа по Общероссийскому классификатору предприятий и организаций.</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6.10. Территориальный орган Федерального казначейства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наименование территориального органа Федерального казначейства </w:t>
            </w:r>
            <w:r>
              <w:rPr>
                <w:rFonts w:ascii="PT Astra Serif" w:hAnsi="PT Astra Serif"/>
              </w:rPr>
              <w:t>–</w:t>
            </w:r>
            <w:r>
              <w:rPr>
                <w:rFonts w:ascii="PT Astra Serif" w:hAnsi="PT Astra Serif"/>
                <w:sz w:val="24"/>
                <w:szCs w:val="24"/>
              </w:rPr>
              <w:t xml:space="preserve"> «Управление Федерального казначейства по Алтайскому краю».</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6.11. Код органа Федерального казначейства (далее - КОФК)</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код Управления, в котором открыт лицевой счет получателя бюджетных средств.</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bookmarkStart w:id="11" w:name="P360"/>
            <w:bookmarkEnd w:id="11"/>
            <w:r>
              <w:rPr>
                <w:rFonts w:ascii="PT Astra Serif" w:hAnsi="PT Astra Serif"/>
                <w:sz w:val="24"/>
                <w:szCs w:val="24"/>
              </w:rPr>
              <w:t>6.12. Признак платежа, требующего подтверждения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 Реквизиты документа, подтверждающего возникновение денежного обязательства</w:t>
            </w:r>
          </w:p>
        </w:tc>
        <w:tc>
          <w:tcPr>
            <w:tcW w:w="5528" w:type="dxa"/>
            <w:tcBorders>
              <w:top w:val="single" w:sz="4" w:space="0" w:color="auto"/>
              <w:left w:val="single" w:sz="4" w:space="0" w:color="auto"/>
              <w:bottom w:val="single" w:sz="4" w:space="0" w:color="auto"/>
              <w:right w:val="single" w:sz="4" w:space="0" w:color="auto"/>
            </w:tcBorders>
          </w:tcPr>
          <w:p w:rsidR="00B67476" w:rsidRDefault="00B67476">
            <w:pPr>
              <w:pStyle w:val="ConsPlusNormal"/>
              <w:spacing w:line="276" w:lineRule="auto"/>
              <w:rPr>
                <w:rFonts w:ascii="PT Astra Serif" w:hAnsi="PT Astra Serif"/>
                <w:sz w:val="24"/>
                <w:szCs w:val="24"/>
              </w:rPr>
            </w:pP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7.1. Вид</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наименование документа, являющегося основанием для возникновения денежного обязательства.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7.2. Номер</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номер документа, подтверждающего возникновение денежного обязательства.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7.3. Дата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дата документа, подтверждающего возникновение денежного обязательства.</w:t>
            </w:r>
          </w:p>
          <w:p w:rsidR="00B67476" w:rsidRDefault="00B67476" w:rsidP="00716673">
            <w:pPr>
              <w:pStyle w:val="ConsPlusNormal"/>
              <w:spacing w:line="276" w:lineRule="auto"/>
              <w:jc w:val="both"/>
              <w:rPr>
                <w:rFonts w:ascii="PT Astra Serif" w:hAnsi="PT Astra Serif"/>
                <w:sz w:val="24"/>
                <w:szCs w:val="24"/>
              </w:rPr>
            </w:pPr>
            <w:r>
              <w:rPr>
                <w:rFonts w:ascii="PT Astra Serif" w:hAnsi="PT Astra Serif"/>
                <w:sz w:val="24"/>
                <w:szCs w:val="24"/>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716673">
              <w:rPr>
                <w:rFonts w:ascii="PT Astra Serif" w:hAnsi="PT Astra Serif"/>
                <w:sz w:val="24"/>
                <w:szCs w:val="24"/>
              </w:rPr>
              <w:t xml:space="preserve">местного </w:t>
            </w:r>
            <w:r>
              <w:rPr>
                <w:rFonts w:ascii="PT Astra Serif" w:hAnsi="PT Astra Serif"/>
                <w:sz w:val="24"/>
                <w:szCs w:val="24"/>
              </w:rPr>
              <w:t>бюджета такого документа.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7.4. Сумма документа, подтверждающего возникновение денежного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сумма документа, подтверждающего возникновение денежного обязательства в валюте выплаты.</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7.5. Предмет</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7.6. Наименование вида средств</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наименование вида средств, за счет которых должна быть произведена кассовая выплата: «средства бюджета».</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7.7. Код по бюджетной классификации (далее - Код по БК)</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код классификации расходов районного бюджета в соответствии с предметом документа-основания.</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районного бюджета на основании информации, представленной должником.</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7.8. Аналитический код</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при необходимости в дополнение к коду по бюджетной классификации плательщика аналитический код, используемый Управлением в целях санкционирования операций с целевыми расходами (аналитический код, используемый Управлением для учета операций со средствами юридических лиц, не являющихся участниками бюджетного процесса).</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7.9. Сумма в рублевом эквиваленте всего</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сумма денежного обязательства в валюте Российской Федерации.</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7.10. Код валюты</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Указывается код валюты, в которой принято денежное обязательство, в соответствии с Общероссийским </w:t>
            </w:r>
            <w:hyperlink r:id="rId16" w:history="1">
              <w:r>
                <w:rPr>
                  <w:rStyle w:val="af4"/>
                  <w:rFonts w:ascii="PT Astra Serif" w:hAnsi="PT Astra Serif"/>
                  <w:color w:val="auto"/>
                  <w:sz w:val="24"/>
                  <w:szCs w:val="24"/>
                  <w:u w:val="none"/>
                </w:rPr>
                <w:t>классификатором</w:t>
              </w:r>
            </w:hyperlink>
            <w:r>
              <w:rPr>
                <w:rFonts w:ascii="PT Astra Serif" w:hAnsi="PT Astra Serif"/>
                <w:sz w:val="24"/>
                <w:szCs w:val="24"/>
              </w:rPr>
              <w:t xml:space="preserve"> валют.</w:t>
            </w:r>
          </w:p>
        </w:tc>
      </w:tr>
      <w:tr w:rsidR="00B67476" w:rsidTr="00B67476">
        <w:trPr>
          <w:cantSplit/>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7.11. В том числе перечислено средств, требующих подтверждения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Не заполняется, если в </w:t>
            </w:r>
            <w:hyperlink r:id="rId17" w:anchor="P360" w:history="1">
              <w:r>
                <w:rPr>
                  <w:rStyle w:val="af4"/>
                  <w:rFonts w:ascii="PT Astra Serif" w:hAnsi="PT Astra Serif"/>
                  <w:color w:val="auto"/>
                  <w:sz w:val="24"/>
                  <w:szCs w:val="24"/>
                  <w:u w:val="none"/>
                </w:rPr>
                <w:t>пункте 6.12</w:t>
              </w:r>
            </w:hyperlink>
            <w:r>
              <w:rPr>
                <w:rFonts w:ascii="PT Astra Serif" w:hAnsi="PT Astra Serif"/>
                <w:sz w:val="24"/>
                <w:szCs w:val="24"/>
              </w:rPr>
              <w:t xml:space="preserve"> настоящих Правил указано «да».</w:t>
            </w:r>
          </w:p>
        </w:tc>
      </w:tr>
      <w:tr w:rsidR="00B67476" w:rsidTr="00B67476">
        <w:trPr>
          <w:cantSplit/>
          <w:trHeight w:val="415"/>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7.12. Срок исполнения</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планируемый срок осуществления кассовой выплаты по денежному обязательству.</w:t>
            </w:r>
          </w:p>
        </w:tc>
      </w:tr>
      <w:tr w:rsidR="00B67476" w:rsidTr="00B67476">
        <w:trPr>
          <w:cantSplit/>
          <w:trHeight w:val="135"/>
        </w:trPr>
        <w:tc>
          <w:tcPr>
            <w:tcW w:w="38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7.13. Руководитель (уполномоченное лицо)</w:t>
            </w:r>
          </w:p>
        </w:tc>
        <w:tc>
          <w:tcPr>
            <w:tcW w:w="552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B67476" w:rsidRDefault="00B67476" w:rsidP="00B67476">
      <w:pPr>
        <w:pStyle w:val="ConsPlusNormal"/>
        <w:jc w:val="both"/>
        <w:rPr>
          <w:rFonts w:ascii="PT Astra Serif" w:hAnsi="PT Astra Serif"/>
          <w:sz w:val="24"/>
          <w:szCs w:val="24"/>
        </w:rPr>
      </w:pPr>
    </w:p>
    <w:p w:rsidR="00B67476" w:rsidRDefault="00B67476" w:rsidP="00B67476">
      <w:pPr>
        <w:pStyle w:val="ConsPlusNormal"/>
        <w:jc w:val="both"/>
        <w:rPr>
          <w:rFonts w:ascii="PT Astra Serif" w:hAnsi="PT Astra Serif"/>
          <w:sz w:val="24"/>
          <w:szCs w:val="24"/>
        </w:rPr>
      </w:pPr>
    </w:p>
    <w:p w:rsidR="00B67476" w:rsidRDefault="00B67476" w:rsidP="00B67476">
      <w:pPr>
        <w:pStyle w:val="ConsPlusNormal"/>
        <w:jc w:val="both"/>
        <w:rPr>
          <w:rFonts w:ascii="PT Astra Serif" w:hAnsi="PT Astra Serif"/>
          <w:sz w:val="24"/>
          <w:szCs w:val="24"/>
        </w:rPr>
      </w:pPr>
    </w:p>
    <w:p w:rsidR="00B67476" w:rsidRDefault="00B67476" w:rsidP="00B67476">
      <w:pPr>
        <w:pStyle w:val="ConsPlusNormal"/>
        <w:jc w:val="both"/>
        <w:rPr>
          <w:rFonts w:ascii="PT Astra Serif" w:hAnsi="PT Astra Serif"/>
          <w:sz w:val="24"/>
          <w:szCs w:val="24"/>
        </w:rPr>
      </w:pPr>
    </w:p>
    <w:p w:rsidR="00B67476" w:rsidRDefault="00B67476" w:rsidP="00B67476">
      <w:pPr>
        <w:pStyle w:val="ConsPlusNormal"/>
        <w:jc w:val="both"/>
        <w:rPr>
          <w:rFonts w:ascii="PT Astra Serif" w:hAnsi="PT Astra Serif"/>
          <w:sz w:val="24"/>
          <w:szCs w:val="24"/>
        </w:rPr>
      </w:pPr>
    </w:p>
    <w:p w:rsidR="00B67476" w:rsidRDefault="00B67476" w:rsidP="00B67476">
      <w:pPr>
        <w:pStyle w:val="ConsPlusNormal"/>
        <w:spacing w:line="240" w:lineRule="exact"/>
        <w:ind w:left="5670"/>
        <w:rPr>
          <w:rFonts w:ascii="PT Astra Serif" w:hAnsi="PT Astra Serif"/>
        </w:rPr>
      </w:pPr>
      <w:r>
        <w:rPr>
          <w:rFonts w:ascii="PT Astra Serif" w:hAnsi="PT Astra Serif"/>
        </w:rPr>
        <w:br w:type="page"/>
      </w:r>
      <w:r>
        <w:rPr>
          <w:rFonts w:ascii="PT Astra Serif" w:hAnsi="PT Astra Serif"/>
        </w:rPr>
        <w:lastRenderedPageBreak/>
        <w:t>Приложение 3</w:t>
      </w:r>
    </w:p>
    <w:p w:rsidR="00B67476" w:rsidRDefault="00B67476" w:rsidP="00B67476">
      <w:pPr>
        <w:pStyle w:val="ConsPlusNormal"/>
        <w:spacing w:line="240" w:lineRule="exact"/>
        <w:ind w:left="5670"/>
        <w:rPr>
          <w:rFonts w:ascii="PT Astra Serif" w:hAnsi="PT Astra Serif"/>
        </w:rPr>
      </w:pPr>
      <w:r>
        <w:rPr>
          <w:rFonts w:ascii="PT Astra Serif" w:hAnsi="PT Astra Serif"/>
        </w:rPr>
        <w:t xml:space="preserve">к Порядку учета бюджетных </w:t>
      </w:r>
      <w:r>
        <w:rPr>
          <w:rFonts w:ascii="PT Astra Serif" w:hAnsi="PT Astra Serif"/>
        </w:rPr>
        <w:br/>
        <w:t xml:space="preserve">и денежных обязательств </w:t>
      </w:r>
      <w:r>
        <w:rPr>
          <w:rFonts w:ascii="PT Astra Serif" w:hAnsi="PT Astra Serif"/>
        </w:rPr>
        <w:br/>
        <w:t xml:space="preserve">получателей средств </w:t>
      </w:r>
      <w:r w:rsidR="00D2417C">
        <w:rPr>
          <w:rFonts w:ascii="PT Astra Serif" w:hAnsi="PT Astra Serif"/>
        </w:rPr>
        <w:t xml:space="preserve">местного </w:t>
      </w:r>
      <w:r>
        <w:rPr>
          <w:rFonts w:ascii="PT Astra Serif" w:hAnsi="PT Astra Serif"/>
        </w:rPr>
        <w:t>бюджета</w:t>
      </w:r>
    </w:p>
    <w:p w:rsidR="00B67476" w:rsidRDefault="00B67476" w:rsidP="00B67476">
      <w:pPr>
        <w:pStyle w:val="ConsPlusNormal"/>
        <w:jc w:val="right"/>
        <w:outlineLvl w:val="1"/>
        <w:rPr>
          <w:rFonts w:ascii="PT Astra Serif" w:hAnsi="PT Astra Serif"/>
        </w:rPr>
      </w:pPr>
    </w:p>
    <w:p w:rsidR="00B67476" w:rsidRDefault="00B67476" w:rsidP="00B67476">
      <w:pPr>
        <w:pStyle w:val="ConsPlusNormal"/>
        <w:jc w:val="both"/>
        <w:rPr>
          <w:rFonts w:ascii="PT Astra Serif" w:hAnsi="PT Astra Serif"/>
        </w:rPr>
      </w:pPr>
    </w:p>
    <w:p w:rsidR="00B67476" w:rsidRDefault="00B67476" w:rsidP="00B67476">
      <w:pPr>
        <w:pStyle w:val="ConsPlusTitle"/>
        <w:jc w:val="center"/>
        <w:rPr>
          <w:rFonts w:ascii="PT Astra Serif" w:hAnsi="PT Astra Serif"/>
          <w:b w:val="0"/>
          <w:sz w:val="28"/>
          <w:szCs w:val="28"/>
        </w:rPr>
      </w:pPr>
      <w:r>
        <w:rPr>
          <w:rFonts w:ascii="PT Astra Serif" w:hAnsi="PT Astra Serif"/>
          <w:b w:val="0"/>
          <w:sz w:val="28"/>
          <w:szCs w:val="28"/>
        </w:rPr>
        <w:t>ПЕРЕЧЕНЬ</w:t>
      </w:r>
    </w:p>
    <w:p w:rsidR="00B67476" w:rsidRDefault="00B67476" w:rsidP="00B67476">
      <w:pPr>
        <w:pStyle w:val="ConsPlusTitle"/>
        <w:jc w:val="center"/>
        <w:rPr>
          <w:rFonts w:ascii="PT Astra Serif" w:hAnsi="PT Astra Serif"/>
          <w:b w:val="0"/>
          <w:sz w:val="28"/>
          <w:szCs w:val="28"/>
        </w:rPr>
      </w:pPr>
      <w:r>
        <w:rPr>
          <w:rFonts w:ascii="PT Astra Serif" w:hAnsi="PT Astra Serif"/>
          <w:b w:val="0"/>
          <w:sz w:val="28"/>
          <w:szCs w:val="28"/>
        </w:rPr>
        <w:t xml:space="preserve">документов, на основании которых возникают </w:t>
      </w:r>
      <w:proofErr w:type="gramStart"/>
      <w:r>
        <w:rPr>
          <w:rFonts w:ascii="PT Astra Serif" w:hAnsi="PT Astra Serif"/>
          <w:b w:val="0"/>
          <w:sz w:val="28"/>
          <w:szCs w:val="28"/>
        </w:rPr>
        <w:t>бюджетные</w:t>
      </w:r>
      <w:proofErr w:type="gramEnd"/>
    </w:p>
    <w:p w:rsidR="00B67476" w:rsidRDefault="00B67476" w:rsidP="00B67476">
      <w:pPr>
        <w:pStyle w:val="ConsPlusTitle"/>
        <w:jc w:val="center"/>
        <w:rPr>
          <w:rFonts w:ascii="PT Astra Serif" w:hAnsi="PT Astra Serif"/>
          <w:b w:val="0"/>
          <w:sz w:val="28"/>
          <w:szCs w:val="28"/>
        </w:rPr>
      </w:pPr>
      <w:r>
        <w:rPr>
          <w:rFonts w:ascii="PT Astra Serif" w:hAnsi="PT Astra Serif"/>
          <w:b w:val="0"/>
          <w:sz w:val="28"/>
          <w:szCs w:val="28"/>
        </w:rPr>
        <w:t xml:space="preserve">обязательства получателей средств </w:t>
      </w:r>
      <w:r w:rsidR="00D2417C">
        <w:rPr>
          <w:rFonts w:ascii="PT Astra Serif" w:hAnsi="PT Astra Serif"/>
          <w:b w:val="0"/>
          <w:sz w:val="28"/>
          <w:szCs w:val="28"/>
        </w:rPr>
        <w:t xml:space="preserve">местного </w:t>
      </w:r>
      <w:r>
        <w:rPr>
          <w:rFonts w:ascii="PT Astra Serif" w:hAnsi="PT Astra Serif"/>
          <w:b w:val="0"/>
          <w:sz w:val="28"/>
          <w:szCs w:val="28"/>
        </w:rPr>
        <w:t>бюджета,</w:t>
      </w:r>
    </w:p>
    <w:p w:rsidR="00B67476" w:rsidRDefault="00B67476" w:rsidP="00B67476">
      <w:pPr>
        <w:pStyle w:val="ConsPlusTitle"/>
        <w:jc w:val="center"/>
        <w:rPr>
          <w:rFonts w:ascii="PT Astra Serif" w:hAnsi="PT Astra Serif"/>
          <w:b w:val="0"/>
          <w:sz w:val="28"/>
          <w:szCs w:val="28"/>
        </w:rPr>
      </w:pPr>
      <w:r>
        <w:rPr>
          <w:rFonts w:ascii="PT Astra Serif" w:hAnsi="PT Astra Serif"/>
          <w:b w:val="0"/>
          <w:sz w:val="28"/>
          <w:szCs w:val="28"/>
        </w:rPr>
        <w:t>и документов, подтверждающих возникновение денежных</w:t>
      </w:r>
    </w:p>
    <w:p w:rsidR="00B67476" w:rsidRDefault="00B67476" w:rsidP="00B67476">
      <w:pPr>
        <w:pStyle w:val="ConsPlusTitle"/>
        <w:jc w:val="center"/>
        <w:rPr>
          <w:rFonts w:ascii="PT Astra Serif" w:hAnsi="PT Astra Serif"/>
          <w:b w:val="0"/>
          <w:sz w:val="28"/>
          <w:szCs w:val="28"/>
        </w:rPr>
      </w:pPr>
      <w:r>
        <w:rPr>
          <w:rFonts w:ascii="PT Astra Serif" w:hAnsi="PT Astra Serif"/>
          <w:b w:val="0"/>
          <w:sz w:val="28"/>
          <w:szCs w:val="28"/>
        </w:rPr>
        <w:t>обязательств получателей средств</w:t>
      </w:r>
      <w:r w:rsidR="00D2417C">
        <w:rPr>
          <w:rFonts w:ascii="PT Astra Serif" w:hAnsi="PT Astra Serif"/>
          <w:b w:val="0"/>
          <w:sz w:val="28"/>
          <w:szCs w:val="28"/>
        </w:rPr>
        <w:t xml:space="preserve"> местного </w:t>
      </w:r>
      <w:r>
        <w:rPr>
          <w:rFonts w:ascii="PT Astra Serif" w:hAnsi="PT Astra Serif"/>
          <w:b w:val="0"/>
          <w:sz w:val="28"/>
          <w:szCs w:val="28"/>
        </w:rPr>
        <w:t xml:space="preserve"> бюджета</w:t>
      </w:r>
    </w:p>
    <w:p w:rsidR="00B67476" w:rsidRDefault="00B67476" w:rsidP="00B67476">
      <w:pPr>
        <w:pStyle w:val="ConsPlusNormal"/>
        <w:jc w:val="both"/>
        <w:rPr>
          <w:rFonts w:ascii="PT Astra Serif" w:hAnsi="PT Astra Serif"/>
          <w:sz w:val="24"/>
          <w:szCs w:val="24"/>
        </w:rPr>
      </w:pP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80"/>
        <w:gridCol w:w="4680"/>
      </w:tblGrid>
      <w:tr w:rsidR="00B67476" w:rsidTr="00B67476">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center"/>
              <w:rPr>
                <w:rFonts w:ascii="PT Astra Serif" w:hAnsi="PT Astra Serif"/>
                <w:sz w:val="24"/>
                <w:szCs w:val="24"/>
              </w:rPr>
            </w:pPr>
            <w:bookmarkStart w:id="12" w:name="P411"/>
            <w:bookmarkEnd w:id="12"/>
            <w:r>
              <w:rPr>
                <w:rFonts w:ascii="PT Astra Serif" w:hAnsi="PT Astra Serif"/>
                <w:sz w:val="24"/>
                <w:szCs w:val="24"/>
              </w:rPr>
              <w:t xml:space="preserve">Документ, на основании которого возникает бюджетное обязательство получателя средств </w:t>
            </w:r>
            <w:r w:rsidR="00D2417C">
              <w:rPr>
                <w:rFonts w:ascii="PT Astra Serif" w:hAnsi="PT Astra Serif"/>
                <w:sz w:val="24"/>
                <w:szCs w:val="24"/>
              </w:rPr>
              <w:t xml:space="preserve">местного </w:t>
            </w:r>
            <w:r>
              <w:rPr>
                <w:rFonts w:ascii="PT Astra Serif" w:hAnsi="PT Astra Serif"/>
                <w:sz w:val="24"/>
                <w:szCs w:val="24"/>
              </w:rPr>
              <w:t>бюджета</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center"/>
              <w:rPr>
                <w:rFonts w:ascii="PT Astra Serif" w:hAnsi="PT Astra Serif"/>
                <w:sz w:val="24"/>
                <w:szCs w:val="24"/>
              </w:rPr>
            </w:pPr>
            <w:bookmarkStart w:id="13" w:name="P412"/>
            <w:bookmarkEnd w:id="13"/>
            <w:r>
              <w:rPr>
                <w:rFonts w:ascii="PT Astra Serif" w:hAnsi="PT Astra Serif"/>
                <w:sz w:val="24"/>
                <w:szCs w:val="24"/>
              </w:rPr>
              <w:t xml:space="preserve">Документ, подтверждающий возникновение денежного обязательства получателя средств </w:t>
            </w:r>
            <w:r w:rsidR="00D2417C">
              <w:rPr>
                <w:rFonts w:ascii="PT Astra Serif" w:hAnsi="PT Astra Serif"/>
                <w:sz w:val="24"/>
                <w:szCs w:val="24"/>
              </w:rPr>
              <w:t xml:space="preserve">местного </w:t>
            </w:r>
            <w:r>
              <w:rPr>
                <w:rFonts w:ascii="PT Astra Serif" w:hAnsi="PT Astra Serif"/>
                <w:sz w:val="24"/>
                <w:szCs w:val="24"/>
              </w:rPr>
              <w:t>бюджета</w:t>
            </w:r>
          </w:p>
        </w:tc>
      </w:tr>
      <w:tr w:rsidR="00B67476" w:rsidTr="00B67476">
        <w:trPr>
          <w:trHeight w:val="162"/>
        </w:trPr>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center"/>
              <w:rPr>
                <w:rFonts w:ascii="PT Astra Serif" w:hAnsi="PT Astra Serif"/>
                <w:sz w:val="24"/>
                <w:szCs w:val="24"/>
              </w:rPr>
            </w:pPr>
            <w:r>
              <w:rPr>
                <w:rFonts w:ascii="PT Astra Serif" w:hAnsi="PT Astra Serif"/>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center"/>
              <w:rPr>
                <w:rFonts w:ascii="PT Astra Serif" w:hAnsi="PT Astra Serif"/>
                <w:sz w:val="24"/>
                <w:szCs w:val="24"/>
              </w:rPr>
            </w:pPr>
            <w:r>
              <w:rPr>
                <w:rFonts w:ascii="PT Astra Serif" w:hAnsi="PT Astra Serif"/>
                <w:sz w:val="24"/>
                <w:szCs w:val="24"/>
              </w:rPr>
              <w:t>2</w:t>
            </w:r>
          </w:p>
        </w:tc>
      </w:tr>
      <w:tr w:rsidR="00B67476" w:rsidTr="00B67476">
        <w:trPr>
          <w:trHeight w:val="165"/>
        </w:trPr>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1. Документы-основания, на основании которых Сведения о бюджетных обязательствах формируются получателями средств </w:t>
            </w:r>
            <w:r w:rsidR="00D2417C">
              <w:rPr>
                <w:rFonts w:ascii="PT Astra Serif" w:hAnsi="PT Astra Serif"/>
                <w:sz w:val="24"/>
                <w:szCs w:val="24"/>
              </w:rPr>
              <w:t xml:space="preserve">местного </w:t>
            </w:r>
            <w:r>
              <w:rPr>
                <w:rFonts w:ascii="PT Astra Serif" w:hAnsi="PT Astra Serif"/>
                <w:sz w:val="24"/>
                <w:szCs w:val="24"/>
              </w:rPr>
              <w:t>бюджета</w:t>
            </w:r>
          </w:p>
        </w:tc>
        <w:tc>
          <w:tcPr>
            <w:tcW w:w="4678" w:type="dxa"/>
            <w:tcBorders>
              <w:top w:val="single" w:sz="4" w:space="0" w:color="auto"/>
              <w:left w:val="single" w:sz="4" w:space="0" w:color="auto"/>
              <w:bottom w:val="single" w:sz="4" w:space="0" w:color="auto"/>
              <w:right w:val="single" w:sz="4" w:space="0" w:color="auto"/>
            </w:tcBorders>
          </w:tcPr>
          <w:p w:rsidR="00B67476" w:rsidRDefault="00B67476">
            <w:pPr>
              <w:pStyle w:val="ConsPlusNormal"/>
              <w:spacing w:line="276" w:lineRule="auto"/>
              <w:jc w:val="both"/>
              <w:rPr>
                <w:rFonts w:ascii="PT Astra Serif" w:hAnsi="PT Astra Serif"/>
                <w:sz w:val="24"/>
                <w:szCs w:val="24"/>
              </w:rPr>
            </w:pPr>
          </w:p>
        </w:tc>
      </w:tr>
      <w:tr w:rsidR="00B67476" w:rsidTr="00B67476">
        <w:trPr>
          <w:trHeight w:val="28"/>
        </w:trPr>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bookmarkStart w:id="14" w:name="P415"/>
            <w:bookmarkEnd w:id="14"/>
            <w:r>
              <w:rPr>
                <w:rFonts w:ascii="PT Astra Serif" w:hAnsi="PT Astra Serif"/>
                <w:sz w:val="24"/>
                <w:szCs w:val="24"/>
              </w:rPr>
              <w:t>1.1. Извещение об осуществлении закупки</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Формирование денежного обязательства не предусматривается</w:t>
            </w:r>
          </w:p>
        </w:tc>
      </w:tr>
      <w:tr w:rsidR="00B67476" w:rsidTr="00B67476">
        <w:trPr>
          <w:trHeight w:val="660"/>
        </w:trPr>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1.2. Приглашение принять участие в определении поставщика (подрядчика, исполнителя)</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Формирование денежного обязательства не предусматривается</w:t>
            </w:r>
          </w:p>
        </w:tc>
      </w:tr>
      <w:tr w:rsidR="00B67476" w:rsidTr="00B67476">
        <w:trPr>
          <w:trHeight w:val="1092"/>
        </w:trPr>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1.3. 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Формирование денежного обязательства не предусматривается</w:t>
            </w:r>
          </w:p>
        </w:tc>
      </w:tr>
      <w:tr w:rsidR="00B67476" w:rsidTr="00B67476">
        <w:trPr>
          <w:trHeight w:val="255"/>
        </w:trPr>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1.4. Проект соглашения об изменении условий контракта (договора), подлежащего размещению в единой информационной системе в сфере закупок, в части увеличения цены контракта (аванса), сведения о котором подлежат включению в реестр контрактов</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Формирование денежного обязательства не предусматривается</w:t>
            </w:r>
          </w:p>
        </w:tc>
      </w:tr>
      <w:tr w:rsidR="00B67476" w:rsidTr="00B67476">
        <w:trPr>
          <w:trHeight w:val="285"/>
        </w:trPr>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1.5. Государственный контракт (договор) на поставку товаров, выполнение работ, </w:t>
            </w:r>
            <w:r>
              <w:rPr>
                <w:rFonts w:ascii="PT Astra Serif" w:hAnsi="PT Astra Serif"/>
                <w:sz w:val="24"/>
                <w:szCs w:val="24"/>
              </w:rPr>
              <w:lastRenderedPageBreak/>
              <w:t>оказание услуг для обеспечения государственных нужд (далее - государственный контракт), сведения о котором подлежат включению в реестр контрактов, заключенных заказчиками,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(далее - реестр контрактов)</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Акт выполненных работ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об оказании услуг</w:t>
            </w:r>
          </w:p>
        </w:tc>
      </w:tr>
      <w:tr w:rsidR="00B67476" w:rsidTr="00B67476">
        <w:trPr>
          <w:trHeight w:val="2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приема-передачи</w:t>
            </w:r>
          </w:p>
        </w:tc>
      </w:tr>
      <w:tr w:rsidR="00B67476" w:rsidTr="00B67476">
        <w:trPr>
          <w:trHeight w:val="16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Документ о приемке поставленных товаров, выполненных работ (их результатов, в том числе этапов), оказанных услуг</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proofErr w:type="gramStart"/>
            <w:r>
              <w:rPr>
                <w:rFonts w:ascii="PT Astra Serif" w:hAnsi="PT Astra Serif"/>
                <w:sz w:val="24"/>
                <w:szCs w:val="24"/>
              </w:rPr>
              <w:t>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если условиями такого государственного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Справка-расчет или иной документ, являющийся основанием для оплаты неустойки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Счет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Счет-фактура</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Товарная накладная (унифицированная форма № ТОРГ-12) (ф. 0330212)</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Универсальный передаточный документ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Чек</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получателя средств </w:t>
            </w:r>
            <w:r w:rsidR="00716673">
              <w:rPr>
                <w:rFonts w:ascii="PT Astra Serif" w:hAnsi="PT Astra Serif"/>
                <w:sz w:val="24"/>
                <w:szCs w:val="24"/>
              </w:rPr>
              <w:t xml:space="preserve">местного </w:t>
            </w:r>
            <w:r>
              <w:rPr>
                <w:rFonts w:ascii="PT Astra Serif" w:hAnsi="PT Astra Serif"/>
                <w:sz w:val="24"/>
                <w:szCs w:val="24"/>
              </w:rPr>
              <w:t xml:space="preserve">бюджета (далее - 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 xml:space="preserve">местного </w:t>
            </w:r>
            <w:r>
              <w:rPr>
                <w:rFonts w:ascii="PT Astra Serif" w:hAnsi="PT Astra Serif"/>
                <w:sz w:val="24"/>
                <w:szCs w:val="24"/>
              </w:rPr>
              <w:t>бюджета, возникшему на основании государственного контракта</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bookmarkStart w:id="15" w:name="P427"/>
            <w:bookmarkEnd w:id="15"/>
            <w:r>
              <w:rPr>
                <w:rFonts w:ascii="PT Astra Serif" w:hAnsi="PT Astra Serif"/>
                <w:sz w:val="24"/>
                <w:szCs w:val="24"/>
              </w:rPr>
              <w:t>1.6. </w:t>
            </w:r>
            <w:proofErr w:type="gramStart"/>
            <w:r>
              <w:rPr>
                <w:rFonts w:ascii="PT Astra Serif" w:hAnsi="PT Astra Serif"/>
                <w:sz w:val="24"/>
                <w:szCs w:val="24"/>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w:t>
            </w:r>
            <w:r>
              <w:rPr>
                <w:rFonts w:ascii="PT Astra Serif" w:hAnsi="PT Astra Serif"/>
                <w:sz w:val="24"/>
                <w:szCs w:val="24"/>
              </w:rPr>
              <w:lastRenderedPageBreak/>
              <w:t>системе в сфере закупок товаров, работ, услуг для обеспечения государственных и муниципальных нужд (далее - договор), за исключением договоров, указанных в пункте 2.5 графы 1 Перечня документов-оснований</w:t>
            </w:r>
            <w:proofErr w:type="gramEnd"/>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Акт выполненных работ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об оказании услуг</w:t>
            </w:r>
          </w:p>
        </w:tc>
      </w:tr>
      <w:tr w:rsidR="00B67476" w:rsidTr="00B67476">
        <w:trPr>
          <w:trHeight w:val="17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приема-передачи</w:t>
            </w:r>
          </w:p>
        </w:tc>
      </w:tr>
      <w:tr w:rsidR="00B67476" w:rsidTr="00B67476">
        <w:trPr>
          <w:trHeight w:val="15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Документ о приемке поставленных товаров, </w:t>
            </w:r>
            <w:r>
              <w:rPr>
                <w:rFonts w:ascii="PT Astra Serif" w:hAnsi="PT Astra Serif"/>
                <w:sz w:val="24"/>
                <w:szCs w:val="24"/>
              </w:rPr>
              <w:lastRenderedPageBreak/>
              <w:t>выполненных работ (их результатов, в том числе этапов), оказанных услуг</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Справка-расчет или иной документ, являющийся основанием для оплаты неустойки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Счет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Счет-фактура</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Товарная накладная (унифицированная форма N ТОРГ-12) (ф. 0330212)</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Универсальный передаточный документ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Чек</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 xml:space="preserve">местного </w:t>
            </w:r>
            <w:r>
              <w:rPr>
                <w:rFonts w:ascii="PT Astra Serif" w:hAnsi="PT Astra Serif"/>
                <w:sz w:val="24"/>
                <w:szCs w:val="24"/>
              </w:rPr>
              <w:t>бюджета, возникшему на основании договора</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bookmarkStart w:id="16" w:name="P439"/>
            <w:bookmarkEnd w:id="16"/>
            <w:r>
              <w:rPr>
                <w:rFonts w:ascii="PT Astra Serif" w:hAnsi="PT Astra Serif"/>
                <w:sz w:val="24"/>
                <w:szCs w:val="24"/>
              </w:rPr>
              <w:t>1.7. Соглашение о предоставлении из районного бюджета местному бюджету межбюджетного трансферта в пределах суммы, необходимой для оплаты денежных обязательств по расходам получателей средств местного бюджета</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Казначейское обеспечение обязательств (код формы по </w:t>
            </w:r>
            <w:hyperlink r:id="rId18" w:history="1">
              <w:r>
                <w:rPr>
                  <w:rStyle w:val="af4"/>
                  <w:rFonts w:ascii="PT Astra Serif" w:hAnsi="PT Astra Serif"/>
                  <w:color w:val="auto"/>
                  <w:sz w:val="24"/>
                  <w:szCs w:val="24"/>
                  <w:u w:val="none"/>
                </w:rPr>
                <w:t>ОКУД</w:t>
              </w:r>
            </w:hyperlink>
            <w:r>
              <w:rPr>
                <w:rFonts w:ascii="PT Astra Serif" w:hAnsi="PT Astra Serif"/>
                <w:sz w:val="24"/>
                <w:szCs w:val="24"/>
              </w:rPr>
              <w:t xml:space="preserve"> 0506110)</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 xml:space="preserve">местного </w:t>
            </w:r>
            <w:r>
              <w:rPr>
                <w:rFonts w:ascii="PT Astra Serif" w:hAnsi="PT Astra Serif"/>
                <w:sz w:val="24"/>
                <w:szCs w:val="24"/>
              </w:rPr>
              <w:t>бюджета, возникшему на основании соглашения о предоставлении межбюджетного трансферта</w:t>
            </w:r>
          </w:p>
        </w:tc>
      </w:tr>
      <w:tr w:rsidR="00B67476" w:rsidTr="00B67476">
        <w:trPr>
          <w:trHeight w:val="1723"/>
        </w:trPr>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1</w:t>
            </w:r>
            <w:r w:rsidRPr="001B3C31">
              <w:rPr>
                <w:rFonts w:ascii="PT Astra Serif" w:hAnsi="PT Astra Serif"/>
                <w:sz w:val="24"/>
                <w:szCs w:val="24"/>
              </w:rPr>
              <w:t>.8. Нормативный правовой акт, предусматривающий предоставление из районного бюджета местному бюджету межбюджетного трансферта в пределах суммы, необходимой для оплаты денежных обязательств по расходам получателей средств местного бюджета,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Распоряжение, необходимое для оплаты денежных обязательств, и документ, подтверждающий возникновение денежных обязательств получателя средств </w:t>
            </w:r>
            <w:r w:rsidR="00D2417C">
              <w:rPr>
                <w:rFonts w:ascii="PT Astra Serif" w:hAnsi="PT Astra Serif"/>
                <w:sz w:val="24"/>
                <w:szCs w:val="24"/>
              </w:rPr>
              <w:t xml:space="preserve">местного </w:t>
            </w:r>
            <w:r>
              <w:rPr>
                <w:rFonts w:ascii="PT Astra Serif" w:hAnsi="PT Astra Serif"/>
                <w:sz w:val="24"/>
                <w:szCs w:val="24"/>
              </w:rPr>
              <w:t xml:space="preserve">бюджета (местного бюджета), источником финансового </w:t>
            </w:r>
            <w:proofErr w:type="gramStart"/>
            <w:r>
              <w:rPr>
                <w:rFonts w:ascii="PT Astra Serif" w:hAnsi="PT Astra Serif"/>
                <w:sz w:val="24"/>
                <w:szCs w:val="24"/>
              </w:rPr>
              <w:t>обеспечения</w:t>
            </w:r>
            <w:proofErr w:type="gramEnd"/>
            <w:r>
              <w:rPr>
                <w:rFonts w:ascii="PT Astra Serif" w:hAnsi="PT Astra Serif"/>
                <w:sz w:val="24"/>
                <w:szCs w:val="24"/>
              </w:rPr>
              <w:t xml:space="preserve"> которых являются межбюджетные трансферты</w:t>
            </w:r>
          </w:p>
        </w:tc>
      </w:tr>
      <w:tr w:rsidR="00B67476" w:rsidTr="00B67476">
        <w:trPr>
          <w:trHeight w:val="42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Казначейское обеспечение обязательств (код формы по </w:t>
            </w:r>
            <w:hyperlink r:id="rId19" w:history="1">
              <w:r>
                <w:rPr>
                  <w:rStyle w:val="af4"/>
                  <w:rFonts w:ascii="PT Astra Serif" w:hAnsi="PT Astra Serif"/>
                  <w:color w:val="auto"/>
                  <w:sz w:val="24"/>
                  <w:szCs w:val="24"/>
                  <w:u w:val="none"/>
                </w:rPr>
                <w:t>ОКУД</w:t>
              </w:r>
            </w:hyperlink>
            <w:r>
              <w:rPr>
                <w:rFonts w:ascii="PT Astra Serif" w:hAnsi="PT Astra Serif"/>
                <w:sz w:val="24"/>
                <w:szCs w:val="24"/>
              </w:rPr>
              <w:t xml:space="preserve"> 0506110)</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 xml:space="preserve">местного </w:t>
            </w:r>
            <w:r>
              <w:rPr>
                <w:rFonts w:ascii="PT Astra Serif" w:hAnsi="PT Astra Serif"/>
                <w:sz w:val="24"/>
                <w:szCs w:val="24"/>
              </w:rPr>
              <w:t>бюджета, возникшему на основании нормативного правового акта о предоставлении межбюджетного трансферта, имеющего целевое назначение</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1.9. Договор (соглашение) о предоставлении субсидии краевому бюджетному или автономному учреждению</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График перечисления субсидии, предусмотренный договором (соглашением) о предоставлении субсидии краевому бюджетному или автономному учреждению</w:t>
            </w:r>
          </w:p>
        </w:tc>
      </w:tr>
      <w:tr w:rsidR="00B67476" w:rsidTr="00B67476">
        <w:trPr>
          <w:trHeight w:val="34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trike/>
                <w:sz w:val="24"/>
                <w:szCs w:val="24"/>
              </w:rPr>
            </w:pPr>
            <w:r>
              <w:rPr>
                <w:rFonts w:ascii="PT Astra Serif" w:hAnsi="PT Astra Serif"/>
                <w:sz w:val="24"/>
                <w:szCs w:val="24"/>
              </w:rPr>
              <w:t xml:space="preserve">Казначейское обеспечение обязательств (код формы по </w:t>
            </w:r>
            <w:hyperlink r:id="rId20" w:history="1">
              <w:r>
                <w:rPr>
                  <w:rStyle w:val="af4"/>
                  <w:rFonts w:ascii="PT Astra Serif" w:hAnsi="PT Astra Serif"/>
                  <w:color w:val="auto"/>
                  <w:sz w:val="24"/>
                  <w:szCs w:val="24"/>
                  <w:u w:val="none"/>
                </w:rPr>
                <w:t>ОКУД</w:t>
              </w:r>
            </w:hyperlink>
            <w:r>
              <w:rPr>
                <w:rFonts w:ascii="PT Astra Serif" w:hAnsi="PT Astra Serif"/>
                <w:sz w:val="24"/>
                <w:szCs w:val="24"/>
              </w:rPr>
              <w:t xml:space="preserve"> 0506110)</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местного б</w:t>
            </w:r>
            <w:r>
              <w:rPr>
                <w:rFonts w:ascii="PT Astra Serif" w:hAnsi="PT Astra Serif"/>
                <w:sz w:val="24"/>
                <w:szCs w:val="24"/>
              </w:rPr>
              <w:t xml:space="preserve">юджета, возникшему на основании договора (соглашения) о предоставлении субсидии </w:t>
            </w:r>
            <w:r w:rsidRPr="001B3C31">
              <w:rPr>
                <w:rFonts w:ascii="PT Astra Serif" w:hAnsi="PT Astra Serif"/>
                <w:sz w:val="24"/>
                <w:szCs w:val="24"/>
              </w:rPr>
              <w:t>краевому бюджетному или автономному учреждению</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1.10. </w:t>
            </w:r>
            <w:proofErr w:type="gramStart"/>
            <w:r>
              <w:rPr>
                <w:rFonts w:ascii="PT Astra Serif" w:hAnsi="PT Astra Serif"/>
                <w:sz w:val="24"/>
                <w:szCs w:val="24"/>
              </w:rPr>
              <w:t xml:space="preserve">Договор (соглашение) о предоставлении субсидии юридическому лицу, иному юридическому лицу (за исключением субсидии краевому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w:t>
            </w:r>
            <w:r>
              <w:rPr>
                <w:rFonts w:ascii="PT Astra Serif" w:hAnsi="PT Astra Serif"/>
                <w:sz w:val="24"/>
                <w:szCs w:val="24"/>
              </w:rPr>
              <w:lastRenderedPageBreak/>
              <w:t>юридическому лицу в соответствии с бюджетным законодательством Российской Федерации (далее - договор (соглашение) о предоставлении субсидии или бюджетных инвестиций юридическому лицу)</w:t>
            </w:r>
            <w:proofErr w:type="gramEnd"/>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Акт выполненных работ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об оказании услуг</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приема-передачи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Справка-расчет или иной документ, являющийся основанием для оплаты неустойки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Счет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Счет-фактура</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Товарная накладная (унифицированная форма № ТОРГ-12) (ф. 0330212)</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Чек</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B67476" w:rsidRDefault="00B67476">
            <w:pPr>
              <w:pStyle w:val="ConsPlusNormal"/>
              <w:spacing w:line="276" w:lineRule="auto"/>
              <w:ind w:firstLine="222"/>
              <w:jc w:val="both"/>
              <w:rPr>
                <w:rFonts w:ascii="PT Astra Serif" w:hAnsi="PT Astra Serif"/>
                <w:sz w:val="24"/>
                <w:szCs w:val="24"/>
              </w:rPr>
            </w:pPr>
            <w:r>
              <w:rPr>
                <w:rFonts w:ascii="PT Astra Serif" w:hAnsi="PT Astra Serif"/>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B67476" w:rsidRDefault="00B67476">
            <w:pPr>
              <w:pStyle w:val="ConsPlusNormal"/>
              <w:spacing w:line="276" w:lineRule="auto"/>
              <w:ind w:firstLine="222"/>
              <w:jc w:val="both"/>
              <w:rPr>
                <w:rFonts w:ascii="PT Astra Serif" w:hAnsi="PT Astra Serif"/>
                <w:sz w:val="24"/>
                <w:szCs w:val="24"/>
              </w:rPr>
            </w:pPr>
            <w:r>
              <w:rPr>
                <w:rFonts w:ascii="PT Astra Serif" w:hAnsi="PT Astra Serif"/>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B67476" w:rsidRDefault="00B67476">
            <w:pPr>
              <w:pStyle w:val="ConsPlusNormal"/>
              <w:spacing w:line="276" w:lineRule="auto"/>
              <w:ind w:firstLine="222"/>
              <w:jc w:val="both"/>
              <w:rPr>
                <w:rFonts w:ascii="PT Astra Serif" w:hAnsi="PT Astra Serif"/>
                <w:sz w:val="24"/>
                <w:szCs w:val="24"/>
              </w:rPr>
            </w:pPr>
            <w:r>
              <w:rPr>
                <w:rFonts w:ascii="PT Astra Serif" w:hAnsi="PT Astra Serif"/>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Казначейское обеспечение обязательств (код формы по </w:t>
            </w:r>
            <w:hyperlink r:id="rId21" w:history="1">
              <w:r>
                <w:rPr>
                  <w:rStyle w:val="af4"/>
                  <w:rFonts w:ascii="PT Astra Serif" w:hAnsi="PT Astra Serif"/>
                  <w:color w:val="auto"/>
                  <w:sz w:val="24"/>
                  <w:szCs w:val="24"/>
                  <w:u w:val="none"/>
                </w:rPr>
                <w:t>ОКУД</w:t>
              </w:r>
            </w:hyperlink>
            <w:r>
              <w:rPr>
                <w:rFonts w:ascii="PT Astra Serif" w:hAnsi="PT Astra Serif"/>
                <w:sz w:val="24"/>
                <w:szCs w:val="24"/>
              </w:rPr>
              <w:t xml:space="preserve"> 0506110)</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 xml:space="preserve">местного </w:t>
            </w:r>
            <w:r>
              <w:rPr>
                <w:rFonts w:ascii="PT Astra Serif" w:hAnsi="PT Astra Serif"/>
                <w:sz w:val="24"/>
                <w:szCs w:val="24"/>
              </w:rPr>
              <w:t>бюджета, возникшему на основании договора (соглашения) о предоставлении субсидии и бюджетных инвестиций юридическому лицу</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1.11. 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Заявка на перечисление субсидии юридическому лицу (при наличии)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Казначейское обеспечение обязательств (код формы по </w:t>
            </w:r>
            <w:hyperlink r:id="rId22" w:history="1">
              <w:r>
                <w:rPr>
                  <w:rStyle w:val="af4"/>
                  <w:rFonts w:ascii="PT Astra Serif" w:hAnsi="PT Astra Serif"/>
                  <w:color w:val="auto"/>
                  <w:sz w:val="24"/>
                  <w:szCs w:val="24"/>
                  <w:u w:val="none"/>
                </w:rPr>
                <w:t>ОКУД</w:t>
              </w:r>
            </w:hyperlink>
            <w:r>
              <w:rPr>
                <w:rFonts w:ascii="PT Astra Serif" w:hAnsi="PT Astra Serif"/>
                <w:sz w:val="24"/>
                <w:szCs w:val="24"/>
              </w:rPr>
              <w:t xml:space="preserve"> 0506110)</w:t>
            </w:r>
          </w:p>
        </w:tc>
      </w:tr>
      <w:tr w:rsidR="00B67476" w:rsidTr="00B67476">
        <w:trPr>
          <w:trHeight w:val="172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местного б</w:t>
            </w:r>
            <w:r>
              <w:rPr>
                <w:rFonts w:ascii="PT Astra Serif" w:hAnsi="PT Astra Serif"/>
                <w:sz w:val="24"/>
                <w:szCs w:val="24"/>
              </w:rPr>
              <w:t>юджета, возникшему на основании нормативного правового акта о предоставлении субсидии юридическому лицу</w:t>
            </w:r>
          </w:p>
        </w:tc>
      </w:tr>
      <w:tr w:rsidR="00B67476" w:rsidTr="00B67476">
        <w:trPr>
          <w:trHeight w:val="300"/>
        </w:trPr>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1.12. Исполнительный документ </w:t>
            </w:r>
            <w:r>
              <w:rPr>
                <w:rFonts w:ascii="PT Astra Serif" w:hAnsi="PT Astra Serif"/>
                <w:sz w:val="24"/>
                <w:szCs w:val="24"/>
              </w:rPr>
              <w:lastRenderedPageBreak/>
              <w:t>(исполнительный лист, судебный приказ), не предусмотренный пунктом 2.12 графы 1 Перечня документов-оснований (далее - исполнительный документ)</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Бухгалтерская справка (ф. 0504833)</w:t>
            </w:r>
          </w:p>
        </w:tc>
      </w:tr>
      <w:tr w:rsidR="00B67476" w:rsidTr="00B67476">
        <w:trPr>
          <w:trHeight w:val="16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График выплат по исполнительному документу, предусматривающему выплаты периодического характера</w:t>
            </w:r>
          </w:p>
        </w:tc>
      </w:tr>
      <w:tr w:rsidR="00B67476" w:rsidTr="00B67476">
        <w:trPr>
          <w:trHeight w:val="22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Исполнительный документ</w:t>
            </w:r>
          </w:p>
        </w:tc>
      </w:tr>
      <w:tr w:rsidR="00B67476" w:rsidTr="00B67476">
        <w:trPr>
          <w:trHeight w:val="24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Справка-расчет</w:t>
            </w:r>
          </w:p>
        </w:tc>
      </w:tr>
      <w:tr w:rsidR="00B67476" w:rsidTr="00B67476">
        <w:trPr>
          <w:trHeight w:val="30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 xml:space="preserve">местного </w:t>
            </w:r>
            <w:r>
              <w:rPr>
                <w:rFonts w:ascii="PT Astra Serif" w:hAnsi="PT Astra Serif"/>
                <w:sz w:val="24"/>
                <w:szCs w:val="24"/>
              </w:rPr>
              <w:t>бюджета, возникшему на основании исполнительного документа</w:t>
            </w:r>
          </w:p>
        </w:tc>
      </w:tr>
      <w:tr w:rsidR="00B67476" w:rsidTr="00B67476">
        <w:trPr>
          <w:trHeight w:val="210"/>
        </w:trPr>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1.13. Решение налогового органа о взыскании налога, сбора, пеней и штрафов (далее - решение налогового органа)</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Бухгалтерская справка (ф. 0504833)</w:t>
            </w:r>
          </w:p>
        </w:tc>
      </w:tr>
      <w:tr w:rsidR="00B67476" w:rsidTr="00B67476">
        <w:trPr>
          <w:trHeight w:val="24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Решение налогового органа</w:t>
            </w:r>
          </w:p>
        </w:tc>
      </w:tr>
      <w:tr w:rsidR="00B67476" w:rsidTr="00B67476">
        <w:trPr>
          <w:trHeight w:val="22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Справка-расчет</w:t>
            </w:r>
          </w:p>
        </w:tc>
      </w:tr>
      <w:tr w:rsidR="00B67476" w:rsidTr="00B67476">
        <w:trPr>
          <w:trHeight w:val="25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D2417C">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D2417C">
              <w:rPr>
                <w:rFonts w:ascii="PT Astra Serif" w:hAnsi="PT Astra Serif"/>
                <w:sz w:val="24"/>
                <w:szCs w:val="24"/>
              </w:rPr>
              <w:t>местного б</w:t>
            </w:r>
            <w:r>
              <w:rPr>
                <w:rFonts w:ascii="PT Astra Serif" w:hAnsi="PT Astra Serif"/>
                <w:sz w:val="24"/>
                <w:szCs w:val="24"/>
              </w:rPr>
              <w:t xml:space="preserve">юджета, возникшему </w:t>
            </w:r>
            <w:proofErr w:type="gramStart"/>
            <w:r>
              <w:rPr>
                <w:rFonts w:ascii="PT Astra Serif" w:hAnsi="PT Astra Serif"/>
                <w:sz w:val="24"/>
                <w:szCs w:val="24"/>
              </w:rPr>
              <w:t>на</w:t>
            </w:r>
            <w:proofErr w:type="gramEnd"/>
            <w:r>
              <w:rPr>
                <w:rFonts w:ascii="PT Astra Serif" w:hAnsi="PT Astra Serif"/>
                <w:sz w:val="24"/>
                <w:szCs w:val="24"/>
              </w:rPr>
              <w:t xml:space="preserve"> </w:t>
            </w:r>
            <w:proofErr w:type="gramStart"/>
            <w:r>
              <w:rPr>
                <w:rFonts w:ascii="PT Astra Serif" w:hAnsi="PT Astra Serif"/>
                <w:sz w:val="24"/>
                <w:szCs w:val="24"/>
              </w:rPr>
              <w:t>оснований</w:t>
            </w:r>
            <w:proofErr w:type="gramEnd"/>
            <w:r>
              <w:rPr>
                <w:rFonts w:ascii="PT Astra Serif" w:hAnsi="PT Astra Serif"/>
                <w:sz w:val="24"/>
                <w:szCs w:val="24"/>
              </w:rPr>
              <w:t xml:space="preserve"> решения налогового органа</w:t>
            </w:r>
          </w:p>
        </w:tc>
      </w:tr>
      <w:tr w:rsidR="00B67476" w:rsidTr="00B67476">
        <w:trPr>
          <w:trHeight w:val="887"/>
        </w:trPr>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2. Документы-основания, на основании которых Сведения о бюджетных обязательствах формируются Управлением</w:t>
            </w:r>
          </w:p>
        </w:tc>
        <w:tc>
          <w:tcPr>
            <w:tcW w:w="4678" w:type="dxa"/>
            <w:tcBorders>
              <w:top w:val="single" w:sz="4" w:space="0" w:color="auto"/>
              <w:left w:val="single" w:sz="4" w:space="0" w:color="auto"/>
              <w:bottom w:val="single" w:sz="4" w:space="0" w:color="auto"/>
              <w:right w:val="single" w:sz="4" w:space="0" w:color="auto"/>
            </w:tcBorders>
          </w:tcPr>
          <w:p w:rsidR="00B67476" w:rsidRDefault="00B67476">
            <w:pPr>
              <w:pStyle w:val="ConsPlusNormal"/>
              <w:spacing w:line="276" w:lineRule="auto"/>
              <w:jc w:val="both"/>
              <w:rPr>
                <w:rFonts w:ascii="PT Astra Serif" w:hAnsi="PT Astra Serif"/>
                <w:sz w:val="24"/>
                <w:szCs w:val="24"/>
              </w:rPr>
            </w:pPr>
          </w:p>
        </w:tc>
      </w:tr>
      <w:tr w:rsidR="00B67476" w:rsidTr="00B67476">
        <w:trPr>
          <w:trHeight w:val="1965"/>
        </w:trPr>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Pr="001B3C31" w:rsidRDefault="00B67476">
            <w:pPr>
              <w:pStyle w:val="ConsPlusNormal"/>
              <w:spacing w:line="276" w:lineRule="auto"/>
              <w:jc w:val="both"/>
              <w:rPr>
                <w:rFonts w:ascii="PT Astra Serif" w:hAnsi="PT Astra Serif"/>
                <w:strike/>
                <w:sz w:val="24"/>
                <w:szCs w:val="24"/>
              </w:rPr>
            </w:pPr>
            <w:r w:rsidRPr="001B3C31">
              <w:rPr>
                <w:rFonts w:ascii="PT Astra Serif" w:hAnsi="PT Astra Serif"/>
                <w:sz w:val="24"/>
                <w:szCs w:val="24"/>
              </w:rPr>
              <w:t>2.1. Соглашение о предоставлении из районного бюджета местному бюджету межбюджетного трансферта, не предусмотренного пунктом 1.7 графы 1 Перечня документов-оснований, в форме субсидии, субвенции, иного межбюджетного трансферта (далее - соглашение о предоставлении межбюджетного трансферта)</w:t>
            </w:r>
          </w:p>
        </w:tc>
        <w:tc>
          <w:tcPr>
            <w:tcW w:w="4678" w:type="dxa"/>
            <w:tcBorders>
              <w:top w:val="single" w:sz="4" w:space="0" w:color="auto"/>
              <w:left w:val="single" w:sz="4" w:space="0" w:color="auto"/>
              <w:bottom w:val="single" w:sz="4" w:space="0" w:color="auto"/>
              <w:right w:val="single" w:sz="4" w:space="0" w:color="auto"/>
            </w:tcBorders>
            <w:hideMark/>
          </w:tcPr>
          <w:p w:rsidR="00B67476" w:rsidRPr="001B3C31" w:rsidRDefault="00B67476">
            <w:pPr>
              <w:pStyle w:val="ConsPlusNormal"/>
              <w:spacing w:line="276" w:lineRule="auto"/>
              <w:jc w:val="both"/>
              <w:rPr>
                <w:rFonts w:ascii="PT Astra Serif" w:hAnsi="PT Astra Serif"/>
                <w:sz w:val="24"/>
                <w:szCs w:val="24"/>
              </w:rPr>
            </w:pPr>
            <w:r w:rsidRPr="001B3C31">
              <w:rPr>
                <w:rFonts w:ascii="PT Astra Serif" w:hAnsi="PT Astra Serif"/>
                <w:sz w:val="24"/>
                <w:szCs w:val="24"/>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районного бюджета, источником финансового обеспечения которых являются межбюджетные трансферты</w:t>
            </w:r>
          </w:p>
        </w:tc>
      </w:tr>
      <w:tr w:rsidR="00B67476" w:rsidTr="00B67476">
        <w:trPr>
          <w:trHeight w:val="1531"/>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strike/>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trike/>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716673">
              <w:rPr>
                <w:rFonts w:ascii="PT Astra Serif" w:hAnsi="PT Astra Serif"/>
                <w:sz w:val="24"/>
                <w:szCs w:val="24"/>
              </w:rPr>
              <w:t xml:space="preserve">местного </w:t>
            </w:r>
            <w:r>
              <w:rPr>
                <w:rFonts w:ascii="PT Astra Serif" w:hAnsi="PT Astra Serif"/>
                <w:sz w:val="24"/>
                <w:szCs w:val="24"/>
              </w:rPr>
              <w:t>бюджета, возникшему на основании соглашения о предоставлении межбюджетного трансферта</w:t>
            </w:r>
          </w:p>
        </w:tc>
      </w:tr>
      <w:tr w:rsidR="00B67476" w:rsidTr="001B3C31">
        <w:trPr>
          <w:trHeight w:val="2723"/>
        </w:trPr>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Pr="001B3C31" w:rsidRDefault="00B67476">
            <w:pPr>
              <w:pStyle w:val="ConsPlusNormal"/>
              <w:spacing w:line="276" w:lineRule="auto"/>
              <w:jc w:val="both"/>
              <w:rPr>
                <w:rFonts w:ascii="PT Astra Serif" w:hAnsi="PT Astra Serif"/>
                <w:sz w:val="24"/>
                <w:szCs w:val="24"/>
              </w:rPr>
            </w:pPr>
            <w:bookmarkStart w:id="17" w:name="P447"/>
            <w:bookmarkStart w:id="18" w:name="P443"/>
            <w:bookmarkEnd w:id="17"/>
            <w:bookmarkEnd w:id="18"/>
            <w:r w:rsidRPr="001B3C31">
              <w:rPr>
                <w:rFonts w:ascii="PT Astra Serif" w:hAnsi="PT Astra Serif"/>
                <w:sz w:val="24"/>
                <w:szCs w:val="24"/>
              </w:rPr>
              <w:lastRenderedPageBreak/>
              <w:t xml:space="preserve">2.2. </w:t>
            </w:r>
            <w:proofErr w:type="gramStart"/>
            <w:r w:rsidRPr="001B3C31">
              <w:rPr>
                <w:rFonts w:ascii="PT Astra Serif" w:hAnsi="PT Astra Serif"/>
                <w:sz w:val="24"/>
                <w:szCs w:val="24"/>
              </w:rPr>
              <w:t>Нормативный правовой акт, предусматривающий предоставление из районного бюджета местному бюджету, бюджету Территориального фонда обязательного медицинского страхования Алтайского края межбюджетного трансферта, не предусмотренного пунктом 1.8 графы 1 Перечня документов-оснований, в форме субсидии, субвенции или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roofErr w:type="gramEnd"/>
          </w:p>
        </w:tc>
        <w:tc>
          <w:tcPr>
            <w:tcW w:w="4678" w:type="dxa"/>
            <w:tcBorders>
              <w:top w:val="single" w:sz="4" w:space="0" w:color="auto"/>
              <w:left w:val="single" w:sz="4" w:space="0" w:color="auto"/>
              <w:bottom w:val="single" w:sz="4" w:space="0" w:color="auto"/>
              <w:right w:val="single" w:sz="4" w:space="0" w:color="auto"/>
            </w:tcBorders>
            <w:hideMark/>
          </w:tcPr>
          <w:p w:rsidR="00B67476" w:rsidRPr="001B3C31" w:rsidRDefault="00B67476">
            <w:pPr>
              <w:pStyle w:val="ConsPlusNormal"/>
              <w:spacing w:line="276" w:lineRule="auto"/>
              <w:jc w:val="both"/>
              <w:rPr>
                <w:rFonts w:ascii="PT Astra Serif" w:hAnsi="PT Astra Serif"/>
                <w:sz w:val="24"/>
                <w:szCs w:val="24"/>
              </w:rPr>
            </w:pPr>
            <w:r w:rsidRPr="001B3C31">
              <w:rPr>
                <w:rFonts w:ascii="PT Astra Serif" w:hAnsi="PT Astra Serif"/>
                <w:sz w:val="24"/>
                <w:szCs w:val="24"/>
              </w:rPr>
              <w:t xml:space="preserve">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районного бюджета (местного бюджета), источником финансового </w:t>
            </w:r>
            <w:proofErr w:type="gramStart"/>
            <w:r w:rsidRPr="001B3C31">
              <w:rPr>
                <w:rFonts w:ascii="PT Astra Serif" w:hAnsi="PT Astra Serif"/>
                <w:sz w:val="24"/>
                <w:szCs w:val="24"/>
              </w:rPr>
              <w:t>обеспечения</w:t>
            </w:r>
            <w:proofErr w:type="gramEnd"/>
            <w:r w:rsidRPr="001B3C31">
              <w:rPr>
                <w:rFonts w:ascii="PT Astra Serif" w:hAnsi="PT Astra Serif"/>
                <w:sz w:val="24"/>
                <w:szCs w:val="24"/>
              </w:rPr>
              <w:t xml:space="preserve"> которых являются межбюджетные трансферты</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716673">
              <w:rPr>
                <w:rFonts w:ascii="PT Astra Serif" w:hAnsi="PT Astra Serif"/>
                <w:sz w:val="24"/>
                <w:szCs w:val="24"/>
              </w:rPr>
              <w:t xml:space="preserve">местного </w:t>
            </w:r>
            <w:r>
              <w:rPr>
                <w:rFonts w:ascii="PT Astra Serif" w:hAnsi="PT Astra Serif"/>
                <w:sz w:val="24"/>
                <w:szCs w:val="24"/>
              </w:rPr>
              <w:t>бюджета, возникшему на основании нормативного правового акта о предоставлении межбюджетного трансферта, имеющего целевое назначение</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bookmarkStart w:id="19" w:name="P483"/>
            <w:bookmarkStart w:id="20" w:name="P450"/>
            <w:bookmarkEnd w:id="19"/>
            <w:bookmarkEnd w:id="20"/>
            <w:r>
              <w:rPr>
                <w:rFonts w:ascii="PT Astra Serif" w:hAnsi="PT Astra Serif"/>
                <w:sz w:val="24"/>
                <w:szCs w:val="24"/>
              </w:rPr>
              <w:t xml:space="preserve">2.3. Договор на оказание услуг, выполнение работ, заключенный получателем средств </w:t>
            </w:r>
            <w:r w:rsidR="00716673">
              <w:rPr>
                <w:rFonts w:ascii="PT Astra Serif" w:hAnsi="PT Astra Serif"/>
                <w:sz w:val="24"/>
                <w:szCs w:val="24"/>
              </w:rPr>
              <w:t xml:space="preserve">местного </w:t>
            </w:r>
            <w:r>
              <w:rPr>
                <w:rFonts w:ascii="PT Astra Serif" w:hAnsi="PT Astra Serif"/>
                <w:sz w:val="24"/>
                <w:szCs w:val="24"/>
              </w:rPr>
              <w:t>бюджета с физическим лицом, не являющимся индивидуальным предпринимателем</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выполненных работ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об оказании услуг</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приема-передачи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w:t>
            </w:r>
            <w:r w:rsidR="00716673">
              <w:rPr>
                <w:rFonts w:ascii="PT Astra Serif" w:hAnsi="PT Astra Serif"/>
                <w:sz w:val="24"/>
                <w:szCs w:val="24"/>
              </w:rPr>
              <w:t xml:space="preserve">местного </w:t>
            </w:r>
            <w:r>
              <w:rPr>
                <w:rFonts w:ascii="PT Astra Serif" w:hAnsi="PT Astra Serif"/>
                <w:sz w:val="24"/>
                <w:szCs w:val="24"/>
              </w:rPr>
              <w:t>бюджета, возникшему на основании договора гражданско-правового характера</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2.4. Приказ о выплате физическим лицам, не предусматривающим заключения с ними трудовых договоров или договоров гражданско-правового характера, привлекаемых для участия в проводимых мероприятиях</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Приказ о выплате физическим лицам, не предусматривающим заключения с ними трудовых договоров или договоров гражданско-правового характера, привлекаемых для участия в проводимых мероприятиях</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716673">
              <w:rPr>
                <w:rFonts w:ascii="PT Astra Serif" w:hAnsi="PT Astra Serif"/>
                <w:sz w:val="24"/>
                <w:szCs w:val="24"/>
              </w:rPr>
              <w:t xml:space="preserve">местного </w:t>
            </w:r>
            <w:r>
              <w:rPr>
                <w:rFonts w:ascii="PT Astra Serif" w:hAnsi="PT Astra Serif"/>
                <w:sz w:val="24"/>
                <w:szCs w:val="24"/>
              </w:rPr>
              <w:t>бюджета</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bookmarkStart w:id="21" w:name="P490"/>
            <w:bookmarkEnd w:id="21"/>
            <w:r>
              <w:rPr>
                <w:rFonts w:ascii="PT Astra Serif" w:hAnsi="PT Astra Serif"/>
                <w:sz w:val="24"/>
                <w:szCs w:val="24"/>
              </w:rPr>
              <w:t xml:space="preserve">2.5. Договор, расчет по которому в соответствии с законодательством Российской Федерации осуществляется наличными деньгами, если получателем </w:t>
            </w:r>
            <w:r>
              <w:rPr>
                <w:rFonts w:ascii="PT Astra Serif" w:hAnsi="PT Astra Serif"/>
                <w:sz w:val="24"/>
                <w:szCs w:val="24"/>
              </w:rPr>
              <w:lastRenderedPageBreak/>
              <w:t xml:space="preserve">средств </w:t>
            </w:r>
            <w:r w:rsidR="00716673">
              <w:rPr>
                <w:rFonts w:ascii="PT Astra Serif" w:hAnsi="PT Astra Serif"/>
                <w:sz w:val="24"/>
                <w:szCs w:val="24"/>
              </w:rPr>
              <w:t xml:space="preserve">местного </w:t>
            </w:r>
            <w:r>
              <w:rPr>
                <w:rFonts w:ascii="PT Astra Serif" w:hAnsi="PT Astra Serif"/>
                <w:sz w:val="24"/>
                <w:szCs w:val="24"/>
              </w:rPr>
              <w:t>бюджета в Управление не направлены информация и документы по указанному договору для их включения в реестр контрактов</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Акт выполненных работ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об оказании услуг</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приема-передачи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716673">
              <w:rPr>
                <w:rFonts w:ascii="PT Astra Serif" w:hAnsi="PT Astra Serif"/>
                <w:sz w:val="24"/>
                <w:szCs w:val="24"/>
              </w:rPr>
              <w:t xml:space="preserve">местного </w:t>
            </w:r>
            <w:r>
              <w:rPr>
                <w:rFonts w:ascii="PT Astra Serif" w:hAnsi="PT Astra Serif"/>
                <w:sz w:val="24"/>
                <w:szCs w:val="24"/>
              </w:rPr>
              <w:t>бюджета</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 xml:space="preserve">2.6. Заявление на выдачу денежных средств под отчет, авансовый отчет, отчет о расходах подотчетного лица </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Заявление на выдачу денежных средств под отчет</w:t>
            </w:r>
          </w:p>
        </w:tc>
      </w:tr>
      <w:tr w:rsidR="00B67476" w:rsidTr="00B67476">
        <w:trPr>
          <w:trHeight w:val="203"/>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Авансовый отчет (ф. 0504505)</w:t>
            </w:r>
          </w:p>
        </w:tc>
      </w:tr>
      <w:tr w:rsidR="00B67476" w:rsidTr="00B67476">
        <w:trPr>
          <w:trHeight w:val="13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Отчет о расходах подотчетного лица (ф. 0504520)</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nil"/>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Правовой акт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nil"/>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Приказ о направлении в командировку, с прилагаемым расчетом командировочных сумм, либо иной документ</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2.7. Договор о целевом </w:t>
            </w:r>
            <w:proofErr w:type="gramStart"/>
            <w:r>
              <w:rPr>
                <w:rFonts w:ascii="PT Astra Serif" w:hAnsi="PT Astra Serif"/>
                <w:sz w:val="24"/>
                <w:szCs w:val="24"/>
              </w:rPr>
              <w:t>обучении по</w:t>
            </w:r>
            <w:proofErr w:type="gramEnd"/>
            <w:r>
              <w:rPr>
                <w:rFonts w:ascii="PT Astra Serif" w:hAnsi="PT Astra Serif"/>
                <w:sz w:val="24"/>
                <w:szCs w:val="24"/>
              </w:rPr>
              <w:t xml:space="preserve"> образовательной программе высшего образования и (или) приказ об осуществлении выплат в соответствии с договором о целевом обучении по образовательной программе высшего образования</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Договор о целевом </w:t>
            </w:r>
            <w:proofErr w:type="gramStart"/>
            <w:r>
              <w:rPr>
                <w:rFonts w:ascii="PT Astra Serif" w:hAnsi="PT Astra Serif"/>
                <w:sz w:val="24"/>
                <w:szCs w:val="24"/>
              </w:rPr>
              <w:t>обучении по</w:t>
            </w:r>
            <w:proofErr w:type="gramEnd"/>
            <w:r>
              <w:rPr>
                <w:rFonts w:ascii="PT Astra Serif" w:hAnsi="PT Astra Serif"/>
                <w:sz w:val="24"/>
                <w:szCs w:val="24"/>
              </w:rPr>
              <w:t xml:space="preserve"> образовательной программе высшего образования</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Приказ </w:t>
            </w:r>
            <w:proofErr w:type="gramStart"/>
            <w:r>
              <w:rPr>
                <w:rFonts w:ascii="PT Astra Serif" w:hAnsi="PT Astra Serif"/>
                <w:sz w:val="24"/>
                <w:szCs w:val="24"/>
              </w:rPr>
              <w:t>об осуществлении выплат в соответствии с договором о целевом обучении по образовательной программе</w:t>
            </w:r>
            <w:proofErr w:type="gramEnd"/>
            <w:r>
              <w:rPr>
                <w:rFonts w:ascii="PT Astra Serif" w:hAnsi="PT Astra Serif"/>
                <w:sz w:val="24"/>
                <w:szCs w:val="24"/>
              </w:rPr>
              <w:t xml:space="preserve"> высшего образования</w:t>
            </w:r>
          </w:p>
        </w:tc>
      </w:tr>
      <w:tr w:rsidR="00B67476" w:rsidTr="00B67476">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2.8. Нормативный правовой акт или приказ об утверждении штатного расписания с расчетом годового фонда оплаты труда с учетом взносов по обязательному социальному страхованию</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Записка-расчет об исчислении среднего заработка при предоставлении отпуска, увольнении и других случаях (ф. 0504425)</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Расчетно-платежная ведомость (ф. 0504401)</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Расчетная ведомость (ф. 0504402)</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716673">
              <w:rPr>
                <w:rFonts w:ascii="PT Astra Serif" w:hAnsi="PT Astra Serif"/>
                <w:sz w:val="24"/>
                <w:szCs w:val="24"/>
              </w:rPr>
              <w:t xml:space="preserve">местного </w:t>
            </w:r>
            <w:r>
              <w:rPr>
                <w:rFonts w:ascii="PT Astra Serif" w:hAnsi="PT Astra Serif"/>
                <w:sz w:val="24"/>
                <w:szCs w:val="24"/>
              </w:rPr>
              <w:t>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B67476" w:rsidTr="00B67476">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2.9. Закон, иной нормативный правовой акт, в соответствии с которым возникают </w:t>
            </w:r>
            <w:r>
              <w:rPr>
                <w:rFonts w:ascii="PT Astra Serif" w:hAnsi="PT Astra Serif"/>
                <w:sz w:val="24"/>
                <w:szCs w:val="24"/>
              </w:rPr>
              <w:lastRenderedPageBreak/>
              <w:t>публичные нормативные обязательства</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 xml:space="preserve">Закон, иной нормативный правовой акт, в соответствии с которым возникают </w:t>
            </w:r>
            <w:r>
              <w:rPr>
                <w:rFonts w:ascii="PT Astra Serif" w:hAnsi="PT Astra Serif"/>
                <w:sz w:val="24"/>
                <w:szCs w:val="24"/>
              </w:rPr>
              <w:lastRenderedPageBreak/>
              <w:t>публичные нормативные обязательства</w:t>
            </w:r>
          </w:p>
        </w:tc>
      </w:tr>
      <w:tr w:rsidR="00B67476" w:rsidTr="00B67476">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lastRenderedPageBreak/>
              <w:t>2.10. Закон, иной правовой акт, в соответствии с которым физическим лицам предоставляются социальные выплаты непубличного характера</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Закон, иной правовой акт, в соответствии с которым физическим лицам предоставляются социальные выплаты непубличного характера</w:t>
            </w:r>
          </w:p>
        </w:tc>
      </w:tr>
      <w:tr w:rsidR="00B67476" w:rsidTr="00B67476">
        <w:trPr>
          <w:trHeight w:val="676"/>
        </w:trPr>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bookmarkStart w:id="22" w:name="P512"/>
            <w:bookmarkEnd w:id="22"/>
            <w:r>
              <w:rPr>
                <w:rFonts w:ascii="PT Astra Serif" w:hAnsi="PT Astra Serif"/>
                <w:sz w:val="24"/>
                <w:szCs w:val="24"/>
              </w:rPr>
              <w:t>2.11. Документ, в соответствии с которым возникают бюджетные обязательства по платежам в бюджет</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Документ, в соответствии с которым возникают денежные обязательства по платежам в бюджет</w:t>
            </w:r>
          </w:p>
        </w:tc>
      </w:tr>
      <w:tr w:rsidR="00B67476" w:rsidTr="00B67476">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bookmarkStart w:id="23" w:name="P514"/>
            <w:bookmarkEnd w:id="23"/>
            <w:r>
              <w:rPr>
                <w:rFonts w:ascii="PT Astra Serif" w:hAnsi="PT Astra Serif"/>
                <w:sz w:val="24"/>
                <w:szCs w:val="24"/>
              </w:rPr>
              <w:t xml:space="preserve">2.12. Исполнительный документ, исполнение которого осуществляется в соответствии с </w:t>
            </w:r>
            <w:hyperlink r:id="rId23" w:history="1">
              <w:r>
                <w:rPr>
                  <w:rStyle w:val="af4"/>
                  <w:rFonts w:ascii="PT Astra Serif" w:hAnsi="PT Astra Serif"/>
                  <w:color w:val="auto"/>
                  <w:sz w:val="24"/>
                  <w:szCs w:val="24"/>
                  <w:u w:val="none"/>
                </w:rPr>
                <w:t>пунктом 3 статьи 242.2</w:t>
              </w:r>
            </w:hyperlink>
            <w:r>
              <w:rPr>
                <w:rFonts w:ascii="PT Astra Serif" w:hAnsi="PT Astra Serif"/>
                <w:sz w:val="24"/>
                <w:szCs w:val="24"/>
              </w:rPr>
              <w:t xml:space="preserve"> Бюджетного кодекса Российской Федерации</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 xml:space="preserve">Исполнительный документ, исполнение которого осуществляется в соответствии с </w:t>
            </w:r>
            <w:hyperlink r:id="rId24" w:history="1">
              <w:r>
                <w:rPr>
                  <w:rStyle w:val="af4"/>
                  <w:rFonts w:ascii="PT Astra Serif" w:hAnsi="PT Astra Serif"/>
                  <w:color w:val="auto"/>
                  <w:sz w:val="24"/>
                  <w:szCs w:val="24"/>
                  <w:u w:val="none"/>
                </w:rPr>
                <w:t>пунктом 3 статьи 242.2</w:t>
              </w:r>
            </w:hyperlink>
            <w:r>
              <w:rPr>
                <w:rFonts w:ascii="PT Astra Serif" w:hAnsi="PT Astra Serif"/>
                <w:sz w:val="24"/>
                <w:szCs w:val="24"/>
              </w:rPr>
              <w:t xml:space="preserve"> Бюджетного кодекса Российской Федерации</w:t>
            </w:r>
          </w:p>
        </w:tc>
      </w:tr>
      <w:tr w:rsidR="00B67476" w:rsidTr="00B67476">
        <w:trPr>
          <w:trHeight w:val="270"/>
        </w:trPr>
        <w:tc>
          <w:tcPr>
            <w:tcW w:w="4678" w:type="dxa"/>
            <w:vMerge w:val="restart"/>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bookmarkStart w:id="24" w:name="P527"/>
            <w:bookmarkEnd w:id="24"/>
            <w:r>
              <w:rPr>
                <w:rFonts w:ascii="PT Astra Serif" w:hAnsi="PT Astra Serif"/>
                <w:sz w:val="24"/>
                <w:szCs w:val="24"/>
              </w:rPr>
              <w:t xml:space="preserve">3. Документ, не определенный пунктами 1 - 2 графы 1 Перечня документов-оснований, в соответствии с которым возникает бюджетное обязательство получателя средств </w:t>
            </w:r>
            <w:r w:rsidR="00716673">
              <w:rPr>
                <w:rFonts w:ascii="PT Astra Serif" w:hAnsi="PT Astra Serif"/>
                <w:sz w:val="24"/>
                <w:szCs w:val="24"/>
              </w:rPr>
              <w:t xml:space="preserve">местного </w:t>
            </w:r>
            <w:r>
              <w:rPr>
                <w:rFonts w:ascii="PT Astra Serif" w:hAnsi="PT Astra Serif"/>
                <w:sz w:val="24"/>
                <w:szCs w:val="24"/>
              </w:rPr>
              <w:t>бюджета</w:t>
            </w: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выполненных работ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приема-передачи</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Акт сверки взаимных расчетов</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Заявление физического лица</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Решение суда о расторжении государственного контракта (договора)</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Квитанция</w:t>
            </w:r>
          </w:p>
        </w:tc>
      </w:tr>
      <w:tr w:rsidR="00B67476" w:rsidTr="00B67476">
        <w:trPr>
          <w:trHeight w:val="17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trike/>
                <w:sz w:val="24"/>
                <w:szCs w:val="24"/>
              </w:rPr>
            </w:pPr>
            <w:r>
              <w:rPr>
                <w:rFonts w:ascii="PT Astra Serif" w:hAnsi="PT Astra Serif"/>
                <w:sz w:val="24"/>
                <w:szCs w:val="24"/>
              </w:rPr>
              <w:t>Служебная записка</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Справка-расчет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Счет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Счет-фактура</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Товарная накладная (унифицированная форма № ТОРГ-12) (ф. 0330212)</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Универсальный передаточный документ</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pPr>
              <w:pStyle w:val="ConsPlusNormal"/>
              <w:spacing w:line="276" w:lineRule="auto"/>
              <w:jc w:val="both"/>
              <w:rPr>
                <w:rFonts w:ascii="PT Astra Serif" w:hAnsi="PT Astra Serif"/>
                <w:sz w:val="24"/>
                <w:szCs w:val="24"/>
              </w:rPr>
            </w:pPr>
            <w:r>
              <w:rPr>
                <w:rFonts w:ascii="PT Astra Serif" w:hAnsi="PT Astra Serif"/>
                <w:sz w:val="24"/>
                <w:szCs w:val="24"/>
              </w:rPr>
              <w:t>Чек</w:t>
            </w:r>
          </w:p>
        </w:tc>
      </w:tr>
      <w:tr w:rsidR="00B67476" w:rsidTr="00B67476">
        <w:tc>
          <w:tcPr>
            <w:tcW w:w="4678" w:type="dxa"/>
            <w:vMerge/>
            <w:tcBorders>
              <w:top w:val="single" w:sz="4" w:space="0" w:color="auto"/>
              <w:left w:val="single" w:sz="4" w:space="0" w:color="auto"/>
              <w:bottom w:val="single" w:sz="4" w:space="0" w:color="auto"/>
              <w:right w:val="single" w:sz="4" w:space="0" w:color="auto"/>
            </w:tcBorders>
            <w:vAlign w:val="center"/>
            <w:hideMark/>
          </w:tcPr>
          <w:p w:rsidR="00B67476" w:rsidRDefault="00B67476">
            <w:pPr>
              <w:widowControl/>
              <w:autoSpaceDE/>
              <w:autoSpaceDN/>
              <w:adjustRightInd/>
              <w:ind w:firstLine="0"/>
              <w:jc w:val="left"/>
              <w:rPr>
                <w:rFonts w:ascii="PT Astra Serif" w:hAnsi="PT Astra Serif" w:cs="Calibri"/>
              </w:rPr>
            </w:pPr>
          </w:p>
        </w:tc>
        <w:tc>
          <w:tcPr>
            <w:tcW w:w="4678" w:type="dxa"/>
            <w:tcBorders>
              <w:top w:val="single" w:sz="4" w:space="0" w:color="auto"/>
              <w:left w:val="single" w:sz="4" w:space="0" w:color="auto"/>
              <w:bottom w:val="single" w:sz="4" w:space="0" w:color="auto"/>
              <w:right w:val="single" w:sz="4" w:space="0" w:color="auto"/>
            </w:tcBorders>
            <w:hideMark/>
          </w:tcPr>
          <w:p w:rsidR="00B67476" w:rsidRDefault="00B67476" w:rsidP="00716673">
            <w:pPr>
              <w:pStyle w:val="ConsPlusNormal"/>
              <w:spacing w:line="276" w:lineRule="auto"/>
              <w:jc w:val="both"/>
              <w:rPr>
                <w:rFonts w:ascii="PT Astra Serif" w:hAnsi="PT Astra Serif"/>
                <w:sz w:val="24"/>
                <w:szCs w:val="24"/>
              </w:rPr>
            </w:pPr>
            <w:r>
              <w:rPr>
                <w:rFonts w:ascii="PT Astra Serif" w:hAnsi="PT Astra Serif"/>
                <w:sz w:val="24"/>
                <w:szCs w:val="24"/>
              </w:rPr>
              <w:t xml:space="preserve">Иной документ, подтверждающий возникновение денежного обязательства по бюджетному обязательству получателя средств </w:t>
            </w:r>
            <w:r w:rsidR="00716673">
              <w:rPr>
                <w:rFonts w:ascii="PT Astra Serif" w:hAnsi="PT Astra Serif"/>
                <w:sz w:val="24"/>
                <w:szCs w:val="24"/>
              </w:rPr>
              <w:t xml:space="preserve">местного </w:t>
            </w:r>
            <w:r>
              <w:rPr>
                <w:rFonts w:ascii="PT Astra Serif" w:hAnsi="PT Astra Serif"/>
                <w:sz w:val="24"/>
                <w:szCs w:val="24"/>
              </w:rPr>
              <w:t>бюджета</w:t>
            </w:r>
          </w:p>
        </w:tc>
      </w:tr>
    </w:tbl>
    <w:p w:rsidR="00B67476" w:rsidRDefault="00B67476" w:rsidP="00B67476">
      <w:pPr>
        <w:pStyle w:val="ConsPlusNormal"/>
        <w:jc w:val="both"/>
        <w:rPr>
          <w:rFonts w:ascii="PT Astra Serif" w:hAnsi="PT Astra Serif"/>
          <w:sz w:val="24"/>
          <w:szCs w:val="24"/>
        </w:rPr>
      </w:pPr>
    </w:p>
    <w:p w:rsidR="00B67476" w:rsidRDefault="00B67476" w:rsidP="00B67476">
      <w:pPr>
        <w:pStyle w:val="21"/>
        <w:spacing w:line="240" w:lineRule="exact"/>
        <w:jc w:val="left"/>
        <w:rPr>
          <w:rFonts w:ascii="PT Astra Serif" w:hAnsi="PT Astra Serif"/>
          <w:sz w:val="28"/>
          <w:szCs w:val="28"/>
        </w:rPr>
      </w:pPr>
    </w:p>
    <w:p w:rsidR="00ED4863" w:rsidRDefault="00ED4863"/>
    <w:sectPr w:rsidR="00ED4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03"/>
    <w:rsid w:val="000413A8"/>
    <w:rsid w:val="000C395D"/>
    <w:rsid w:val="001B3C31"/>
    <w:rsid w:val="001D1E22"/>
    <w:rsid w:val="00202303"/>
    <w:rsid w:val="006A08D5"/>
    <w:rsid w:val="00716673"/>
    <w:rsid w:val="00831EAC"/>
    <w:rsid w:val="00B67476"/>
    <w:rsid w:val="00D2417C"/>
    <w:rsid w:val="00ED4863"/>
    <w:rsid w:val="00F82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47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
    <w:qFormat/>
    <w:rsid w:val="00B67476"/>
    <w:pPr>
      <w:spacing w:before="108" w:after="108"/>
      <w:ind w:firstLine="0"/>
      <w:jc w:val="center"/>
      <w:outlineLvl w:val="0"/>
    </w:pPr>
    <w:rPr>
      <w:rFonts w:eastAsia="Times New Roman"/>
      <w:b/>
      <w:bCs/>
      <w:color w:val="26282F"/>
    </w:rPr>
  </w:style>
  <w:style w:type="paragraph" w:styleId="2">
    <w:name w:val="heading 2"/>
    <w:basedOn w:val="a"/>
    <w:next w:val="a"/>
    <w:link w:val="20"/>
    <w:uiPriority w:val="9"/>
    <w:semiHidden/>
    <w:unhideWhenUsed/>
    <w:qFormat/>
    <w:rsid w:val="00B67476"/>
    <w:pPr>
      <w:keepNext/>
      <w:widowControl/>
      <w:autoSpaceDE/>
      <w:autoSpaceDN/>
      <w:adjustRightInd/>
      <w:ind w:firstLine="0"/>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476"/>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B67476"/>
    <w:rPr>
      <w:rFonts w:ascii="Times New Roman" w:eastAsia="Times New Roman" w:hAnsi="Times New Roman" w:cs="Times New Roman"/>
      <w:b/>
      <w:sz w:val="28"/>
      <w:szCs w:val="20"/>
      <w:lang w:eastAsia="ru-RU"/>
    </w:rPr>
  </w:style>
  <w:style w:type="paragraph" w:styleId="a3">
    <w:name w:val="header"/>
    <w:basedOn w:val="a"/>
    <w:link w:val="a4"/>
    <w:uiPriority w:val="99"/>
    <w:semiHidden/>
    <w:unhideWhenUsed/>
    <w:rsid w:val="00B67476"/>
    <w:pPr>
      <w:tabs>
        <w:tab w:val="center" w:pos="4677"/>
        <w:tab w:val="right" w:pos="9355"/>
      </w:tabs>
    </w:pPr>
  </w:style>
  <w:style w:type="character" w:customStyle="1" w:styleId="a4">
    <w:name w:val="Верхний колонтитул Знак"/>
    <w:basedOn w:val="a0"/>
    <w:link w:val="a3"/>
    <w:uiPriority w:val="99"/>
    <w:semiHidden/>
    <w:rsid w:val="00B67476"/>
    <w:rPr>
      <w:rFonts w:ascii="Times New Roman CYR" w:eastAsiaTheme="minorEastAsia" w:hAnsi="Times New Roman CYR" w:cs="Times New Roman CYR"/>
      <w:sz w:val="24"/>
      <w:szCs w:val="24"/>
      <w:lang w:eastAsia="ru-RU"/>
    </w:rPr>
  </w:style>
  <w:style w:type="paragraph" w:styleId="a5">
    <w:name w:val="footer"/>
    <w:basedOn w:val="a"/>
    <w:link w:val="a6"/>
    <w:uiPriority w:val="99"/>
    <w:semiHidden/>
    <w:unhideWhenUsed/>
    <w:rsid w:val="00B67476"/>
    <w:pPr>
      <w:tabs>
        <w:tab w:val="center" w:pos="4677"/>
        <w:tab w:val="right" w:pos="9355"/>
      </w:tabs>
    </w:pPr>
  </w:style>
  <w:style w:type="character" w:customStyle="1" w:styleId="a6">
    <w:name w:val="Нижний колонтитул Знак"/>
    <w:basedOn w:val="a0"/>
    <w:link w:val="a5"/>
    <w:uiPriority w:val="99"/>
    <w:semiHidden/>
    <w:rsid w:val="00B67476"/>
    <w:rPr>
      <w:rFonts w:ascii="Times New Roman CYR" w:eastAsiaTheme="minorEastAsia" w:hAnsi="Times New Roman CYR" w:cs="Times New Roman CYR"/>
      <w:sz w:val="24"/>
      <w:szCs w:val="24"/>
      <w:lang w:eastAsia="ru-RU"/>
    </w:rPr>
  </w:style>
  <w:style w:type="paragraph" w:styleId="a7">
    <w:name w:val="Body Text"/>
    <w:basedOn w:val="a"/>
    <w:link w:val="a8"/>
    <w:uiPriority w:val="99"/>
    <w:semiHidden/>
    <w:unhideWhenUsed/>
    <w:rsid w:val="00B67476"/>
    <w:pPr>
      <w:widowControl/>
      <w:autoSpaceDE/>
      <w:autoSpaceDN/>
      <w:adjustRightInd/>
      <w:ind w:firstLine="0"/>
    </w:pPr>
    <w:rPr>
      <w:rFonts w:ascii="Times New Roman" w:hAnsi="Times New Roman" w:cs="Times New Roman"/>
      <w:color w:val="000000"/>
      <w:sz w:val="28"/>
      <w:szCs w:val="20"/>
    </w:rPr>
  </w:style>
  <w:style w:type="character" w:customStyle="1" w:styleId="a8">
    <w:name w:val="Основной текст Знак"/>
    <w:basedOn w:val="a0"/>
    <w:link w:val="a7"/>
    <w:uiPriority w:val="99"/>
    <w:semiHidden/>
    <w:rsid w:val="00B67476"/>
    <w:rPr>
      <w:rFonts w:ascii="Times New Roman" w:eastAsiaTheme="minorEastAsia" w:hAnsi="Times New Roman" w:cs="Times New Roman"/>
      <w:color w:val="000000"/>
      <w:sz w:val="28"/>
      <w:szCs w:val="20"/>
      <w:lang w:eastAsia="ru-RU"/>
    </w:rPr>
  </w:style>
  <w:style w:type="paragraph" w:styleId="21">
    <w:name w:val="Body Text 2"/>
    <w:basedOn w:val="a"/>
    <w:link w:val="22"/>
    <w:uiPriority w:val="99"/>
    <w:semiHidden/>
    <w:unhideWhenUsed/>
    <w:rsid w:val="00B67476"/>
    <w:pPr>
      <w:widowControl/>
      <w:autoSpaceDE/>
      <w:autoSpaceDN/>
      <w:adjustRightInd/>
      <w:ind w:firstLine="0"/>
    </w:pPr>
    <w:rPr>
      <w:rFonts w:ascii="Times New Roman" w:hAnsi="Times New Roman" w:cs="Times New Roman"/>
      <w:bCs/>
      <w:szCs w:val="20"/>
    </w:rPr>
  </w:style>
  <w:style w:type="character" w:customStyle="1" w:styleId="22">
    <w:name w:val="Основной текст 2 Знак"/>
    <w:basedOn w:val="a0"/>
    <w:link w:val="21"/>
    <w:uiPriority w:val="99"/>
    <w:semiHidden/>
    <w:rsid w:val="00B67476"/>
    <w:rPr>
      <w:rFonts w:ascii="Times New Roman" w:eastAsiaTheme="minorEastAsia" w:hAnsi="Times New Roman" w:cs="Times New Roman"/>
      <w:bCs/>
      <w:sz w:val="24"/>
      <w:szCs w:val="20"/>
      <w:lang w:eastAsia="ru-RU"/>
    </w:rPr>
  </w:style>
  <w:style w:type="paragraph" w:styleId="a9">
    <w:name w:val="Balloon Text"/>
    <w:basedOn w:val="a"/>
    <w:link w:val="aa"/>
    <w:uiPriority w:val="99"/>
    <w:semiHidden/>
    <w:unhideWhenUsed/>
    <w:rsid w:val="00B67476"/>
    <w:rPr>
      <w:rFonts w:ascii="Tahoma" w:hAnsi="Tahoma" w:cs="Tahoma"/>
      <w:sz w:val="16"/>
      <w:szCs w:val="16"/>
    </w:rPr>
  </w:style>
  <w:style w:type="character" w:customStyle="1" w:styleId="aa">
    <w:name w:val="Текст выноски Знак"/>
    <w:basedOn w:val="a0"/>
    <w:link w:val="a9"/>
    <w:uiPriority w:val="99"/>
    <w:semiHidden/>
    <w:rsid w:val="00B67476"/>
    <w:rPr>
      <w:rFonts w:ascii="Tahoma" w:eastAsiaTheme="minorEastAsia" w:hAnsi="Tahoma" w:cs="Tahoma"/>
      <w:sz w:val="16"/>
      <w:szCs w:val="16"/>
      <w:lang w:eastAsia="ru-RU"/>
    </w:rPr>
  </w:style>
  <w:style w:type="paragraph" w:customStyle="1" w:styleId="ab">
    <w:name w:val="Текст (справка)"/>
    <w:basedOn w:val="a"/>
    <w:next w:val="a"/>
    <w:uiPriority w:val="99"/>
    <w:rsid w:val="00B67476"/>
    <w:pPr>
      <w:ind w:left="170" w:right="170" w:firstLine="0"/>
      <w:jc w:val="left"/>
    </w:pPr>
  </w:style>
  <w:style w:type="paragraph" w:customStyle="1" w:styleId="ac">
    <w:name w:val="Комментарий"/>
    <w:basedOn w:val="ab"/>
    <w:next w:val="a"/>
    <w:uiPriority w:val="99"/>
    <w:rsid w:val="00B67476"/>
    <w:pPr>
      <w:shd w:val="clear" w:color="auto" w:fill="F0F0F0"/>
      <w:spacing w:before="75"/>
      <w:ind w:right="0"/>
      <w:jc w:val="both"/>
    </w:pPr>
    <w:rPr>
      <w:color w:val="353842"/>
    </w:rPr>
  </w:style>
  <w:style w:type="paragraph" w:customStyle="1" w:styleId="ad">
    <w:name w:val="Нормальный (таблица)"/>
    <w:basedOn w:val="a"/>
    <w:next w:val="a"/>
    <w:uiPriority w:val="99"/>
    <w:rsid w:val="00B67476"/>
    <w:pPr>
      <w:ind w:firstLine="0"/>
    </w:pPr>
  </w:style>
  <w:style w:type="paragraph" w:customStyle="1" w:styleId="ae">
    <w:name w:val="Прижатый влево"/>
    <w:basedOn w:val="a"/>
    <w:next w:val="a"/>
    <w:uiPriority w:val="99"/>
    <w:rsid w:val="00B67476"/>
    <w:pPr>
      <w:ind w:firstLine="0"/>
      <w:jc w:val="left"/>
    </w:pPr>
  </w:style>
  <w:style w:type="paragraph" w:customStyle="1" w:styleId="ConsPlusNormal">
    <w:name w:val="ConsPlusNormal"/>
    <w:rsid w:val="00B67476"/>
    <w:pPr>
      <w:widowControl w:val="0"/>
      <w:autoSpaceDE w:val="0"/>
      <w:autoSpaceDN w:val="0"/>
      <w:spacing w:after="0" w:line="240" w:lineRule="auto"/>
    </w:pPr>
    <w:rPr>
      <w:rFonts w:ascii="Calibri" w:eastAsiaTheme="minorEastAsia" w:hAnsi="Calibri" w:cs="Calibri"/>
      <w:szCs w:val="20"/>
      <w:lang w:eastAsia="ru-RU"/>
    </w:rPr>
  </w:style>
  <w:style w:type="paragraph" w:customStyle="1" w:styleId="23">
    <w:name w:val="Обычный2"/>
    <w:rsid w:val="00B67476"/>
    <w:pPr>
      <w:spacing w:after="0" w:line="240" w:lineRule="auto"/>
    </w:pPr>
    <w:rPr>
      <w:rFonts w:ascii="Times New Roman" w:eastAsiaTheme="minorEastAsia" w:hAnsi="Times New Roman" w:cs="Times New Roman"/>
      <w:sz w:val="26"/>
      <w:szCs w:val="20"/>
      <w:lang w:eastAsia="ru-RU"/>
    </w:rPr>
  </w:style>
  <w:style w:type="paragraph" w:customStyle="1" w:styleId="ConsPlusTitle">
    <w:name w:val="ConsPlusTitle"/>
    <w:rsid w:val="00B67476"/>
    <w:pPr>
      <w:widowControl w:val="0"/>
      <w:autoSpaceDE w:val="0"/>
      <w:autoSpaceDN w:val="0"/>
      <w:spacing w:after="0" w:line="240" w:lineRule="auto"/>
    </w:pPr>
    <w:rPr>
      <w:rFonts w:ascii="Calibri" w:eastAsiaTheme="minorEastAsia" w:hAnsi="Calibri" w:cs="Calibri"/>
      <w:b/>
      <w:lang w:eastAsia="ru-RU"/>
    </w:rPr>
  </w:style>
  <w:style w:type="character" w:styleId="af">
    <w:name w:val="page number"/>
    <w:basedOn w:val="a0"/>
    <w:uiPriority w:val="99"/>
    <w:semiHidden/>
    <w:unhideWhenUsed/>
    <w:rsid w:val="00B67476"/>
    <w:rPr>
      <w:rFonts w:ascii="Times New Roman" w:hAnsi="Times New Roman" w:cs="Times New Roman" w:hint="default"/>
    </w:rPr>
  </w:style>
  <w:style w:type="character" w:customStyle="1" w:styleId="af0">
    <w:name w:val="Цветовое выделение"/>
    <w:uiPriority w:val="99"/>
    <w:rsid w:val="00B67476"/>
    <w:rPr>
      <w:b/>
      <w:bCs w:val="0"/>
      <w:color w:val="000000"/>
    </w:rPr>
  </w:style>
  <w:style w:type="character" w:customStyle="1" w:styleId="af1">
    <w:name w:val="Гипертекстовая ссылка"/>
    <w:basedOn w:val="af0"/>
    <w:uiPriority w:val="99"/>
    <w:rsid w:val="00B67476"/>
    <w:rPr>
      <w:rFonts w:ascii="Times New Roman" w:hAnsi="Times New Roman" w:cs="Times New Roman" w:hint="default"/>
      <w:b/>
      <w:bCs w:val="0"/>
      <w:color w:val="000000"/>
    </w:rPr>
  </w:style>
  <w:style w:type="character" w:customStyle="1" w:styleId="af2">
    <w:name w:val="Не вступил в силу"/>
    <w:basedOn w:val="af0"/>
    <w:uiPriority w:val="99"/>
    <w:rsid w:val="00B67476"/>
    <w:rPr>
      <w:rFonts w:ascii="Times New Roman" w:hAnsi="Times New Roman" w:cs="Times New Roman" w:hint="default"/>
      <w:b/>
      <w:bCs w:val="0"/>
      <w:color w:val="000000"/>
      <w:shd w:val="clear" w:color="auto" w:fill="D8EDE8"/>
    </w:rPr>
  </w:style>
  <w:style w:type="character" w:customStyle="1" w:styleId="af3">
    <w:name w:val="Цветовое выделение для Текст"/>
    <w:uiPriority w:val="99"/>
    <w:rsid w:val="00B67476"/>
    <w:rPr>
      <w:rFonts w:ascii="Times New Roman CYR" w:hAnsi="Times New Roman CYR" w:cs="Times New Roman CYR" w:hint="default"/>
    </w:rPr>
  </w:style>
  <w:style w:type="character" w:styleId="af4">
    <w:name w:val="Hyperlink"/>
    <w:basedOn w:val="a0"/>
    <w:uiPriority w:val="99"/>
    <w:semiHidden/>
    <w:unhideWhenUsed/>
    <w:rsid w:val="00B67476"/>
    <w:rPr>
      <w:color w:val="0000FF"/>
      <w:u w:val="single"/>
    </w:rPr>
  </w:style>
  <w:style w:type="character" w:styleId="af5">
    <w:name w:val="FollowedHyperlink"/>
    <w:basedOn w:val="a0"/>
    <w:uiPriority w:val="99"/>
    <w:semiHidden/>
    <w:unhideWhenUsed/>
    <w:rsid w:val="00B67476"/>
    <w:rPr>
      <w:color w:val="800080"/>
      <w:u w:val="single"/>
    </w:rPr>
  </w:style>
  <w:style w:type="paragraph" w:styleId="af6">
    <w:name w:val="Title"/>
    <w:basedOn w:val="a"/>
    <w:link w:val="af7"/>
    <w:uiPriority w:val="99"/>
    <w:qFormat/>
    <w:rsid w:val="001D1E22"/>
    <w:pPr>
      <w:widowControl/>
      <w:autoSpaceDE/>
      <w:autoSpaceDN/>
      <w:adjustRightInd/>
      <w:ind w:firstLine="709"/>
      <w:jc w:val="center"/>
    </w:pPr>
    <w:rPr>
      <w:rFonts w:ascii="Times New Roman" w:eastAsia="Times New Roman" w:hAnsi="Times New Roman" w:cs="Times New Roman"/>
      <w:sz w:val="28"/>
      <w:szCs w:val="20"/>
    </w:rPr>
  </w:style>
  <w:style w:type="character" w:customStyle="1" w:styleId="af7">
    <w:name w:val="Название Знак"/>
    <w:basedOn w:val="a0"/>
    <w:link w:val="af6"/>
    <w:uiPriority w:val="99"/>
    <w:rsid w:val="001D1E22"/>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47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
    <w:qFormat/>
    <w:rsid w:val="00B67476"/>
    <w:pPr>
      <w:spacing w:before="108" w:after="108"/>
      <w:ind w:firstLine="0"/>
      <w:jc w:val="center"/>
      <w:outlineLvl w:val="0"/>
    </w:pPr>
    <w:rPr>
      <w:rFonts w:eastAsia="Times New Roman"/>
      <w:b/>
      <w:bCs/>
      <w:color w:val="26282F"/>
    </w:rPr>
  </w:style>
  <w:style w:type="paragraph" w:styleId="2">
    <w:name w:val="heading 2"/>
    <w:basedOn w:val="a"/>
    <w:next w:val="a"/>
    <w:link w:val="20"/>
    <w:uiPriority w:val="9"/>
    <w:semiHidden/>
    <w:unhideWhenUsed/>
    <w:qFormat/>
    <w:rsid w:val="00B67476"/>
    <w:pPr>
      <w:keepNext/>
      <w:widowControl/>
      <w:autoSpaceDE/>
      <w:autoSpaceDN/>
      <w:adjustRightInd/>
      <w:ind w:firstLine="0"/>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476"/>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B67476"/>
    <w:rPr>
      <w:rFonts w:ascii="Times New Roman" w:eastAsia="Times New Roman" w:hAnsi="Times New Roman" w:cs="Times New Roman"/>
      <w:b/>
      <w:sz w:val="28"/>
      <w:szCs w:val="20"/>
      <w:lang w:eastAsia="ru-RU"/>
    </w:rPr>
  </w:style>
  <w:style w:type="paragraph" w:styleId="a3">
    <w:name w:val="header"/>
    <w:basedOn w:val="a"/>
    <w:link w:val="a4"/>
    <w:uiPriority w:val="99"/>
    <w:semiHidden/>
    <w:unhideWhenUsed/>
    <w:rsid w:val="00B67476"/>
    <w:pPr>
      <w:tabs>
        <w:tab w:val="center" w:pos="4677"/>
        <w:tab w:val="right" w:pos="9355"/>
      </w:tabs>
    </w:pPr>
  </w:style>
  <w:style w:type="character" w:customStyle="1" w:styleId="a4">
    <w:name w:val="Верхний колонтитул Знак"/>
    <w:basedOn w:val="a0"/>
    <w:link w:val="a3"/>
    <w:uiPriority w:val="99"/>
    <w:semiHidden/>
    <w:rsid w:val="00B67476"/>
    <w:rPr>
      <w:rFonts w:ascii="Times New Roman CYR" w:eastAsiaTheme="minorEastAsia" w:hAnsi="Times New Roman CYR" w:cs="Times New Roman CYR"/>
      <w:sz w:val="24"/>
      <w:szCs w:val="24"/>
      <w:lang w:eastAsia="ru-RU"/>
    </w:rPr>
  </w:style>
  <w:style w:type="paragraph" w:styleId="a5">
    <w:name w:val="footer"/>
    <w:basedOn w:val="a"/>
    <w:link w:val="a6"/>
    <w:uiPriority w:val="99"/>
    <w:semiHidden/>
    <w:unhideWhenUsed/>
    <w:rsid w:val="00B67476"/>
    <w:pPr>
      <w:tabs>
        <w:tab w:val="center" w:pos="4677"/>
        <w:tab w:val="right" w:pos="9355"/>
      </w:tabs>
    </w:pPr>
  </w:style>
  <w:style w:type="character" w:customStyle="1" w:styleId="a6">
    <w:name w:val="Нижний колонтитул Знак"/>
    <w:basedOn w:val="a0"/>
    <w:link w:val="a5"/>
    <w:uiPriority w:val="99"/>
    <w:semiHidden/>
    <w:rsid w:val="00B67476"/>
    <w:rPr>
      <w:rFonts w:ascii="Times New Roman CYR" w:eastAsiaTheme="minorEastAsia" w:hAnsi="Times New Roman CYR" w:cs="Times New Roman CYR"/>
      <w:sz w:val="24"/>
      <w:szCs w:val="24"/>
      <w:lang w:eastAsia="ru-RU"/>
    </w:rPr>
  </w:style>
  <w:style w:type="paragraph" w:styleId="a7">
    <w:name w:val="Body Text"/>
    <w:basedOn w:val="a"/>
    <w:link w:val="a8"/>
    <w:uiPriority w:val="99"/>
    <w:semiHidden/>
    <w:unhideWhenUsed/>
    <w:rsid w:val="00B67476"/>
    <w:pPr>
      <w:widowControl/>
      <w:autoSpaceDE/>
      <w:autoSpaceDN/>
      <w:adjustRightInd/>
      <w:ind w:firstLine="0"/>
    </w:pPr>
    <w:rPr>
      <w:rFonts w:ascii="Times New Roman" w:hAnsi="Times New Roman" w:cs="Times New Roman"/>
      <w:color w:val="000000"/>
      <w:sz w:val="28"/>
      <w:szCs w:val="20"/>
    </w:rPr>
  </w:style>
  <w:style w:type="character" w:customStyle="1" w:styleId="a8">
    <w:name w:val="Основной текст Знак"/>
    <w:basedOn w:val="a0"/>
    <w:link w:val="a7"/>
    <w:uiPriority w:val="99"/>
    <w:semiHidden/>
    <w:rsid w:val="00B67476"/>
    <w:rPr>
      <w:rFonts w:ascii="Times New Roman" w:eastAsiaTheme="minorEastAsia" w:hAnsi="Times New Roman" w:cs="Times New Roman"/>
      <w:color w:val="000000"/>
      <w:sz w:val="28"/>
      <w:szCs w:val="20"/>
      <w:lang w:eastAsia="ru-RU"/>
    </w:rPr>
  </w:style>
  <w:style w:type="paragraph" w:styleId="21">
    <w:name w:val="Body Text 2"/>
    <w:basedOn w:val="a"/>
    <w:link w:val="22"/>
    <w:uiPriority w:val="99"/>
    <w:semiHidden/>
    <w:unhideWhenUsed/>
    <w:rsid w:val="00B67476"/>
    <w:pPr>
      <w:widowControl/>
      <w:autoSpaceDE/>
      <w:autoSpaceDN/>
      <w:adjustRightInd/>
      <w:ind w:firstLine="0"/>
    </w:pPr>
    <w:rPr>
      <w:rFonts w:ascii="Times New Roman" w:hAnsi="Times New Roman" w:cs="Times New Roman"/>
      <w:bCs/>
      <w:szCs w:val="20"/>
    </w:rPr>
  </w:style>
  <w:style w:type="character" w:customStyle="1" w:styleId="22">
    <w:name w:val="Основной текст 2 Знак"/>
    <w:basedOn w:val="a0"/>
    <w:link w:val="21"/>
    <w:uiPriority w:val="99"/>
    <w:semiHidden/>
    <w:rsid w:val="00B67476"/>
    <w:rPr>
      <w:rFonts w:ascii="Times New Roman" w:eastAsiaTheme="minorEastAsia" w:hAnsi="Times New Roman" w:cs="Times New Roman"/>
      <w:bCs/>
      <w:sz w:val="24"/>
      <w:szCs w:val="20"/>
      <w:lang w:eastAsia="ru-RU"/>
    </w:rPr>
  </w:style>
  <w:style w:type="paragraph" w:styleId="a9">
    <w:name w:val="Balloon Text"/>
    <w:basedOn w:val="a"/>
    <w:link w:val="aa"/>
    <w:uiPriority w:val="99"/>
    <w:semiHidden/>
    <w:unhideWhenUsed/>
    <w:rsid w:val="00B67476"/>
    <w:rPr>
      <w:rFonts w:ascii="Tahoma" w:hAnsi="Tahoma" w:cs="Tahoma"/>
      <w:sz w:val="16"/>
      <w:szCs w:val="16"/>
    </w:rPr>
  </w:style>
  <w:style w:type="character" w:customStyle="1" w:styleId="aa">
    <w:name w:val="Текст выноски Знак"/>
    <w:basedOn w:val="a0"/>
    <w:link w:val="a9"/>
    <w:uiPriority w:val="99"/>
    <w:semiHidden/>
    <w:rsid w:val="00B67476"/>
    <w:rPr>
      <w:rFonts w:ascii="Tahoma" w:eastAsiaTheme="minorEastAsia" w:hAnsi="Tahoma" w:cs="Tahoma"/>
      <w:sz w:val="16"/>
      <w:szCs w:val="16"/>
      <w:lang w:eastAsia="ru-RU"/>
    </w:rPr>
  </w:style>
  <w:style w:type="paragraph" w:customStyle="1" w:styleId="ab">
    <w:name w:val="Текст (справка)"/>
    <w:basedOn w:val="a"/>
    <w:next w:val="a"/>
    <w:uiPriority w:val="99"/>
    <w:rsid w:val="00B67476"/>
    <w:pPr>
      <w:ind w:left="170" w:right="170" w:firstLine="0"/>
      <w:jc w:val="left"/>
    </w:pPr>
  </w:style>
  <w:style w:type="paragraph" w:customStyle="1" w:styleId="ac">
    <w:name w:val="Комментарий"/>
    <w:basedOn w:val="ab"/>
    <w:next w:val="a"/>
    <w:uiPriority w:val="99"/>
    <w:rsid w:val="00B67476"/>
    <w:pPr>
      <w:shd w:val="clear" w:color="auto" w:fill="F0F0F0"/>
      <w:spacing w:before="75"/>
      <w:ind w:right="0"/>
      <w:jc w:val="both"/>
    </w:pPr>
    <w:rPr>
      <w:color w:val="353842"/>
    </w:rPr>
  </w:style>
  <w:style w:type="paragraph" w:customStyle="1" w:styleId="ad">
    <w:name w:val="Нормальный (таблица)"/>
    <w:basedOn w:val="a"/>
    <w:next w:val="a"/>
    <w:uiPriority w:val="99"/>
    <w:rsid w:val="00B67476"/>
    <w:pPr>
      <w:ind w:firstLine="0"/>
    </w:pPr>
  </w:style>
  <w:style w:type="paragraph" w:customStyle="1" w:styleId="ae">
    <w:name w:val="Прижатый влево"/>
    <w:basedOn w:val="a"/>
    <w:next w:val="a"/>
    <w:uiPriority w:val="99"/>
    <w:rsid w:val="00B67476"/>
    <w:pPr>
      <w:ind w:firstLine="0"/>
      <w:jc w:val="left"/>
    </w:pPr>
  </w:style>
  <w:style w:type="paragraph" w:customStyle="1" w:styleId="ConsPlusNormal">
    <w:name w:val="ConsPlusNormal"/>
    <w:rsid w:val="00B67476"/>
    <w:pPr>
      <w:widowControl w:val="0"/>
      <w:autoSpaceDE w:val="0"/>
      <w:autoSpaceDN w:val="0"/>
      <w:spacing w:after="0" w:line="240" w:lineRule="auto"/>
    </w:pPr>
    <w:rPr>
      <w:rFonts w:ascii="Calibri" w:eastAsiaTheme="minorEastAsia" w:hAnsi="Calibri" w:cs="Calibri"/>
      <w:szCs w:val="20"/>
      <w:lang w:eastAsia="ru-RU"/>
    </w:rPr>
  </w:style>
  <w:style w:type="paragraph" w:customStyle="1" w:styleId="23">
    <w:name w:val="Обычный2"/>
    <w:rsid w:val="00B67476"/>
    <w:pPr>
      <w:spacing w:after="0" w:line="240" w:lineRule="auto"/>
    </w:pPr>
    <w:rPr>
      <w:rFonts w:ascii="Times New Roman" w:eastAsiaTheme="minorEastAsia" w:hAnsi="Times New Roman" w:cs="Times New Roman"/>
      <w:sz w:val="26"/>
      <w:szCs w:val="20"/>
      <w:lang w:eastAsia="ru-RU"/>
    </w:rPr>
  </w:style>
  <w:style w:type="paragraph" w:customStyle="1" w:styleId="ConsPlusTitle">
    <w:name w:val="ConsPlusTitle"/>
    <w:rsid w:val="00B67476"/>
    <w:pPr>
      <w:widowControl w:val="0"/>
      <w:autoSpaceDE w:val="0"/>
      <w:autoSpaceDN w:val="0"/>
      <w:spacing w:after="0" w:line="240" w:lineRule="auto"/>
    </w:pPr>
    <w:rPr>
      <w:rFonts w:ascii="Calibri" w:eastAsiaTheme="minorEastAsia" w:hAnsi="Calibri" w:cs="Calibri"/>
      <w:b/>
      <w:lang w:eastAsia="ru-RU"/>
    </w:rPr>
  </w:style>
  <w:style w:type="character" w:styleId="af">
    <w:name w:val="page number"/>
    <w:basedOn w:val="a0"/>
    <w:uiPriority w:val="99"/>
    <w:semiHidden/>
    <w:unhideWhenUsed/>
    <w:rsid w:val="00B67476"/>
    <w:rPr>
      <w:rFonts w:ascii="Times New Roman" w:hAnsi="Times New Roman" w:cs="Times New Roman" w:hint="default"/>
    </w:rPr>
  </w:style>
  <w:style w:type="character" w:customStyle="1" w:styleId="af0">
    <w:name w:val="Цветовое выделение"/>
    <w:uiPriority w:val="99"/>
    <w:rsid w:val="00B67476"/>
    <w:rPr>
      <w:b/>
      <w:bCs w:val="0"/>
      <w:color w:val="000000"/>
    </w:rPr>
  </w:style>
  <w:style w:type="character" w:customStyle="1" w:styleId="af1">
    <w:name w:val="Гипертекстовая ссылка"/>
    <w:basedOn w:val="af0"/>
    <w:uiPriority w:val="99"/>
    <w:rsid w:val="00B67476"/>
    <w:rPr>
      <w:rFonts w:ascii="Times New Roman" w:hAnsi="Times New Roman" w:cs="Times New Roman" w:hint="default"/>
      <w:b/>
      <w:bCs w:val="0"/>
      <w:color w:val="000000"/>
    </w:rPr>
  </w:style>
  <w:style w:type="character" w:customStyle="1" w:styleId="af2">
    <w:name w:val="Не вступил в силу"/>
    <w:basedOn w:val="af0"/>
    <w:uiPriority w:val="99"/>
    <w:rsid w:val="00B67476"/>
    <w:rPr>
      <w:rFonts w:ascii="Times New Roman" w:hAnsi="Times New Roman" w:cs="Times New Roman" w:hint="default"/>
      <w:b/>
      <w:bCs w:val="0"/>
      <w:color w:val="000000"/>
      <w:shd w:val="clear" w:color="auto" w:fill="D8EDE8"/>
    </w:rPr>
  </w:style>
  <w:style w:type="character" w:customStyle="1" w:styleId="af3">
    <w:name w:val="Цветовое выделение для Текст"/>
    <w:uiPriority w:val="99"/>
    <w:rsid w:val="00B67476"/>
    <w:rPr>
      <w:rFonts w:ascii="Times New Roman CYR" w:hAnsi="Times New Roman CYR" w:cs="Times New Roman CYR" w:hint="default"/>
    </w:rPr>
  </w:style>
  <w:style w:type="character" w:styleId="af4">
    <w:name w:val="Hyperlink"/>
    <w:basedOn w:val="a0"/>
    <w:uiPriority w:val="99"/>
    <w:semiHidden/>
    <w:unhideWhenUsed/>
    <w:rsid w:val="00B67476"/>
    <w:rPr>
      <w:color w:val="0000FF"/>
      <w:u w:val="single"/>
    </w:rPr>
  </w:style>
  <w:style w:type="character" w:styleId="af5">
    <w:name w:val="FollowedHyperlink"/>
    <w:basedOn w:val="a0"/>
    <w:uiPriority w:val="99"/>
    <w:semiHidden/>
    <w:unhideWhenUsed/>
    <w:rsid w:val="00B67476"/>
    <w:rPr>
      <w:color w:val="800080"/>
      <w:u w:val="single"/>
    </w:rPr>
  </w:style>
  <w:style w:type="paragraph" w:styleId="af6">
    <w:name w:val="Title"/>
    <w:basedOn w:val="a"/>
    <w:link w:val="af7"/>
    <w:uiPriority w:val="99"/>
    <w:qFormat/>
    <w:rsid w:val="001D1E22"/>
    <w:pPr>
      <w:widowControl/>
      <w:autoSpaceDE/>
      <w:autoSpaceDN/>
      <w:adjustRightInd/>
      <w:ind w:firstLine="709"/>
      <w:jc w:val="center"/>
    </w:pPr>
    <w:rPr>
      <w:rFonts w:ascii="Times New Roman" w:eastAsia="Times New Roman" w:hAnsi="Times New Roman" w:cs="Times New Roman"/>
      <w:sz w:val="28"/>
      <w:szCs w:val="20"/>
    </w:rPr>
  </w:style>
  <w:style w:type="character" w:customStyle="1" w:styleId="af7">
    <w:name w:val="Название Знак"/>
    <w:basedOn w:val="a0"/>
    <w:link w:val="af6"/>
    <w:uiPriority w:val="99"/>
    <w:rsid w:val="001D1E2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7644">
      <w:bodyDiv w:val="1"/>
      <w:marLeft w:val="0"/>
      <w:marRight w:val="0"/>
      <w:marTop w:val="0"/>
      <w:marBottom w:val="0"/>
      <w:divBdr>
        <w:top w:val="none" w:sz="0" w:space="0" w:color="auto"/>
        <w:left w:val="none" w:sz="0" w:space="0" w:color="auto"/>
        <w:bottom w:val="none" w:sz="0" w:space="0" w:color="auto"/>
        <w:right w:val="none" w:sz="0" w:space="0" w:color="auto"/>
      </w:divBdr>
    </w:div>
    <w:div w:id="195698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AppData\Local\Temp\Rar$DIa4432.13536\&#1055;&#1088;&#1080;&#1082;&#1072;&#1079;%20&#1044;&#1054;%20&#1041;&#1054;%202023.rtf" TargetMode="External"/><Relationship Id="rId13" Type="http://schemas.openxmlformats.org/officeDocument/2006/relationships/hyperlink" Target="file:///C:\Users\1\AppData\Local\Temp\Rar$DIa4432.13536\&#1055;&#1088;&#1080;&#1082;&#1072;&#1079;%20&#1044;&#1054;%20&#1041;&#1054;%202023.rtf" TargetMode="External"/><Relationship Id="rId18" Type="http://schemas.openxmlformats.org/officeDocument/2006/relationships/hyperlink" Target="consultantplus://offline/ref=03BDDA7C2D73F7A02C94DAB0618054B73DCA5D6C31EBEB337473BB0F8B70EAC5C07B7D724DC557F0E56C6AA3AFcFS5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03BDDA7C2D73F7A02C94DAB0618054B73DCA5D6C31EBEB337473BB0F8B70EAC5C07B7D724DC557F0E56C6AA3AFcFS5C" TargetMode="External"/><Relationship Id="rId7" Type="http://schemas.openxmlformats.org/officeDocument/2006/relationships/hyperlink" Target="consultantplus://offline/ref=03BDDA7C2D73F7A02C94DAB0618054B738CA5B6A37EDEB337473BB0F8B70EAC5C07B7D724DC557F0E56C6AA3AFcFS5C" TargetMode="External"/><Relationship Id="rId12" Type="http://schemas.openxmlformats.org/officeDocument/2006/relationships/hyperlink" Target="file:///C:\Users\1\AppData\Local\Temp\Rar$DIa4432.13536\&#1055;&#1088;&#1080;&#1082;&#1072;&#1079;%20&#1044;&#1054;%20&#1041;&#1054;%202023.rtf" TargetMode="External"/><Relationship Id="rId17" Type="http://schemas.openxmlformats.org/officeDocument/2006/relationships/hyperlink" Target="file:///C:\Users\1\AppData\Local\Temp\Rar$DIa4432.13536\&#1055;&#1088;&#1080;&#1082;&#1072;&#1079;%20&#1044;&#1054;%20&#1041;&#1054;%202023.rt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3BDDA7C2D73F7A02C94DAB0618054B73DCA5D6C31EDEB337473BB0F8B70EAC5C07B7D724DC557F0E56C6AA3AFcFS5C" TargetMode="External"/><Relationship Id="rId20" Type="http://schemas.openxmlformats.org/officeDocument/2006/relationships/hyperlink" Target="consultantplus://offline/ref=03BDDA7C2D73F7A02C94DAB0618054B73DCA5D6C31EBEB337473BB0F8B70EAC5C07B7D724DC557F0E56C6AA3AFcFS5C" TargetMode="External"/><Relationship Id="rId1" Type="http://schemas.openxmlformats.org/officeDocument/2006/relationships/customXml" Target="../customXml/item1.xml"/><Relationship Id="rId6" Type="http://schemas.openxmlformats.org/officeDocument/2006/relationships/hyperlink" Target="consultantplus://offline/ref=03BDDA7C2D73F7A02C94DAB0618054B738CA5B6A37EDEB337473BB0F8B70EAC5C07B7D724DC557F0E56C6AA3AFcFS5C" TargetMode="External"/><Relationship Id="rId11" Type="http://schemas.openxmlformats.org/officeDocument/2006/relationships/hyperlink" Target="consultantplus://offline/ref=03BDDA7C2D73F7A02C94DAB0618054B73DCA5D6C31EDEB337473BB0F8B70EAC5C07B7D724DC557F0E56C6AA3AFcFS5C" TargetMode="External"/><Relationship Id="rId24" Type="http://schemas.openxmlformats.org/officeDocument/2006/relationships/hyperlink" Target="consultantplus://offline/ref=03BDDA7C2D73F7A02C94DAB0618054B73DCA5F6F30E9EB337473BB0F8B70EAC5D27B257E4FC049F1E5793CF2E9A3E28C6F14F3CF8EBCA639c1SFC" TargetMode="External"/><Relationship Id="rId5" Type="http://schemas.openxmlformats.org/officeDocument/2006/relationships/webSettings" Target="webSettings.xml"/><Relationship Id="rId15" Type="http://schemas.openxmlformats.org/officeDocument/2006/relationships/hyperlink" Target="consultantplus://offline/ref=03BDDA7C2D73F7A02C94DAB0618054B738CA5B6A37EDEB337473BB0F8B70EAC5C07B7D724DC557F0E56C6AA3AFcFS5C" TargetMode="External"/><Relationship Id="rId23" Type="http://schemas.openxmlformats.org/officeDocument/2006/relationships/hyperlink" Target="consultantplus://offline/ref=03BDDA7C2D73F7A02C94DAB0618054B73DCA5F6F30E9EB337473BB0F8B70EAC5D27B257E4FC049F1E5793CF2E9A3E28C6F14F3CF8EBCA639c1SFC" TargetMode="External"/><Relationship Id="rId10" Type="http://schemas.openxmlformats.org/officeDocument/2006/relationships/hyperlink" Target="file:///C:\Users\1\AppData\Local\Temp\Rar$DIa4432.13536\&#1055;&#1088;&#1080;&#1082;&#1072;&#1079;%20&#1044;&#1054;%20&#1041;&#1054;%202023.rtf" TargetMode="External"/><Relationship Id="rId19" Type="http://schemas.openxmlformats.org/officeDocument/2006/relationships/hyperlink" Target="consultantplus://offline/ref=03BDDA7C2D73F7A02C94DAB0618054B73DCA5D6C31EBEB337473BB0F8B70EAC5C07B7D724DC557F0E56C6AA3AFcFS5C" TargetMode="External"/><Relationship Id="rId4" Type="http://schemas.openxmlformats.org/officeDocument/2006/relationships/settings" Target="settings.xml"/><Relationship Id="rId9" Type="http://schemas.openxmlformats.org/officeDocument/2006/relationships/hyperlink" Target="file:///C:\Users\1\AppData\Local\Temp\Rar$DIa4432.13536\&#1055;&#1088;&#1080;&#1082;&#1072;&#1079;%20&#1044;&#1054;%20&#1041;&#1054;%202023.rtf" TargetMode="External"/><Relationship Id="rId14" Type="http://schemas.openxmlformats.org/officeDocument/2006/relationships/hyperlink" Target="consultantplus://offline/ref=03BDDA7C2D73F7A02C94DAB0618054B738CA5B6A37EDEB337473BB0F8B70EAC5C07B7D724DC557F0E56C6AA3AFcFS5C" TargetMode="External"/><Relationship Id="rId22" Type="http://schemas.openxmlformats.org/officeDocument/2006/relationships/hyperlink" Target="consultantplus://offline/ref=03BDDA7C2D73F7A02C94DAB0618054B73DCA5D6C31EBEB337473BB0F8B70EAC5C07B7D724DC557F0E56C6AA3AFcFS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B6931-06F6-4EF7-9038-0A73099B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12916</Words>
  <Characters>73624</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2024-01-10T03:34:00Z</dcterms:created>
  <dcterms:modified xsi:type="dcterms:W3CDTF">2024-01-11T08:30:00Z</dcterms:modified>
</cp:coreProperties>
</file>