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EA" w:rsidRDefault="006670EA" w:rsidP="006670EA">
      <w:pPr>
        <w:pStyle w:val="a4"/>
      </w:pPr>
      <w:r>
        <w:t xml:space="preserve">РОССИЙСКАЯ ФЕДЕРАЦИЯ         </w:t>
      </w:r>
      <w:r w:rsidR="00A87F0B">
        <w:t xml:space="preserve">   </w:t>
      </w:r>
    </w:p>
    <w:p w:rsidR="006670EA" w:rsidRDefault="006670EA" w:rsidP="006670EA">
      <w:pPr>
        <w:jc w:val="center"/>
        <w:rPr>
          <w:b/>
        </w:rPr>
      </w:pPr>
      <w:r>
        <w:rPr>
          <w:b/>
          <w:bCs/>
        </w:rPr>
        <w:t xml:space="preserve">СЕЛЬСКОЕ СОБРАНИЕ ДЕПУТАТОВ НОВОАНДРЕЕВСКОГО СЕЛЬСОВЕТА  </w:t>
      </w:r>
      <w:r>
        <w:rPr>
          <w:b/>
        </w:rPr>
        <w:t>БУРЛИНСКОГО РАЙОНА АЛТАЙСКОГО КРАЯ</w:t>
      </w:r>
    </w:p>
    <w:p w:rsidR="006670EA" w:rsidRDefault="006670EA" w:rsidP="006670EA">
      <w:pPr>
        <w:jc w:val="center"/>
        <w:rPr>
          <w:bCs/>
        </w:rPr>
      </w:pPr>
    </w:p>
    <w:p w:rsidR="006670EA" w:rsidRPr="009332F7" w:rsidRDefault="006670EA" w:rsidP="006670EA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9332F7">
        <w:rPr>
          <w:rFonts w:ascii="Times New Roman" w:hAnsi="Times New Roman" w:cs="Times New Roman"/>
          <w:iCs/>
          <w:color w:val="auto"/>
          <w:sz w:val="24"/>
          <w:szCs w:val="24"/>
        </w:rPr>
        <w:t>Р</w:t>
      </w:r>
      <w:proofErr w:type="gramEnd"/>
      <w:r w:rsidRPr="009332F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Е Ш Е Н И Е</w:t>
      </w:r>
    </w:p>
    <w:p w:rsidR="006670EA" w:rsidRDefault="006670EA" w:rsidP="006670EA">
      <w:pPr>
        <w:pStyle w:val="a3"/>
        <w:ind w:left="0"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 марта 202</w:t>
      </w:r>
      <w:r w:rsidR="00043B19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г.                                                                                                        №    0</w:t>
      </w:r>
      <w:r w:rsidR="00D00EE4">
        <w:rPr>
          <w:color w:val="000000"/>
          <w:sz w:val="26"/>
          <w:szCs w:val="26"/>
        </w:rPr>
        <w:t>2</w:t>
      </w:r>
    </w:p>
    <w:p w:rsidR="006670EA" w:rsidRDefault="006670EA" w:rsidP="006670EA">
      <w:pPr>
        <w:pStyle w:val="a3"/>
        <w:ind w:left="0" w:firstLine="0"/>
        <w:jc w:val="center"/>
        <w:rPr>
          <w:szCs w:val="26"/>
        </w:rPr>
      </w:pPr>
      <w:r>
        <w:rPr>
          <w:szCs w:val="26"/>
        </w:rPr>
        <w:t>с</w:t>
      </w:r>
      <w:proofErr w:type="gramStart"/>
      <w:r>
        <w:rPr>
          <w:szCs w:val="26"/>
        </w:rPr>
        <w:t>.Н</w:t>
      </w:r>
      <w:proofErr w:type="gramEnd"/>
      <w:r>
        <w:rPr>
          <w:szCs w:val="26"/>
        </w:rPr>
        <w:t xml:space="preserve">овоандреевка </w:t>
      </w:r>
    </w:p>
    <w:p w:rsidR="006670EA" w:rsidRDefault="006670EA" w:rsidP="006670EA">
      <w:pPr>
        <w:pStyle w:val="a3"/>
        <w:ind w:left="0" w:firstLine="0"/>
        <w:rPr>
          <w:sz w:val="44"/>
          <w:szCs w:val="44"/>
        </w:rPr>
      </w:pPr>
    </w:p>
    <w:p w:rsidR="006670EA" w:rsidRDefault="006670EA" w:rsidP="006670EA">
      <w:pPr>
        <w:pStyle w:val="a7"/>
        <w:rPr>
          <w:rFonts w:ascii="Times New Roman" w:hAnsi="Times New Roman" w:cs="Times New Roman"/>
          <w:b/>
          <w:bCs/>
          <w:color w:val="FF0000"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Об утверждении отчета об исполнении </w:t>
      </w:r>
    </w:p>
    <w:p w:rsidR="006670EA" w:rsidRDefault="006670EA" w:rsidP="006670EA">
      <w:pPr>
        <w:pStyle w:val="a7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бюджета муниципального образования </w:t>
      </w:r>
    </w:p>
    <w:p w:rsidR="006670EA" w:rsidRDefault="006670EA" w:rsidP="006670EA">
      <w:pPr>
        <w:pStyle w:val="a7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Новоандреевский сельсовет Бурлинского </w:t>
      </w:r>
    </w:p>
    <w:p w:rsidR="006670EA" w:rsidRDefault="006670EA" w:rsidP="006670EA">
      <w:pPr>
        <w:pStyle w:val="a7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района Алтайского края за 2</w:t>
      </w:r>
      <w:r w:rsidR="00043B19">
        <w:rPr>
          <w:rFonts w:ascii="Times New Roman" w:hAnsi="Times New Roman" w:cs="Times New Roman"/>
          <w:b/>
          <w:bCs/>
          <w:szCs w:val="28"/>
        </w:rPr>
        <w:t>020</w:t>
      </w:r>
      <w:r>
        <w:rPr>
          <w:rFonts w:ascii="Times New Roman" w:hAnsi="Times New Roman" w:cs="Times New Roman"/>
          <w:b/>
          <w:bCs/>
          <w:szCs w:val="28"/>
        </w:rPr>
        <w:t xml:space="preserve"> год</w:t>
      </w:r>
    </w:p>
    <w:p w:rsidR="006670EA" w:rsidRDefault="006670EA" w:rsidP="006670EA">
      <w:pPr>
        <w:pStyle w:val="a7"/>
        <w:rPr>
          <w:rFonts w:ascii="Times New Roman" w:hAnsi="Times New Roman" w:cs="Times New Roman"/>
          <w:sz w:val="44"/>
          <w:szCs w:val="44"/>
        </w:rPr>
      </w:pPr>
    </w:p>
    <w:p w:rsidR="006670EA" w:rsidRDefault="006670EA" w:rsidP="006670E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44"/>
          <w:szCs w:val="44"/>
        </w:rPr>
        <w:tab/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Руководствуясь статьей 264.2 Бюджетного Кодекса Российской Федерации, пунктом 2 статьи</w:t>
      </w:r>
      <w:r w:rsidRPr="00043B1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00EE4">
        <w:rPr>
          <w:rFonts w:ascii="Times New Roman" w:hAnsi="Times New Roman" w:cs="Times New Roman"/>
          <w:color w:val="000000" w:themeColor="text1"/>
          <w:sz w:val="26"/>
          <w:szCs w:val="26"/>
        </w:rPr>
        <w:t>22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Устава муниципального образования Новоандреевский сельсовет</w:t>
      </w:r>
      <w:r>
        <w:rPr>
          <w:rFonts w:ascii="Times New Roman" w:hAnsi="Times New Roman" w:cs="Times New Roman"/>
          <w:sz w:val="26"/>
          <w:szCs w:val="26"/>
        </w:rPr>
        <w:t xml:space="preserve"> Бурлинского района Алтайского края, заслушав отчет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ведущего специалиста централизованной бухгалтерии комитета по финансам, налоговой и кредитной политике Администрации Бурлинского района Алтайского края </w:t>
      </w:r>
      <w:r w:rsidR="00043B19">
        <w:rPr>
          <w:rFonts w:ascii="Times New Roman" w:hAnsi="Times New Roman" w:cs="Times New Roman"/>
          <w:color w:val="000000"/>
          <w:sz w:val="26"/>
          <w:szCs w:val="26"/>
        </w:rPr>
        <w:t xml:space="preserve">Болтовой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Л.Н. </w:t>
      </w:r>
      <w:r>
        <w:rPr>
          <w:rFonts w:ascii="Times New Roman" w:hAnsi="Times New Roman" w:cs="Times New Roman"/>
          <w:sz w:val="26"/>
          <w:szCs w:val="26"/>
        </w:rPr>
        <w:t xml:space="preserve">об исполнении бюджета муниципального образования 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Новоандреевскийсельсовет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Бурлинского района Алтайского края за 20</w:t>
      </w:r>
      <w:r w:rsidR="00043B1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год, сельское Собрание депутатов </w:t>
      </w:r>
      <w:proofErr w:type="gramEnd"/>
    </w:p>
    <w:p w:rsidR="006670EA" w:rsidRDefault="006670EA" w:rsidP="006670EA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 Ш И Л О:</w:t>
      </w:r>
    </w:p>
    <w:p w:rsidR="006670EA" w:rsidRDefault="006670EA" w:rsidP="006670EA">
      <w:pPr>
        <w:pStyle w:val="a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670EA" w:rsidRPr="009332F7" w:rsidRDefault="006670EA" w:rsidP="006670EA">
      <w:pPr>
        <w:pStyle w:val="5"/>
        <w:ind w:firstLine="708"/>
        <w:jc w:val="both"/>
        <w:rPr>
          <w:rFonts w:ascii="Times New Roman" w:hAnsi="Times New Roman" w:cs="Times New Roman"/>
          <w:bCs/>
          <w:color w:val="auto"/>
          <w:szCs w:val="26"/>
        </w:rPr>
      </w:pPr>
      <w:r>
        <w:rPr>
          <w:szCs w:val="26"/>
        </w:rPr>
        <w:t xml:space="preserve">1. </w:t>
      </w:r>
      <w:r w:rsidRPr="009332F7">
        <w:rPr>
          <w:color w:val="auto"/>
          <w:szCs w:val="26"/>
        </w:rPr>
        <w:t xml:space="preserve">Утвердить отчет </w:t>
      </w:r>
      <w:r w:rsidRPr="009332F7">
        <w:rPr>
          <w:bCs/>
          <w:color w:val="auto"/>
          <w:szCs w:val="26"/>
        </w:rPr>
        <w:t>об исполнении бюджета муниципального образования Новоандреевский сельсовет Бурлинского района Алтайского края за 20</w:t>
      </w:r>
      <w:r w:rsidR="00043B19" w:rsidRPr="009332F7">
        <w:rPr>
          <w:bCs/>
          <w:color w:val="auto"/>
          <w:szCs w:val="26"/>
        </w:rPr>
        <w:t>20</w:t>
      </w:r>
      <w:r w:rsidRPr="009332F7">
        <w:rPr>
          <w:bCs/>
          <w:color w:val="auto"/>
          <w:szCs w:val="26"/>
        </w:rPr>
        <w:t xml:space="preserve"> го</w:t>
      </w:r>
      <w:proofErr w:type="gramStart"/>
      <w:r w:rsidRPr="009332F7">
        <w:rPr>
          <w:bCs/>
          <w:color w:val="auto"/>
          <w:szCs w:val="26"/>
        </w:rPr>
        <w:t>д(</w:t>
      </w:r>
      <w:proofErr w:type="gramEnd"/>
      <w:r w:rsidRPr="009332F7">
        <w:rPr>
          <w:bCs/>
          <w:color w:val="auto"/>
          <w:szCs w:val="26"/>
        </w:rPr>
        <w:t>прилагается).</w:t>
      </w:r>
    </w:p>
    <w:p w:rsidR="006670EA" w:rsidRPr="009332F7" w:rsidRDefault="006670EA" w:rsidP="006670EA">
      <w:pPr>
        <w:ind w:firstLine="708"/>
        <w:rPr>
          <w:szCs w:val="26"/>
        </w:rPr>
      </w:pPr>
    </w:p>
    <w:p w:rsidR="006670EA" w:rsidRDefault="006670EA" w:rsidP="006670EA">
      <w:pPr>
        <w:ind w:firstLine="708"/>
        <w:rPr>
          <w:color w:val="FF0000"/>
          <w:szCs w:val="26"/>
        </w:rPr>
      </w:pPr>
    </w:p>
    <w:p w:rsidR="006670EA" w:rsidRDefault="006670EA" w:rsidP="006670EA">
      <w:pPr>
        <w:ind w:firstLine="708"/>
        <w:rPr>
          <w:color w:val="FF0000"/>
          <w:szCs w:val="26"/>
        </w:rPr>
      </w:pPr>
    </w:p>
    <w:p w:rsidR="006670EA" w:rsidRDefault="006670EA" w:rsidP="006670EA">
      <w:pPr>
        <w:ind w:firstLine="708"/>
        <w:jc w:val="both"/>
        <w:rPr>
          <w:szCs w:val="26"/>
        </w:rPr>
      </w:pPr>
      <w:r>
        <w:rPr>
          <w:szCs w:val="26"/>
        </w:rPr>
        <w:t>Глава сельсовета                                                                                И.В.Ильчук</w:t>
      </w:r>
    </w:p>
    <w:p w:rsidR="006670EA" w:rsidRDefault="006670EA" w:rsidP="006670EA">
      <w:pPr>
        <w:ind w:firstLine="708"/>
        <w:jc w:val="both"/>
        <w:rPr>
          <w:color w:val="000000"/>
          <w:szCs w:val="26"/>
        </w:rPr>
      </w:pPr>
      <w:r>
        <w:rPr>
          <w:color w:val="000000"/>
          <w:szCs w:val="26"/>
        </w:rPr>
        <w:t>.</w:t>
      </w:r>
    </w:p>
    <w:p w:rsidR="006670EA" w:rsidRDefault="006670EA" w:rsidP="006670EA">
      <w:pPr>
        <w:ind w:firstLine="708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 </w:t>
      </w:r>
    </w:p>
    <w:p w:rsidR="006670EA" w:rsidRDefault="006670EA" w:rsidP="006670EA">
      <w:pPr>
        <w:pStyle w:val="a7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6670EA" w:rsidRDefault="006670EA" w:rsidP="006670EA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6670EA" w:rsidRDefault="006670EA" w:rsidP="006670EA">
      <w:pPr>
        <w:jc w:val="center"/>
        <w:rPr>
          <w:b/>
          <w:szCs w:val="26"/>
        </w:rPr>
      </w:pPr>
    </w:p>
    <w:p w:rsidR="006670EA" w:rsidRDefault="006670EA" w:rsidP="006670EA">
      <w:pPr>
        <w:jc w:val="center"/>
        <w:rPr>
          <w:b/>
          <w:szCs w:val="26"/>
        </w:rPr>
      </w:pPr>
    </w:p>
    <w:p w:rsidR="006670EA" w:rsidRDefault="006670EA" w:rsidP="006670EA">
      <w:pPr>
        <w:jc w:val="center"/>
        <w:rPr>
          <w:b/>
          <w:szCs w:val="26"/>
        </w:rPr>
      </w:pPr>
    </w:p>
    <w:p w:rsidR="006670EA" w:rsidRDefault="006670EA" w:rsidP="006670EA">
      <w:pPr>
        <w:jc w:val="center"/>
        <w:rPr>
          <w:b/>
          <w:szCs w:val="26"/>
        </w:rPr>
      </w:pPr>
    </w:p>
    <w:p w:rsidR="006670EA" w:rsidRDefault="006670EA" w:rsidP="006670EA">
      <w:pPr>
        <w:jc w:val="center"/>
        <w:rPr>
          <w:b/>
          <w:szCs w:val="26"/>
        </w:rPr>
      </w:pPr>
    </w:p>
    <w:p w:rsidR="006670EA" w:rsidRDefault="006670EA" w:rsidP="006670EA">
      <w:pPr>
        <w:jc w:val="center"/>
        <w:rPr>
          <w:b/>
          <w:szCs w:val="26"/>
        </w:rPr>
      </w:pPr>
    </w:p>
    <w:p w:rsidR="006670EA" w:rsidRDefault="006670EA" w:rsidP="006670EA">
      <w:pPr>
        <w:jc w:val="center"/>
        <w:rPr>
          <w:b/>
          <w:szCs w:val="26"/>
        </w:rPr>
      </w:pPr>
    </w:p>
    <w:p w:rsidR="006670EA" w:rsidRDefault="006670EA" w:rsidP="006670EA">
      <w:pPr>
        <w:jc w:val="center"/>
        <w:rPr>
          <w:b/>
          <w:szCs w:val="26"/>
        </w:rPr>
      </w:pPr>
    </w:p>
    <w:p w:rsidR="006670EA" w:rsidRDefault="006670EA" w:rsidP="006670EA">
      <w:pPr>
        <w:jc w:val="center"/>
        <w:rPr>
          <w:b/>
          <w:szCs w:val="26"/>
        </w:rPr>
      </w:pPr>
    </w:p>
    <w:p w:rsidR="006670EA" w:rsidRDefault="006670EA" w:rsidP="006670EA">
      <w:pPr>
        <w:jc w:val="center"/>
        <w:rPr>
          <w:b/>
          <w:szCs w:val="26"/>
        </w:rPr>
      </w:pPr>
    </w:p>
    <w:p w:rsidR="006670EA" w:rsidRDefault="006670EA" w:rsidP="006670EA">
      <w:pPr>
        <w:jc w:val="center"/>
        <w:rPr>
          <w:b/>
          <w:szCs w:val="26"/>
        </w:rPr>
      </w:pPr>
    </w:p>
    <w:p w:rsidR="006670EA" w:rsidRDefault="006670EA" w:rsidP="006670EA">
      <w:pPr>
        <w:jc w:val="center"/>
        <w:rPr>
          <w:b/>
          <w:szCs w:val="26"/>
        </w:rPr>
      </w:pPr>
    </w:p>
    <w:p w:rsidR="006670EA" w:rsidRDefault="006670EA" w:rsidP="006670EA">
      <w:pPr>
        <w:jc w:val="center"/>
        <w:rPr>
          <w:b/>
          <w:szCs w:val="26"/>
        </w:rPr>
      </w:pPr>
      <w:r>
        <w:rPr>
          <w:b/>
          <w:szCs w:val="26"/>
        </w:rPr>
        <w:t>ЗАКЛЮЧЕНИЕ</w:t>
      </w:r>
    </w:p>
    <w:p w:rsidR="006670EA" w:rsidRDefault="006670EA" w:rsidP="006670EA">
      <w:pPr>
        <w:jc w:val="center"/>
        <w:rPr>
          <w:b/>
          <w:szCs w:val="26"/>
        </w:rPr>
      </w:pPr>
      <w:r>
        <w:rPr>
          <w:b/>
          <w:szCs w:val="26"/>
        </w:rPr>
        <w:t xml:space="preserve">комиссии  </w:t>
      </w:r>
      <w:proofErr w:type="spellStart"/>
      <w:r>
        <w:rPr>
          <w:b/>
          <w:szCs w:val="26"/>
        </w:rPr>
        <w:t>Новоандреевского</w:t>
      </w:r>
      <w:proofErr w:type="spellEnd"/>
      <w:r>
        <w:rPr>
          <w:b/>
          <w:szCs w:val="26"/>
        </w:rPr>
        <w:t xml:space="preserve">  сельского  Собрания  депутатов  </w:t>
      </w:r>
      <w:proofErr w:type="spellStart"/>
      <w:r>
        <w:rPr>
          <w:b/>
          <w:szCs w:val="26"/>
        </w:rPr>
        <w:t>Новоандреевского</w:t>
      </w:r>
      <w:proofErr w:type="spellEnd"/>
      <w:r>
        <w:rPr>
          <w:b/>
          <w:szCs w:val="26"/>
        </w:rPr>
        <w:t xml:space="preserve">  сельсовета по  вопросам  бюджета и экономическому  развитию   по  исполнению бюджета муниципального образования</w:t>
      </w:r>
    </w:p>
    <w:p w:rsidR="006670EA" w:rsidRDefault="006670EA" w:rsidP="006670EA">
      <w:pPr>
        <w:jc w:val="center"/>
        <w:rPr>
          <w:b/>
          <w:szCs w:val="26"/>
        </w:rPr>
      </w:pPr>
      <w:r>
        <w:rPr>
          <w:b/>
          <w:szCs w:val="26"/>
        </w:rPr>
        <w:t xml:space="preserve"> Новоандреевский сельсовет за  2020 год.</w:t>
      </w:r>
    </w:p>
    <w:p w:rsidR="006670EA" w:rsidRDefault="006670EA" w:rsidP="006670EA">
      <w:pPr>
        <w:ind w:firstLine="708"/>
        <w:jc w:val="both"/>
        <w:rPr>
          <w:i/>
          <w:szCs w:val="26"/>
        </w:rPr>
      </w:pPr>
    </w:p>
    <w:p w:rsidR="006670EA" w:rsidRPr="009332F7" w:rsidRDefault="006670EA" w:rsidP="006670EA">
      <w:pPr>
        <w:shd w:val="clear" w:color="auto" w:fill="FFFFFF"/>
        <w:spacing w:line="242" w:lineRule="atLeast"/>
        <w:rPr>
          <w:color w:val="000000" w:themeColor="text1"/>
          <w:szCs w:val="26"/>
        </w:rPr>
      </w:pPr>
      <w:r w:rsidRPr="009332F7">
        <w:rPr>
          <w:color w:val="000000" w:themeColor="text1"/>
          <w:szCs w:val="26"/>
        </w:rPr>
        <w:t xml:space="preserve">Для подготовки заключения, комиссия </w:t>
      </w:r>
      <w:proofErr w:type="spellStart"/>
      <w:r w:rsidRPr="009332F7">
        <w:rPr>
          <w:color w:val="000000" w:themeColor="text1"/>
          <w:szCs w:val="26"/>
        </w:rPr>
        <w:t>Новоандреевского</w:t>
      </w:r>
      <w:proofErr w:type="spellEnd"/>
      <w:r w:rsidRPr="009332F7">
        <w:rPr>
          <w:color w:val="000000" w:themeColor="text1"/>
          <w:szCs w:val="26"/>
        </w:rPr>
        <w:t xml:space="preserve"> сельского Собрания депутатов по вопросам бюджета и экономическому развитию руководствовалась следующими законодательными и нормативными актами:</w:t>
      </w:r>
    </w:p>
    <w:p w:rsidR="006670EA" w:rsidRPr="009332F7" w:rsidRDefault="006670EA" w:rsidP="006670EA">
      <w:pPr>
        <w:shd w:val="clear" w:color="auto" w:fill="FFFFFF"/>
        <w:spacing w:line="242" w:lineRule="atLeast"/>
        <w:rPr>
          <w:color w:val="000000" w:themeColor="text1"/>
          <w:szCs w:val="26"/>
        </w:rPr>
      </w:pPr>
      <w:r w:rsidRPr="009332F7">
        <w:rPr>
          <w:color w:val="000000" w:themeColor="text1"/>
          <w:szCs w:val="26"/>
        </w:rPr>
        <w:t>1. Бюджетным кодексом РФ.</w:t>
      </w:r>
    </w:p>
    <w:p w:rsidR="006670EA" w:rsidRPr="009332F7" w:rsidRDefault="006670EA" w:rsidP="006670EA">
      <w:pPr>
        <w:shd w:val="clear" w:color="auto" w:fill="FFFFFF"/>
        <w:spacing w:line="242" w:lineRule="atLeast"/>
        <w:rPr>
          <w:color w:val="000000" w:themeColor="text1"/>
          <w:szCs w:val="26"/>
        </w:rPr>
      </w:pPr>
      <w:r w:rsidRPr="009332F7">
        <w:rPr>
          <w:color w:val="000000" w:themeColor="text1"/>
          <w:szCs w:val="26"/>
        </w:rPr>
        <w:t>2. Налоговым кодексом РФ.</w:t>
      </w:r>
    </w:p>
    <w:p w:rsidR="006670EA" w:rsidRPr="009332F7" w:rsidRDefault="006670EA" w:rsidP="006670EA">
      <w:pPr>
        <w:shd w:val="clear" w:color="auto" w:fill="FFFFFF"/>
        <w:spacing w:line="242" w:lineRule="atLeast"/>
        <w:rPr>
          <w:color w:val="000000" w:themeColor="text1"/>
          <w:szCs w:val="26"/>
        </w:rPr>
      </w:pPr>
      <w:r w:rsidRPr="009332F7">
        <w:rPr>
          <w:color w:val="000000" w:themeColor="text1"/>
          <w:szCs w:val="26"/>
        </w:rPr>
        <w:t>3.Иными нормативными правовыми  актами</w:t>
      </w:r>
      <w:proofErr w:type="gramStart"/>
      <w:r w:rsidRPr="009332F7">
        <w:rPr>
          <w:color w:val="000000" w:themeColor="text1"/>
          <w:szCs w:val="26"/>
        </w:rPr>
        <w:t>..</w:t>
      </w:r>
      <w:proofErr w:type="gramEnd"/>
    </w:p>
    <w:p w:rsidR="006670EA" w:rsidRPr="009332F7" w:rsidRDefault="006670EA" w:rsidP="006670EA">
      <w:pPr>
        <w:shd w:val="clear" w:color="auto" w:fill="FFFFFF"/>
        <w:spacing w:line="242" w:lineRule="atLeast"/>
        <w:rPr>
          <w:color w:val="000000" w:themeColor="text1"/>
          <w:szCs w:val="26"/>
        </w:rPr>
      </w:pPr>
      <w:r w:rsidRPr="009332F7">
        <w:rPr>
          <w:color w:val="000000" w:themeColor="text1"/>
          <w:szCs w:val="26"/>
        </w:rPr>
        <w:t xml:space="preserve">Состав основных характеристик и </w:t>
      </w:r>
      <w:proofErr w:type="gramStart"/>
      <w:r w:rsidRPr="009332F7">
        <w:rPr>
          <w:color w:val="000000" w:themeColor="text1"/>
          <w:szCs w:val="26"/>
        </w:rPr>
        <w:t>показателей, представляемых для рассмотрения  исполнения  бюджета за 2020 год  составляет</w:t>
      </w:r>
      <w:proofErr w:type="gramEnd"/>
      <w:r w:rsidRPr="009332F7">
        <w:rPr>
          <w:color w:val="000000" w:themeColor="text1"/>
          <w:szCs w:val="26"/>
        </w:rPr>
        <w:t>:</w:t>
      </w:r>
    </w:p>
    <w:p w:rsidR="005761BC" w:rsidRDefault="006670EA" w:rsidP="005761BC">
      <w:pPr>
        <w:widowControl w:val="0"/>
        <w:jc w:val="both"/>
        <w:rPr>
          <w:szCs w:val="26"/>
        </w:rPr>
      </w:pPr>
      <w:r>
        <w:rPr>
          <w:b/>
          <w:szCs w:val="32"/>
        </w:rPr>
        <w:t xml:space="preserve">      </w:t>
      </w:r>
      <w:r w:rsidR="005761BC" w:rsidRPr="006670EA">
        <w:rPr>
          <w:b/>
          <w:szCs w:val="32"/>
        </w:rPr>
        <w:t>ДОХОДЫ</w:t>
      </w:r>
      <w:r w:rsidR="005761BC">
        <w:rPr>
          <w:szCs w:val="26"/>
        </w:rPr>
        <w:t xml:space="preserve"> бюджета </w:t>
      </w:r>
      <w:r w:rsidR="005761BC">
        <w:rPr>
          <w:sz w:val="28"/>
          <w:szCs w:val="28"/>
        </w:rPr>
        <w:t xml:space="preserve">сельского поселения Новоандреевский сельсовет Бурлинского района </w:t>
      </w:r>
      <w:r w:rsidR="005761BC">
        <w:rPr>
          <w:szCs w:val="26"/>
        </w:rPr>
        <w:t>в текущем году составили 1174,2 тыс. рублей, в том числе собственные доходы 239,6 тыс. рублей. Получено из местного бюджета дотации на выравнивание бюджетной обеспеченности района в сумме 138,9 тыс. рублей, дотации на поддержку мер по обеспечению сбалансированности бюджета 769,1 тыс. рублей.</w:t>
      </w:r>
    </w:p>
    <w:p w:rsidR="005761BC" w:rsidRDefault="005761BC" w:rsidP="005761BC">
      <w:pPr>
        <w:ind w:firstLine="709"/>
        <w:jc w:val="both"/>
        <w:rPr>
          <w:szCs w:val="26"/>
        </w:rPr>
      </w:pPr>
      <w:r>
        <w:rPr>
          <w:szCs w:val="26"/>
        </w:rPr>
        <w:t xml:space="preserve">Получено в бюджет </w:t>
      </w:r>
      <w:r>
        <w:rPr>
          <w:sz w:val="28"/>
          <w:szCs w:val="28"/>
        </w:rPr>
        <w:t>сельского поселения</w:t>
      </w:r>
      <w:r>
        <w:rPr>
          <w:szCs w:val="26"/>
        </w:rPr>
        <w:t xml:space="preserve"> 26,7 тыс. рублей субвенций на осуществление первичного воинского учета. </w:t>
      </w:r>
    </w:p>
    <w:p w:rsidR="005761BC" w:rsidRDefault="005761BC" w:rsidP="005761BC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Годовой план поступления собственных доходов в бюджет </w:t>
      </w:r>
      <w:r>
        <w:rPr>
          <w:sz w:val="28"/>
          <w:szCs w:val="28"/>
        </w:rPr>
        <w:t>сельского поселения</w:t>
      </w:r>
      <w:r>
        <w:rPr>
          <w:szCs w:val="26"/>
        </w:rPr>
        <w:t xml:space="preserve"> выполнен на 105,5 %. План по собственным доходам перевыполнен на 5,5%.</w:t>
      </w:r>
    </w:p>
    <w:p w:rsidR="005761BC" w:rsidRDefault="005761BC" w:rsidP="005761BC">
      <w:pPr>
        <w:ind w:firstLine="709"/>
        <w:jc w:val="both"/>
        <w:rPr>
          <w:szCs w:val="26"/>
        </w:rPr>
      </w:pPr>
      <w:r>
        <w:rPr>
          <w:szCs w:val="26"/>
        </w:rPr>
        <w:t xml:space="preserve">РАСХОДЫ бюджета </w:t>
      </w:r>
      <w:r>
        <w:rPr>
          <w:sz w:val="28"/>
          <w:szCs w:val="28"/>
        </w:rPr>
        <w:t>сельского поселения</w:t>
      </w:r>
      <w:r>
        <w:rPr>
          <w:szCs w:val="26"/>
        </w:rPr>
        <w:t xml:space="preserve"> в отчетном году составили 1236,5 тыс. рублей согласно приложениям 1,2,3 к настоящему отчету. </w:t>
      </w:r>
    </w:p>
    <w:p w:rsidR="005761BC" w:rsidRDefault="005761BC" w:rsidP="005761BC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За текущий год: </w:t>
      </w:r>
    </w:p>
    <w:p w:rsidR="005761BC" w:rsidRDefault="005761BC" w:rsidP="005761BC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на решение общегосударственных вопросов финансирование составило 42,3% общего объема средств бюджета, что составляет 523,7 тыс. рублей;</w:t>
      </w:r>
    </w:p>
    <w:p w:rsidR="005761BC" w:rsidRDefault="005761BC" w:rsidP="005761BC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в области культуры 23,8% от общих расходов бюджета, что составляет 294,2 тыс. рублей; </w:t>
      </w:r>
    </w:p>
    <w:p w:rsidR="005761BC" w:rsidRDefault="005761BC" w:rsidP="005761BC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в области национальной обороны израсходовано 26,7 тыс. рублей, что составляет 2,1% от общего объема расходов бюджета;</w:t>
      </w:r>
    </w:p>
    <w:p w:rsidR="005761BC" w:rsidRDefault="005761BC" w:rsidP="005761BC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по жилищно-коммунальному хозяйству израсходовано 41,9 </w:t>
      </w:r>
      <w:proofErr w:type="spellStart"/>
      <w:r>
        <w:rPr>
          <w:szCs w:val="26"/>
        </w:rPr>
        <w:t>тыс</w:t>
      </w:r>
      <w:proofErr w:type="gramStart"/>
      <w:r>
        <w:rPr>
          <w:szCs w:val="26"/>
        </w:rPr>
        <w:t>.р</w:t>
      </w:r>
      <w:proofErr w:type="gramEnd"/>
      <w:r>
        <w:rPr>
          <w:szCs w:val="26"/>
        </w:rPr>
        <w:t>уб</w:t>
      </w:r>
      <w:proofErr w:type="spellEnd"/>
      <w:r>
        <w:rPr>
          <w:szCs w:val="26"/>
        </w:rPr>
        <w:t>, что составляет 3,3 %.</w:t>
      </w:r>
    </w:p>
    <w:p w:rsidR="005761BC" w:rsidRDefault="005761BC" w:rsidP="005761BC">
      <w:pPr>
        <w:widowControl w:val="0"/>
        <w:jc w:val="both"/>
        <w:rPr>
          <w:szCs w:val="26"/>
        </w:rPr>
      </w:pPr>
      <w:r>
        <w:rPr>
          <w:szCs w:val="26"/>
        </w:rPr>
        <w:t xml:space="preserve">           Из общего объема расходов бюджета в текущем году:  </w:t>
      </w:r>
    </w:p>
    <w:p w:rsidR="005761BC" w:rsidRDefault="005761BC" w:rsidP="005761BC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Расходы на выплату заработной платы и иные выплаты персоналу (с учетом начислений) составили 52% или 641,5 тыс. рублей.</w:t>
      </w:r>
    </w:p>
    <w:p w:rsidR="005761BC" w:rsidRDefault="005761BC" w:rsidP="005761BC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На иные закупки товаров, работ и услуг для обеспечения муниципальных нужд направлено 523,4 тыс. рублей или 42,3%. </w:t>
      </w:r>
    </w:p>
    <w:p w:rsidR="005761BC" w:rsidRDefault="005761BC" w:rsidP="005761BC">
      <w:pPr>
        <w:widowControl w:val="0"/>
        <w:ind w:firstLine="709"/>
        <w:rPr>
          <w:szCs w:val="26"/>
        </w:rPr>
      </w:pPr>
      <w:r>
        <w:rPr>
          <w:szCs w:val="26"/>
        </w:rPr>
        <w:t xml:space="preserve">Уплата налогов, сборов и иных платежей составила 66,9 тыс. рублей или 5,4%.                                    </w:t>
      </w:r>
    </w:p>
    <w:p w:rsidR="005761BC" w:rsidRDefault="005761BC" w:rsidP="005761BC">
      <w:pPr>
        <w:widowControl w:val="0"/>
        <w:jc w:val="both"/>
        <w:rPr>
          <w:szCs w:val="26"/>
        </w:rPr>
      </w:pPr>
      <w:r>
        <w:rPr>
          <w:szCs w:val="26"/>
        </w:rPr>
        <w:t xml:space="preserve">            Дефицит бюджета сельского поселения в 2020 году получен в размере </w:t>
      </w:r>
      <w:r>
        <w:t xml:space="preserve">62,3 </w:t>
      </w:r>
      <w:r>
        <w:rPr>
          <w:szCs w:val="26"/>
        </w:rPr>
        <w:t xml:space="preserve">тыс. рублей. </w:t>
      </w:r>
    </w:p>
    <w:p w:rsidR="005761BC" w:rsidRDefault="005761BC" w:rsidP="005761BC">
      <w:pPr>
        <w:widowControl w:val="0"/>
        <w:ind w:firstLine="709"/>
        <w:jc w:val="both"/>
        <w:rPr>
          <w:szCs w:val="26"/>
        </w:rPr>
      </w:pPr>
    </w:p>
    <w:p w:rsidR="005761BC" w:rsidRDefault="005761BC" w:rsidP="005761BC">
      <w:pPr>
        <w:widowControl w:val="0"/>
        <w:jc w:val="both"/>
        <w:rPr>
          <w:color w:val="C0504D"/>
          <w:spacing w:val="-2"/>
          <w:szCs w:val="26"/>
        </w:rPr>
      </w:pPr>
      <w:r>
        <w:rPr>
          <w:color w:val="C0504D"/>
          <w:szCs w:val="26"/>
        </w:rPr>
        <w:t xml:space="preserve"> </w:t>
      </w:r>
    </w:p>
    <w:p w:rsidR="005761BC" w:rsidRDefault="00043B19" w:rsidP="005761BC">
      <w:pPr>
        <w:widowControl w:val="0"/>
        <w:ind w:left="5387"/>
        <w:rPr>
          <w:caps/>
          <w:szCs w:val="26"/>
        </w:rPr>
      </w:pPr>
      <w:r>
        <w:rPr>
          <w:caps/>
          <w:szCs w:val="26"/>
        </w:rPr>
        <w:lastRenderedPageBreak/>
        <w:t>Прил</w:t>
      </w:r>
      <w:r w:rsidR="005761BC">
        <w:rPr>
          <w:caps/>
          <w:szCs w:val="26"/>
        </w:rPr>
        <w:t>оЖЕНИЕ 1</w:t>
      </w:r>
    </w:p>
    <w:p w:rsidR="005761BC" w:rsidRDefault="005761BC" w:rsidP="005761BC">
      <w:pPr>
        <w:widowControl w:val="0"/>
        <w:ind w:left="5103"/>
        <w:rPr>
          <w:sz w:val="28"/>
          <w:szCs w:val="28"/>
        </w:rPr>
      </w:pPr>
      <w:r>
        <w:rPr>
          <w:sz w:val="28"/>
          <w:szCs w:val="28"/>
        </w:rPr>
        <w:t>к отчету об исполнении бюджета  МО    сельское поселение                                                    Новоандреевский сельсовет                                                                        Бурлинского района Алтайского края   за 2020 год</w:t>
      </w:r>
    </w:p>
    <w:p w:rsidR="005761BC" w:rsidRDefault="005761BC" w:rsidP="005761BC">
      <w:pPr>
        <w:widowControl w:val="0"/>
        <w:ind w:left="5387"/>
        <w:rPr>
          <w:caps/>
          <w:sz w:val="24"/>
        </w:rPr>
      </w:pPr>
    </w:p>
    <w:p w:rsidR="005761BC" w:rsidRDefault="005761BC" w:rsidP="005761B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Выполнение доходов бюджета сельского поселения</w:t>
      </w:r>
    </w:p>
    <w:p w:rsidR="005761BC" w:rsidRDefault="005761BC" w:rsidP="005761BC">
      <w:pPr>
        <w:jc w:val="center"/>
        <w:rPr>
          <w:caps/>
          <w:sz w:val="24"/>
        </w:rPr>
      </w:pPr>
      <w:r>
        <w:rPr>
          <w:bCs/>
          <w:sz w:val="28"/>
          <w:szCs w:val="28"/>
        </w:rPr>
        <w:t>за 2020 год</w:t>
      </w:r>
    </w:p>
    <w:tbl>
      <w:tblPr>
        <w:tblW w:w="10020" w:type="dxa"/>
        <w:tblInd w:w="113" w:type="dxa"/>
        <w:tblLayout w:type="fixed"/>
        <w:tblLook w:val="04A0"/>
      </w:tblPr>
      <w:tblGrid>
        <w:gridCol w:w="5318"/>
        <w:gridCol w:w="1053"/>
        <w:gridCol w:w="1134"/>
        <w:gridCol w:w="1125"/>
        <w:gridCol w:w="1390"/>
      </w:tblGrid>
      <w:tr w:rsidR="005761BC" w:rsidTr="005761BC">
        <w:trPr>
          <w:trHeight w:val="57"/>
        </w:trPr>
        <w:tc>
          <w:tcPr>
            <w:tcW w:w="100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761BC" w:rsidRDefault="005761BC">
            <w:pPr>
              <w:jc w:val="right"/>
              <w:rPr>
                <w:sz w:val="24"/>
              </w:rPr>
            </w:pPr>
            <w:r>
              <w:rPr>
                <w:sz w:val="24"/>
              </w:rPr>
              <w:t>тыс. рублей</w:t>
            </w:r>
          </w:p>
        </w:tc>
      </w:tr>
      <w:tr w:rsidR="005761BC" w:rsidTr="005761B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Собственные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выполнения гр.4/гр.2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Отклонения гр.4-гр.2</w:t>
            </w:r>
          </w:p>
        </w:tc>
      </w:tr>
      <w:tr w:rsidR="005761BC" w:rsidTr="005761B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1BC" w:rsidRDefault="005761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</w:t>
            </w:r>
          </w:p>
        </w:tc>
      </w:tr>
      <w:tr w:rsidR="005761BC" w:rsidTr="005761B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5761BC" w:rsidTr="005761B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Налог на доходы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5761BC" w:rsidTr="005761B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Земельный налог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</w:tr>
      <w:tr w:rsidR="005761BC" w:rsidTr="005761B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Земельный налог юридических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5761BC" w:rsidTr="005761B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5761BC" w:rsidTr="005761B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Государственная пошлина, сборы  (суд)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5761BC" w:rsidTr="005761B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Налог на имущество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5761BC" w:rsidTr="005761B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ИТОГО 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1BC" w:rsidRDefault="005761B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1BC" w:rsidRDefault="005761B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162,3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100,7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1,2</w:t>
            </w:r>
          </w:p>
        </w:tc>
      </w:tr>
      <w:tr w:rsidR="005761BC" w:rsidTr="005761B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НЕНАЛОГОВЫЕ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5761BC" w:rsidTr="005761B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Доходы от сдачи в аренду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5761BC" w:rsidTr="005761B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Доходы от сдачи в аренду земли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5761BC" w:rsidTr="005761B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Плата за негативное воздействие на окружающую среду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5761BC" w:rsidTr="005761B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Доходы от оказания платных услуг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11,3</w:t>
            </w:r>
          </w:p>
        </w:tc>
      </w:tr>
      <w:tr w:rsidR="005761BC" w:rsidTr="005761B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Доходы от продажи материальных и нематериальных активов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5761BC" w:rsidTr="005761B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 xml:space="preserve">Штрафы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5761BC" w:rsidTr="005761B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Прочие доходы от использования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5761BC" w:rsidTr="005761B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ИТОГО неналоговых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117,1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11,3</w:t>
            </w:r>
          </w:p>
        </w:tc>
      </w:tr>
      <w:tr w:rsidR="005761BC" w:rsidTr="005761BC">
        <w:trPr>
          <w:trHeight w:val="57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ВСЕГО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239,6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12,5</w:t>
            </w:r>
          </w:p>
        </w:tc>
      </w:tr>
    </w:tbl>
    <w:p w:rsidR="005761BC" w:rsidRDefault="005761BC" w:rsidP="005761BC">
      <w:pPr>
        <w:widowControl w:val="0"/>
        <w:ind w:left="5387"/>
        <w:rPr>
          <w:caps/>
          <w:szCs w:val="26"/>
        </w:rPr>
      </w:pPr>
    </w:p>
    <w:p w:rsidR="005761BC" w:rsidRDefault="005761BC" w:rsidP="005761BC">
      <w:pPr>
        <w:widowControl w:val="0"/>
        <w:ind w:left="5387"/>
        <w:rPr>
          <w:caps/>
          <w:sz w:val="24"/>
        </w:rPr>
      </w:pPr>
    </w:p>
    <w:p w:rsidR="005761BC" w:rsidRDefault="005761BC" w:rsidP="005761BC">
      <w:pPr>
        <w:widowControl w:val="0"/>
        <w:ind w:left="5387"/>
        <w:rPr>
          <w:caps/>
          <w:szCs w:val="26"/>
        </w:rPr>
      </w:pPr>
    </w:p>
    <w:p w:rsidR="005761BC" w:rsidRDefault="005761BC" w:rsidP="005761BC">
      <w:pPr>
        <w:widowControl w:val="0"/>
        <w:ind w:left="5387"/>
        <w:rPr>
          <w:caps/>
          <w:szCs w:val="26"/>
        </w:rPr>
      </w:pPr>
    </w:p>
    <w:p w:rsidR="005761BC" w:rsidRDefault="005761BC" w:rsidP="005761BC">
      <w:pPr>
        <w:widowControl w:val="0"/>
        <w:ind w:left="5387"/>
        <w:rPr>
          <w:caps/>
          <w:szCs w:val="26"/>
        </w:rPr>
      </w:pPr>
    </w:p>
    <w:p w:rsidR="005761BC" w:rsidRDefault="005761BC" w:rsidP="005761BC">
      <w:pPr>
        <w:widowControl w:val="0"/>
        <w:ind w:left="5387"/>
        <w:rPr>
          <w:caps/>
          <w:szCs w:val="26"/>
        </w:rPr>
      </w:pPr>
    </w:p>
    <w:p w:rsidR="00043B19" w:rsidRDefault="00043B19" w:rsidP="005761BC">
      <w:pPr>
        <w:widowControl w:val="0"/>
        <w:ind w:left="5387"/>
        <w:rPr>
          <w:caps/>
          <w:szCs w:val="26"/>
        </w:rPr>
      </w:pPr>
    </w:p>
    <w:p w:rsidR="00043B19" w:rsidRDefault="00043B19" w:rsidP="005761BC">
      <w:pPr>
        <w:widowControl w:val="0"/>
        <w:ind w:left="5387"/>
        <w:rPr>
          <w:caps/>
          <w:szCs w:val="26"/>
        </w:rPr>
      </w:pPr>
    </w:p>
    <w:p w:rsidR="00043B19" w:rsidRDefault="00043B19" w:rsidP="005761BC">
      <w:pPr>
        <w:widowControl w:val="0"/>
        <w:ind w:left="5387"/>
        <w:rPr>
          <w:caps/>
          <w:szCs w:val="26"/>
        </w:rPr>
      </w:pPr>
    </w:p>
    <w:p w:rsidR="00043B19" w:rsidRDefault="00043B19" w:rsidP="005761BC">
      <w:pPr>
        <w:widowControl w:val="0"/>
        <w:ind w:left="5387"/>
        <w:rPr>
          <w:caps/>
          <w:szCs w:val="26"/>
        </w:rPr>
      </w:pPr>
    </w:p>
    <w:p w:rsidR="00043B19" w:rsidRDefault="00043B19" w:rsidP="005761BC">
      <w:pPr>
        <w:widowControl w:val="0"/>
        <w:ind w:left="5387"/>
        <w:rPr>
          <w:caps/>
          <w:szCs w:val="26"/>
        </w:rPr>
      </w:pPr>
    </w:p>
    <w:p w:rsidR="00043B19" w:rsidRDefault="00043B19" w:rsidP="005761BC">
      <w:pPr>
        <w:widowControl w:val="0"/>
        <w:ind w:left="5387"/>
        <w:rPr>
          <w:caps/>
          <w:szCs w:val="26"/>
        </w:rPr>
      </w:pPr>
    </w:p>
    <w:p w:rsidR="00043B19" w:rsidRDefault="00043B19" w:rsidP="005761BC">
      <w:pPr>
        <w:widowControl w:val="0"/>
        <w:ind w:left="5387"/>
        <w:rPr>
          <w:caps/>
          <w:szCs w:val="26"/>
        </w:rPr>
      </w:pPr>
    </w:p>
    <w:p w:rsidR="00043B19" w:rsidRDefault="00043B19" w:rsidP="005761BC">
      <w:pPr>
        <w:widowControl w:val="0"/>
        <w:ind w:left="5387"/>
        <w:rPr>
          <w:caps/>
          <w:szCs w:val="26"/>
        </w:rPr>
      </w:pPr>
    </w:p>
    <w:p w:rsidR="005761BC" w:rsidRDefault="005761BC" w:rsidP="005761BC">
      <w:pPr>
        <w:widowControl w:val="0"/>
        <w:ind w:left="5387"/>
        <w:rPr>
          <w:caps/>
          <w:szCs w:val="26"/>
        </w:rPr>
      </w:pPr>
      <w:r>
        <w:rPr>
          <w:caps/>
          <w:szCs w:val="26"/>
        </w:rPr>
        <w:lastRenderedPageBreak/>
        <w:t>ПрилоЖЕНИЕ 2</w:t>
      </w:r>
    </w:p>
    <w:p w:rsidR="005761BC" w:rsidRDefault="005761BC" w:rsidP="005761BC">
      <w:pPr>
        <w:widowControl w:val="0"/>
        <w:ind w:left="5103"/>
        <w:rPr>
          <w:sz w:val="28"/>
          <w:szCs w:val="28"/>
        </w:rPr>
      </w:pPr>
      <w:r>
        <w:rPr>
          <w:sz w:val="28"/>
          <w:szCs w:val="28"/>
        </w:rPr>
        <w:t>к отчету об исполнении бюджета  МО      сельское поселение                                                    Новоандреевский сельсовет                                                                        Бурлинского района Алтайского края   за 2020 год</w:t>
      </w:r>
    </w:p>
    <w:p w:rsidR="005761BC" w:rsidRDefault="005761BC" w:rsidP="005761BC">
      <w:pPr>
        <w:widowControl w:val="0"/>
        <w:rPr>
          <w:szCs w:val="26"/>
        </w:rPr>
      </w:pPr>
    </w:p>
    <w:p w:rsidR="005761BC" w:rsidRDefault="005761BC" w:rsidP="005761BC">
      <w:pPr>
        <w:widowControl w:val="0"/>
        <w:ind w:left="5580"/>
        <w:rPr>
          <w:caps/>
          <w:szCs w:val="26"/>
        </w:rPr>
      </w:pPr>
    </w:p>
    <w:p w:rsidR="005761BC" w:rsidRDefault="005761BC" w:rsidP="005761BC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РАСХОДЫ</w:t>
      </w:r>
    </w:p>
    <w:p w:rsidR="005761BC" w:rsidRDefault="005761BC" w:rsidP="005761BC">
      <w:pPr>
        <w:widowControl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бюджета </w:t>
      </w:r>
      <w:r>
        <w:rPr>
          <w:sz w:val="28"/>
          <w:szCs w:val="28"/>
        </w:rPr>
        <w:t>муниципального образования сельское поселение</w:t>
      </w:r>
    </w:p>
    <w:p w:rsidR="005761BC" w:rsidRDefault="005761BC" w:rsidP="005761B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Новоандреевский сельсовет Бурлинского района Алтайского края </w:t>
      </w:r>
    </w:p>
    <w:p w:rsidR="005761BC" w:rsidRDefault="005761BC" w:rsidP="005761B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по разделам классификации расходов</w:t>
      </w:r>
    </w:p>
    <w:p w:rsidR="005761BC" w:rsidRDefault="005761BC" w:rsidP="005761BC">
      <w:pPr>
        <w:jc w:val="center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 2020 году</w:t>
      </w:r>
    </w:p>
    <w:p w:rsidR="005761BC" w:rsidRDefault="005761BC" w:rsidP="005761B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тыс. рублей</w:t>
      </w:r>
    </w:p>
    <w:tbl>
      <w:tblPr>
        <w:tblW w:w="9330" w:type="dxa"/>
        <w:tblInd w:w="113" w:type="dxa"/>
        <w:tblLook w:val="04A0"/>
      </w:tblPr>
      <w:tblGrid>
        <w:gridCol w:w="1793"/>
        <w:gridCol w:w="3589"/>
        <w:gridCol w:w="283"/>
        <w:gridCol w:w="1754"/>
        <w:gridCol w:w="1911"/>
      </w:tblGrid>
      <w:tr w:rsidR="005761BC" w:rsidTr="005761BC">
        <w:trPr>
          <w:trHeight w:val="5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Раздел</w:t>
            </w:r>
          </w:p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классификации расходов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Источники доходов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1BC" w:rsidRDefault="005761BC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Расходы бюджета по отраслям за первое полугодие 2020 г.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В процентном отношении к общей сумме расходов</w:t>
            </w:r>
          </w:p>
        </w:tc>
      </w:tr>
      <w:tr w:rsidR="005761BC" w:rsidTr="005761BC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01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1BC" w:rsidRDefault="005761B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61BC" w:rsidRDefault="005761B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523,7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42,4%</w:t>
            </w:r>
          </w:p>
        </w:tc>
      </w:tr>
      <w:tr w:rsidR="005761BC" w:rsidTr="005761BC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02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1BC" w:rsidRDefault="005761B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Национальная оборона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61BC" w:rsidRDefault="005761B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26,7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2,2%</w:t>
            </w:r>
          </w:p>
        </w:tc>
      </w:tr>
      <w:tr w:rsidR="005761BC" w:rsidTr="005761BC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04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61BC" w:rsidRDefault="005761BC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349,9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28,3%</w:t>
            </w:r>
          </w:p>
        </w:tc>
      </w:tr>
      <w:tr w:rsidR="005761BC" w:rsidTr="005761BC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05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61BC" w:rsidRDefault="005761BC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41,9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</w:tr>
      <w:tr w:rsidR="005761BC" w:rsidTr="005761BC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08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61BC" w:rsidRDefault="005761BC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294,2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23,8%</w:t>
            </w:r>
          </w:p>
        </w:tc>
      </w:tr>
      <w:tr w:rsidR="005761BC" w:rsidTr="005761BC">
        <w:trPr>
          <w:trHeight w:val="5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61BC" w:rsidRDefault="005761BC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Всего расходов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61BC" w:rsidRDefault="005761B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1236,5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100,0%</w:t>
            </w:r>
          </w:p>
        </w:tc>
      </w:tr>
    </w:tbl>
    <w:p w:rsidR="005761BC" w:rsidRDefault="005761BC" w:rsidP="005761BC">
      <w:pPr>
        <w:widowControl w:val="0"/>
        <w:ind w:left="5580"/>
        <w:rPr>
          <w:caps/>
          <w:szCs w:val="26"/>
        </w:rPr>
      </w:pPr>
    </w:p>
    <w:p w:rsidR="005761BC" w:rsidRDefault="005761BC" w:rsidP="005761BC">
      <w:pPr>
        <w:widowControl w:val="0"/>
        <w:ind w:left="5580"/>
        <w:rPr>
          <w:caps/>
          <w:sz w:val="24"/>
        </w:rPr>
      </w:pPr>
    </w:p>
    <w:p w:rsidR="005761BC" w:rsidRDefault="005761BC" w:rsidP="005761BC">
      <w:pPr>
        <w:widowControl w:val="0"/>
        <w:ind w:left="5580"/>
        <w:rPr>
          <w:caps/>
          <w:sz w:val="24"/>
        </w:rPr>
      </w:pPr>
    </w:p>
    <w:p w:rsidR="00043B19" w:rsidRDefault="00043B19" w:rsidP="005761BC">
      <w:pPr>
        <w:widowControl w:val="0"/>
        <w:ind w:left="5580"/>
        <w:rPr>
          <w:caps/>
          <w:sz w:val="24"/>
        </w:rPr>
      </w:pPr>
    </w:p>
    <w:p w:rsidR="00043B19" w:rsidRDefault="00043B19" w:rsidP="005761BC">
      <w:pPr>
        <w:widowControl w:val="0"/>
        <w:ind w:left="5580"/>
        <w:rPr>
          <w:caps/>
          <w:sz w:val="24"/>
        </w:rPr>
      </w:pPr>
    </w:p>
    <w:p w:rsidR="00043B19" w:rsidRDefault="00043B19" w:rsidP="005761BC">
      <w:pPr>
        <w:widowControl w:val="0"/>
        <w:ind w:left="5580"/>
        <w:rPr>
          <w:caps/>
          <w:sz w:val="24"/>
        </w:rPr>
      </w:pPr>
    </w:p>
    <w:p w:rsidR="00043B19" w:rsidRDefault="00043B19" w:rsidP="005761BC">
      <w:pPr>
        <w:widowControl w:val="0"/>
        <w:ind w:left="5580"/>
        <w:rPr>
          <w:caps/>
          <w:sz w:val="24"/>
        </w:rPr>
      </w:pPr>
    </w:p>
    <w:p w:rsidR="00043B19" w:rsidRDefault="00043B19" w:rsidP="005761BC">
      <w:pPr>
        <w:widowControl w:val="0"/>
        <w:ind w:left="5580"/>
        <w:rPr>
          <w:caps/>
          <w:sz w:val="24"/>
        </w:rPr>
      </w:pPr>
    </w:p>
    <w:p w:rsidR="00043B19" w:rsidRDefault="00043B19" w:rsidP="005761BC">
      <w:pPr>
        <w:widowControl w:val="0"/>
        <w:ind w:left="5580"/>
        <w:rPr>
          <w:caps/>
          <w:sz w:val="24"/>
        </w:rPr>
      </w:pPr>
    </w:p>
    <w:p w:rsidR="00043B19" w:rsidRDefault="00043B19" w:rsidP="005761BC">
      <w:pPr>
        <w:widowControl w:val="0"/>
        <w:ind w:left="5580"/>
        <w:rPr>
          <w:caps/>
          <w:sz w:val="24"/>
        </w:rPr>
      </w:pPr>
    </w:p>
    <w:p w:rsidR="00043B19" w:rsidRDefault="00043B19" w:rsidP="005761BC">
      <w:pPr>
        <w:widowControl w:val="0"/>
        <w:ind w:left="5580"/>
        <w:rPr>
          <w:caps/>
          <w:sz w:val="24"/>
        </w:rPr>
      </w:pPr>
    </w:p>
    <w:p w:rsidR="00043B19" w:rsidRDefault="00043B19" w:rsidP="005761BC">
      <w:pPr>
        <w:widowControl w:val="0"/>
        <w:ind w:left="5580"/>
        <w:rPr>
          <w:caps/>
          <w:sz w:val="24"/>
        </w:rPr>
      </w:pPr>
    </w:p>
    <w:p w:rsidR="00043B19" w:rsidRDefault="00043B19" w:rsidP="005761BC">
      <w:pPr>
        <w:widowControl w:val="0"/>
        <w:ind w:left="5580"/>
        <w:rPr>
          <w:caps/>
          <w:sz w:val="24"/>
        </w:rPr>
      </w:pPr>
    </w:p>
    <w:p w:rsidR="00043B19" w:rsidRDefault="00043B19" w:rsidP="005761BC">
      <w:pPr>
        <w:widowControl w:val="0"/>
        <w:ind w:left="5580"/>
        <w:rPr>
          <w:caps/>
          <w:sz w:val="24"/>
        </w:rPr>
      </w:pPr>
    </w:p>
    <w:p w:rsidR="00043B19" w:rsidRDefault="00043B19" w:rsidP="005761BC">
      <w:pPr>
        <w:widowControl w:val="0"/>
        <w:ind w:left="5580"/>
        <w:rPr>
          <w:caps/>
          <w:sz w:val="24"/>
        </w:rPr>
      </w:pPr>
    </w:p>
    <w:p w:rsidR="00043B19" w:rsidRDefault="00043B19" w:rsidP="005761BC">
      <w:pPr>
        <w:widowControl w:val="0"/>
        <w:ind w:left="5580"/>
        <w:rPr>
          <w:caps/>
          <w:sz w:val="24"/>
        </w:rPr>
      </w:pPr>
    </w:p>
    <w:p w:rsidR="00043B19" w:rsidRDefault="00043B19" w:rsidP="005761BC">
      <w:pPr>
        <w:widowControl w:val="0"/>
        <w:ind w:left="5580"/>
        <w:rPr>
          <w:caps/>
          <w:sz w:val="24"/>
        </w:rPr>
      </w:pPr>
    </w:p>
    <w:p w:rsidR="00043B19" w:rsidRDefault="00043B19" w:rsidP="005761BC">
      <w:pPr>
        <w:widowControl w:val="0"/>
        <w:ind w:left="5580"/>
        <w:rPr>
          <w:caps/>
          <w:sz w:val="24"/>
        </w:rPr>
      </w:pPr>
    </w:p>
    <w:p w:rsidR="00043B19" w:rsidRDefault="00043B19" w:rsidP="005761BC">
      <w:pPr>
        <w:widowControl w:val="0"/>
        <w:ind w:left="5580"/>
        <w:rPr>
          <w:caps/>
          <w:sz w:val="24"/>
        </w:rPr>
      </w:pPr>
    </w:p>
    <w:p w:rsidR="00043B19" w:rsidRDefault="00043B19" w:rsidP="005761BC">
      <w:pPr>
        <w:widowControl w:val="0"/>
        <w:ind w:left="5580"/>
        <w:rPr>
          <w:caps/>
          <w:sz w:val="24"/>
        </w:rPr>
      </w:pPr>
    </w:p>
    <w:p w:rsidR="00043B19" w:rsidRDefault="00043B19" w:rsidP="005761BC">
      <w:pPr>
        <w:widowControl w:val="0"/>
        <w:ind w:left="5580"/>
        <w:rPr>
          <w:caps/>
          <w:sz w:val="24"/>
        </w:rPr>
      </w:pPr>
    </w:p>
    <w:p w:rsidR="00043B19" w:rsidRDefault="00043B19" w:rsidP="005761BC">
      <w:pPr>
        <w:widowControl w:val="0"/>
        <w:ind w:left="5580"/>
        <w:rPr>
          <w:caps/>
          <w:sz w:val="24"/>
        </w:rPr>
      </w:pPr>
    </w:p>
    <w:p w:rsidR="005761BC" w:rsidRDefault="005761BC" w:rsidP="005761BC">
      <w:pPr>
        <w:widowControl w:val="0"/>
        <w:rPr>
          <w:caps/>
          <w:sz w:val="24"/>
        </w:rPr>
      </w:pPr>
      <w:r>
        <w:rPr>
          <w:caps/>
          <w:sz w:val="24"/>
        </w:rPr>
        <w:lastRenderedPageBreak/>
        <w:t xml:space="preserve">                                                                                          ПрилоЖЕНИЕ 3</w:t>
      </w:r>
    </w:p>
    <w:p w:rsidR="005761BC" w:rsidRDefault="005761BC" w:rsidP="005761BC">
      <w:pPr>
        <w:widowControl w:val="0"/>
        <w:ind w:left="5103"/>
        <w:rPr>
          <w:sz w:val="28"/>
          <w:szCs w:val="28"/>
        </w:rPr>
      </w:pPr>
      <w:r>
        <w:rPr>
          <w:sz w:val="28"/>
          <w:szCs w:val="28"/>
        </w:rPr>
        <w:t>к отчету об исполнении бюджета  МО     сельское поселение                                                    Новоандреевский сельсовет                                                                        Бурлинского района Алтайского края     за 2020 год</w:t>
      </w:r>
    </w:p>
    <w:p w:rsidR="005761BC" w:rsidRDefault="005761BC" w:rsidP="005761BC">
      <w:pPr>
        <w:widowControl w:val="0"/>
        <w:ind w:left="5580"/>
        <w:rPr>
          <w:caps/>
          <w:sz w:val="24"/>
        </w:rPr>
      </w:pPr>
    </w:p>
    <w:p w:rsidR="005761BC" w:rsidRDefault="005761BC" w:rsidP="005761BC">
      <w:pPr>
        <w:widowControl w:val="0"/>
        <w:ind w:left="5580"/>
        <w:rPr>
          <w:caps/>
          <w:sz w:val="24"/>
        </w:rPr>
      </w:pPr>
    </w:p>
    <w:p w:rsidR="005761BC" w:rsidRDefault="005761BC" w:rsidP="005761BC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 w:rsidR="005761BC" w:rsidRDefault="005761BC" w:rsidP="005761BC">
      <w:pPr>
        <w:widowControl w:val="0"/>
        <w:jc w:val="center"/>
        <w:rPr>
          <w:caps/>
          <w:sz w:val="24"/>
        </w:rPr>
      </w:pPr>
      <w:r>
        <w:rPr>
          <w:sz w:val="28"/>
          <w:szCs w:val="28"/>
        </w:rPr>
        <w:t xml:space="preserve">расходования средств по видам расходов </w:t>
      </w:r>
      <w:r>
        <w:rPr>
          <w:bCs/>
          <w:sz w:val="28"/>
          <w:szCs w:val="28"/>
        </w:rPr>
        <w:t xml:space="preserve">бюджета </w:t>
      </w:r>
      <w:r>
        <w:rPr>
          <w:sz w:val="28"/>
          <w:szCs w:val="28"/>
        </w:rPr>
        <w:t>муниципального образования сельское поселение Новоандреевский сельсовет Бурлинского района</w:t>
      </w:r>
      <w:r w:rsidR="006670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Алтайского края за 2020 год</w:t>
      </w:r>
    </w:p>
    <w:p w:rsidR="005761BC" w:rsidRDefault="005761BC" w:rsidP="005761BC">
      <w:pPr>
        <w:pStyle w:val="1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тыс. </w:t>
      </w:r>
      <w:r w:rsidR="006670EA">
        <w:rPr>
          <w:sz w:val="24"/>
          <w:szCs w:val="24"/>
        </w:rPr>
        <w:t>р</w:t>
      </w:r>
      <w:r>
        <w:rPr>
          <w:sz w:val="24"/>
          <w:szCs w:val="24"/>
        </w:rPr>
        <w:t>ублей</w:t>
      </w:r>
    </w:p>
    <w:tbl>
      <w:tblPr>
        <w:tblW w:w="9826" w:type="dxa"/>
        <w:tblInd w:w="113" w:type="dxa"/>
        <w:tblLook w:val="04A0"/>
      </w:tblPr>
      <w:tblGrid>
        <w:gridCol w:w="696"/>
        <w:gridCol w:w="4568"/>
        <w:gridCol w:w="1145"/>
        <w:gridCol w:w="1933"/>
        <w:gridCol w:w="1484"/>
      </w:tblGrid>
      <w:tr w:rsidR="005761BC" w:rsidTr="005761B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proofErr w:type="spellStart"/>
            <w:r>
              <w:rPr>
                <w:sz w:val="24"/>
              </w:rPr>
              <w:t>расход</w:t>
            </w:r>
            <w:r w:rsidR="006670EA">
              <w:rPr>
                <w:sz w:val="24"/>
              </w:rPr>
              <w:t>р</w:t>
            </w:r>
            <w:r>
              <w:rPr>
                <w:sz w:val="24"/>
              </w:rPr>
              <w:t>ов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расходов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Исполнено бюджетом муниципального         района                тыс. рублей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процентном отношении      от общей суммы расходов %</w:t>
            </w:r>
          </w:p>
        </w:tc>
      </w:tr>
      <w:tr w:rsidR="005761BC" w:rsidTr="005761B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Всего расходов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1236,5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5761BC" w:rsidTr="005761B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1BC" w:rsidRDefault="005761B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Расходы на выплаты персоналу государственных</w:t>
            </w:r>
            <w:r>
              <w:rPr>
                <w:bCs/>
                <w:sz w:val="24"/>
              </w:rPr>
              <w:br/>
              <w:t>(муниципальных) органов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641,5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52,0</w:t>
            </w:r>
          </w:p>
        </w:tc>
      </w:tr>
      <w:tr w:rsidR="005761BC" w:rsidTr="005761B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494,3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</w:tr>
      <w:tr w:rsidR="005761BC" w:rsidTr="005761B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Взносы по обязательному социальному страхованию</w:t>
            </w:r>
            <w:r>
              <w:rPr>
                <w:sz w:val="24"/>
              </w:rPr>
              <w:br/>
              <w:t>на выплаты денежного содержания и иные выплаты работникам</w:t>
            </w:r>
            <w:r>
              <w:rPr>
                <w:sz w:val="24"/>
              </w:rPr>
              <w:br/>
              <w:t>государственных (муниципальных) органов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147,2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</w:tr>
      <w:tr w:rsidR="005761BC" w:rsidTr="005761B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1BC" w:rsidRDefault="005761B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Иные закупки товаров, работ и услуг для обеспечения</w:t>
            </w:r>
            <w:r>
              <w:rPr>
                <w:bCs/>
                <w:sz w:val="24"/>
              </w:rPr>
              <w:br/>
              <w:t>государственных (муниципальных) нужд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240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523,4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42,3</w:t>
            </w:r>
          </w:p>
        </w:tc>
      </w:tr>
      <w:tr w:rsidR="005761BC" w:rsidTr="005761B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42,3</w:t>
            </w:r>
          </w:p>
        </w:tc>
      </w:tr>
      <w:tr w:rsidR="005761BC" w:rsidTr="005761B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61BC" w:rsidRDefault="005761BC">
            <w:pPr>
              <w:jc w:val="center"/>
              <w:rPr>
                <w:sz w:val="24"/>
              </w:rPr>
            </w:pPr>
          </w:p>
        </w:tc>
      </w:tr>
      <w:tr w:rsidR="005761BC" w:rsidTr="005761B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Исполнение судебных актов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5761BC" w:rsidTr="005761BC">
        <w:trPr>
          <w:trHeight w:val="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Исполнение судебных актов Российской Федерации</w:t>
            </w:r>
          </w:p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и мировых соглашений по возмещению вреда, причиненного</w:t>
            </w:r>
          </w:p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в результате незаконных действий (бездействия) органов</w:t>
            </w:r>
          </w:p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 xml:space="preserve">государственной власти </w:t>
            </w:r>
            <w:r>
              <w:rPr>
                <w:sz w:val="24"/>
              </w:rPr>
              <w:lastRenderedPageBreak/>
              <w:t>(государственных органов), органов</w:t>
            </w:r>
          </w:p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местного самоуправления либо должностных лиц этих органов,</w:t>
            </w:r>
          </w:p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а также в результате деятельности казенных учреждений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831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5761BC" w:rsidTr="005761B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850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5,4</w:t>
            </w:r>
          </w:p>
        </w:tc>
      </w:tr>
      <w:tr w:rsidR="005761BC" w:rsidTr="005761B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Уплата налога на имущество организаций</w:t>
            </w:r>
          </w:p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и земельного налога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851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3,8</w:t>
            </w:r>
          </w:p>
        </w:tc>
      </w:tr>
      <w:tr w:rsidR="005761BC" w:rsidTr="005761B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Уплата прочих налогов, сборов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852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1,2</w:t>
            </w:r>
          </w:p>
        </w:tc>
      </w:tr>
      <w:tr w:rsidR="005761BC" w:rsidTr="005761BC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1BC" w:rsidRDefault="005761BC">
            <w:pPr>
              <w:rPr>
                <w:sz w:val="24"/>
              </w:rPr>
            </w:pPr>
            <w:r>
              <w:rPr>
                <w:sz w:val="24"/>
              </w:rPr>
              <w:t>Уплата иных платежей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853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61BC" w:rsidRDefault="005761B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0,4</w:t>
            </w:r>
          </w:p>
        </w:tc>
      </w:tr>
    </w:tbl>
    <w:p w:rsidR="005761BC" w:rsidRDefault="005761BC" w:rsidP="005761BC">
      <w:pPr>
        <w:widowControl w:val="0"/>
        <w:ind w:left="5580"/>
        <w:rPr>
          <w:caps/>
          <w:sz w:val="24"/>
        </w:rPr>
      </w:pPr>
    </w:p>
    <w:p w:rsidR="006670EA" w:rsidRDefault="00043B19" w:rsidP="006670EA">
      <w:pPr>
        <w:jc w:val="center"/>
        <w:rPr>
          <w:b/>
          <w:szCs w:val="26"/>
        </w:rPr>
      </w:pPr>
      <w:r>
        <w:rPr>
          <w:b/>
          <w:spacing w:val="-6"/>
          <w:szCs w:val="26"/>
        </w:rPr>
        <w:t>Заключение  комиссии</w:t>
      </w:r>
    </w:p>
    <w:p w:rsidR="006670EA" w:rsidRDefault="006670EA" w:rsidP="006670EA">
      <w:pPr>
        <w:widowControl w:val="0"/>
        <w:ind w:right="-2" w:firstLine="709"/>
        <w:jc w:val="both"/>
        <w:rPr>
          <w:spacing w:val="-6"/>
          <w:szCs w:val="26"/>
        </w:rPr>
      </w:pPr>
      <w:r>
        <w:rPr>
          <w:spacing w:val="-6"/>
          <w:szCs w:val="26"/>
        </w:rPr>
        <w:t>В общем объеме доходов  бюджета поселения доля безвозмездных поступлений из районного бюджета</w:t>
      </w:r>
      <w:r w:rsidR="00043B19">
        <w:rPr>
          <w:spacing w:val="-6"/>
          <w:szCs w:val="26"/>
        </w:rPr>
        <w:t xml:space="preserve">  составляет в отчетном году  79,6%</w:t>
      </w:r>
      <w:r>
        <w:rPr>
          <w:spacing w:val="-6"/>
          <w:szCs w:val="26"/>
        </w:rPr>
        <w:t xml:space="preserve"> доля собственных доходов </w:t>
      </w:r>
      <w:r w:rsidR="00043B19">
        <w:rPr>
          <w:spacing w:val="-6"/>
          <w:szCs w:val="26"/>
        </w:rPr>
        <w:t>20,4</w:t>
      </w:r>
      <w:r>
        <w:rPr>
          <w:spacing w:val="-6"/>
          <w:szCs w:val="26"/>
        </w:rPr>
        <w:t>%.</w:t>
      </w:r>
    </w:p>
    <w:p w:rsidR="006670EA" w:rsidRDefault="006670EA" w:rsidP="006670EA">
      <w:pPr>
        <w:widowControl w:val="0"/>
        <w:ind w:right="-2" w:firstLine="709"/>
        <w:jc w:val="both"/>
        <w:rPr>
          <w:szCs w:val="26"/>
        </w:rPr>
      </w:pPr>
      <w:r>
        <w:rPr>
          <w:szCs w:val="26"/>
        </w:rPr>
        <w:t>План поступления собственных доходов в бюджет поселения выполнен на 10</w:t>
      </w:r>
      <w:r w:rsidR="00043B19">
        <w:rPr>
          <w:szCs w:val="26"/>
        </w:rPr>
        <w:t>5</w:t>
      </w:r>
      <w:r>
        <w:rPr>
          <w:szCs w:val="26"/>
        </w:rPr>
        <w:t>,</w:t>
      </w:r>
      <w:r w:rsidR="00043B19">
        <w:rPr>
          <w:szCs w:val="26"/>
        </w:rPr>
        <w:t>5</w:t>
      </w:r>
      <w:r>
        <w:rPr>
          <w:szCs w:val="26"/>
        </w:rPr>
        <w:t xml:space="preserve"> %. </w:t>
      </w:r>
    </w:p>
    <w:p w:rsidR="006670EA" w:rsidRDefault="006670EA" w:rsidP="006670EA">
      <w:pPr>
        <w:tabs>
          <w:tab w:val="left" w:pos="930"/>
        </w:tabs>
        <w:rPr>
          <w:szCs w:val="26"/>
        </w:rPr>
      </w:pPr>
    </w:p>
    <w:p w:rsidR="006670EA" w:rsidRDefault="006670EA" w:rsidP="006670EA">
      <w:pPr>
        <w:rPr>
          <w:szCs w:val="26"/>
        </w:rPr>
      </w:pPr>
    </w:p>
    <w:p w:rsidR="006670EA" w:rsidRDefault="006670EA" w:rsidP="006670EA">
      <w:pPr>
        <w:rPr>
          <w:szCs w:val="26"/>
        </w:rPr>
      </w:pPr>
    </w:p>
    <w:p w:rsidR="006670EA" w:rsidRDefault="006670EA" w:rsidP="006670EA">
      <w:pPr>
        <w:rPr>
          <w:szCs w:val="26"/>
        </w:rPr>
      </w:pPr>
      <w:r>
        <w:rPr>
          <w:szCs w:val="26"/>
        </w:rPr>
        <w:t xml:space="preserve">Председатель комиссии </w:t>
      </w:r>
    </w:p>
    <w:p w:rsidR="006670EA" w:rsidRDefault="006670EA" w:rsidP="006670EA">
      <w:pPr>
        <w:rPr>
          <w:szCs w:val="26"/>
        </w:rPr>
      </w:pPr>
      <w:r>
        <w:rPr>
          <w:szCs w:val="26"/>
        </w:rPr>
        <w:t xml:space="preserve"> по  вопросам  бюджета и </w:t>
      </w:r>
    </w:p>
    <w:p w:rsidR="006670EA" w:rsidRDefault="006670EA" w:rsidP="006670EA">
      <w:pPr>
        <w:rPr>
          <w:szCs w:val="26"/>
        </w:rPr>
      </w:pPr>
      <w:r>
        <w:rPr>
          <w:szCs w:val="26"/>
        </w:rPr>
        <w:t xml:space="preserve">экономическому  развитию        </w:t>
      </w:r>
    </w:p>
    <w:p w:rsidR="006670EA" w:rsidRDefault="006670EA" w:rsidP="006670EA">
      <w:pPr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         А.М. Дмитриева</w:t>
      </w:r>
    </w:p>
    <w:p w:rsidR="006670EA" w:rsidRDefault="006670EA" w:rsidP="006670EA">
      <w:pPr>
        <w:tabs>
          <w:tab w:val="left" w:pos="7416"/>
        </w:tabs>
        <w:rPr>
          <w:szCs w:val="26"/>
        </w:rPr>
      </w:pPr>
      <w:r>
        <w:rPr>
          <w:szCs w:val="26"/>
        </w:rPr>
        <w:tab/>
      </w:r>
    </w:p>
    <w:p w:rsidR="006670EA" w:rsidRDefault="006670EA" w:rsidP="006670EA">
      <w:pPr>
        <w:tabs>
          <w:tab w:val="left" w:pos="7416"/>
        </w:tabs>
        <w:rPr>
          <w:szCs w:val="26"/>
        </w:rPr>
      </w:pPr>
    </w:p>
    <w:p w:rsidR="006670EA" w:rsidRDefault="006670EA" w:rsidP="006670EA">
      <w:pPr>
        <w:tabs>
          <w:tab w:val="left" w:pos="7416"/>
        </w:tabs>
        <w:rPr>
          <w:szCs w:val="26"/>
        </w:rPr>
      </w:pPr>
    </w:p>
    <w:p w:rsidR="006670EA" w:rsidRDefault="006670EA" w:rsidP="006670EA">
      <w:pPr>
        <w:rPr>
          <w:szCs w:val="26"/>
        </w:rPr>
      </w:pPr>
      <w:r>
        <w:rPr>
          <w:szCs w:val="26"/>
        </w:rPr>
        <w:t>Члены   комиссии:                                                                                   З.И.Нестеренко</w:t>
      </w:r>
    </w:p>
    <w:p w:rsidR="006670EA" w:rsidRDefault="006670EA" w:rsidP="006670EA">
      <w:pPr>
        <w:rPr>
          <w:szCs w:val="26"/>
        </w:rPr>
      </w:pPr>
    </w:p>
    <w:p w:rsidR="002C2FE4" w:rsidRDefault="006670EA" w:rsidP="006670EA">
      <w:r>
        <w:rPr>
          <w:szCs w:val="26"/>
        </w:rPr>
        <w:t xml:space="preserve">                                                                             </w:t>
      </w:r>
      <w:r>
        <w:t xml:space="preserve">                                      </w:t>
      </w:r>
      <w:proofErr w:type="spellStart"/>
      <w:r>
        <w:t>А.Э.Симон</w:t>
      </w:r>
      <w:proofErr w:type="spellEnd"/>
    </w:p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761BC"/>
    <w:rsid w:val="00043B19"/>
    <w:rsid w:val="00154E82"/>
    <w:rsid w:val="002C2FE4"/>
    <w:rsid w:val="003A7BAF"/>
    <w:rsid w:val="00400F2B"/>
    <w:rsid w:val="0042063A"/>
    <w:rsid w:val="0048576A"/>
    <w:rsid w:val="004B5015"/>
    <w:rsid w:val="004F69F2"/>
    <w:rsid w:val="005761BC"/>
    <w:rsid w:val="006619B9"/>
    <w:rsid w:val="006670EA"/>
    <w:rsid w:val="00756986"/>
    <w:rsid w:val="00764D81"/>
    <w:rsid w:val="008F5292"/>
    <w:rsid w:val="009332F7"/>
    <w:rsid w:val="00A87F0B"/>
    <w:rsid w:val="00AA3E54"/>
    <w:rsid w:val="00CF0BD0"/>
    <w:rsid w:val="00D00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B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61BC"/>
    <w:pPr>
      <w:keepNext/>
      <w:widowControl w:val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0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0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61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576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70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670EA"/>
    <w:rPr>
      <w:rFonts w:asciiTheme="majorHAnsi" w:eastAsiaTheme="majorEastAsia" w:hAnsiTheme="majorHAnsi" w:cstheme="majorBidi"/>
      <w:color w:val="243F60" w:themeColor="accent1" w:themeShade="7F"/>
      <w:sz w:val="26"/>
      <w:szCs w:val="24"/>
      <w:lang w:eastAsia="ru-RU"/>
    </w:rPr>
  </w:style>
  <w:style w:type="paragraph" w:styleId="a3">
    <w:name w:val="List"/>
    <w:basedOn w:val="a"/>
    <w:semiHidden/>
    <w:unhideWhenUsed/>
    <w:rsid w:val="006670EA"/>
    <w:pPr>
      <w:ind w:left="283" w:hanging="283"/>
    </w:pPr>
    <w:rPr>
      <w:sz w:val="24"/>
    </w:rPr>
  </w:style>
  <w:style w:type="paragraph" w:styleId="a4">
    <w:name w:val="Title"/>
    <w:basedOn w:val="a"/>
    <w:link w:val="a5"/>
    <w:qFormat/>
    <w:rsid w:val="006670EA"/>
    <w:pPr>
      <w:jc w:val="center"/>
    </w:pPr>
    <w:rPr>
      <w:b/>
      <w:bCs/>
      <w:sz w:val="24"/>
    </w:rPr>
  </w:style>
  <w:style w:type="character" w:customStyle="1" w:styleId="a5">
    <w:name w:val="Название Знак"/>
    <w:basedOn w:val="a0"/>
    <w:link w:val="a4"/>
    <w:rsid w:val="006670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aliases w:val="Основной текст1 Знак,Знак Знак,Знак1 Знак Знак"/>
    <w:basedOn w:val="a0"/>
    <w:link w:val="a7"/>
    <w:semiHidden/>
    <w:locked/>
    <w:rsid w:val="006670EA"/>
    <w:rPr>
      <w:sz w:val="28"/>
      <w:szCs w:val="24"/>
    </w:rPr>
  </w:style>
  <w:style w:type="paragraph" w:styleId="a7">
    <w:name w:val="Body Text"/>
    <w:aliases w:val="Основной текст1,Знак,Знак1 Знак"/>
    <w:basedOn w:val="a"/>
    <w:link w:val="a6"/>
    <w:semiHidden/>
    <w:unhideWhenUsed/>
    <w:rsid w:val="006670EA"/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2">
    <w:name w:val="Основной текст Знак1"/>
    <w:basedOn w:val="a0"/>
    <w:link w:val="a7"/>
    <w:uiPriority w:val="99"/>
    <w:semiHidden/>
    <w:rsid w:val="006670E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6670E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w">
    <w:name w:val="w"/>
    <w:basedOn w:val="a0"/>
    <w:rsid w:val="006670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3DB04-B4FB-46D1-82BA-A88706B8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2021-03-26T03:37:00Z</cp:lastPrinted>
  <dcterms:created xsi:type="dcterms:W3CDTF">2021-03-10T03:00:00Z</dcterms:created>
  <dcterms:modified xsi:type="dcterms:W3CDTF">2021-03-26T03:38:00Z</dcterms:modified>
</cp:coreProperties>
</file>