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43B0">
      <w:pPr>
        <w:jc w:val="center"/>
        <w:rPr>
          <w:b/>
          <w:szCs w:val="26"/>
        </w:rPr>
      </w:pPr>
      <w:r>
        <w:rPr>
          <w:b/>
          <w:szCs w:val="26"/>
        </w:rPr>
        <w:t>РОССИЙСКАЯ ФЕДЕРАЦИЯ</w:t>
      </w:r>
    </w:p>
    <w:p w14:paraId="4225A97B">
      <w:pPr>
        <w:jc w:val="center"/>
        <w:rPr>
          <w:b/>
          <w:szCs w:val="26"/>
        </w:rPr>
      </w:pPr>
      <w:r>
        <w:rPr>
          <w:b/>
          <w:szCs w:val="26"/>
        </w:rPr>
        <w:t>СЕЛЬСКОЕ СОБРАНИЕ ДЕПУТАТОВ НОВОАНДРЕЕВСКОГО СЕЛЬСОВЕТА БУРЛИНСКОГО РАЙОНА АЛТАЙСКОГО КРАЯ</w:t>
      </w:r>
    </w:p>
    <w:p w14:paraId="39712AB9">
      <w:pPr>
        <w:rPr>
          <w:b/>
          <w:szCs w:val="26"/>
        </w:rPr>
      </w:pPr>
    </w:p>
    <w:p w14:paraId="47036365">
      <w:pPr>
        <w:rPr>
          <w:b/>
          <w:szCs w:val="26"/>
        </w:rPr>
      </w:pPr>
    </w:p>
    <w:p w14:paraId="713869D6">
      <w:pPr>
        <w:jc w:val="center"/>
        <w:rPr>
          <w:b/>
          <w:szCs w:val="26"/>
        </w:rPr>
      </w:pPr>
      <w:r>
        <w:rPr>
          <w:b/>
          <w:szCs w:val="26"/>
        </w:rPr>
        <w:t xml:space="preserve">Р Е Ш Е Н И Е </w:t>
      </w:r>
    </w:p>
    <w:p w14:paraId="1DE93887">
      <w:pPr>
        <w:rPr>
          <w:szCs w:val="26"/>
        </w:rPr>
      </w:pPr>
    </w:p>
    <w:p w14:paraId="6D563F6A">
      <w:pPr>
        <w:rPr>
          <w:color w:val="000000"/>
          <w:szCs w:val="26"/>
        </w:rPr>
      </w:pPr>
      <w:r>
        <w:rPr>
          <w:color w:val="000000"/>
          <w:szCs w:val="26"/>
        </w:rPr>
        <w:t xml:space="preserve">29 мая 2025 г.     </w:t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ab/>
      </w:r>
      <w:r>
        <w:rPr>
          <w:color w:val="000000"/>
          <w:szCs w:val="26"/>
        </w:rPr>
        <w:t xml:space="preserve">                       № 05</w:t>
      </w:r>
    </w:p>
    <w:p w14:paraId="0F54B834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Новоандреевка</w:t>
      </w:r>
    </w:p>
    <w:p w14:paraId="5E3744DA">
      <w:pPr>
        <w:jc w:val="center"/>
        <w:rPr>
          <w:sz w:val="22"/>
          <w:szCs w:val="22"/>
        </w:rPr>
      </w:pPr>
    </w:p>
    <w:p w14:paraId="4DD74675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Единой схемы должностных окладов выборных должностных лиц и муниципальных служащих Администрации Новоандреевского сельсовета Бурлинского района Алтайского края </w:t>
      </w:r>
    </w:p>
    <w:p w14:paraId="66CB1DDA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</w:rPr>
      </w:pPr>
    </w:p>
    <w:p w14:paraId="55D0827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>
        <w:rPr>
          <w:bCs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от 30.04.2025г №171 «О внесении изменений в постановление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Сельское Собрание  депутатов</w:t>
      </w:r>
    </w:p>
    <w:p w14:paraId="09F56C5C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Р Е Ш И Л О:</w:t>
      </w:r>
    </w:p>
    <w:p w14:paraId="4A7B9D19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</w:t>
      </w:r>
    </w:p>
    <w:p w14:paraId="3311BB0A">
      <w:pPr>
        <w:ind w:firstLine="708"/>
        <w:jc w:val="both"/>
        <w:rPr>
          <w:szCs w:val="26"/>
        </w:rPr>
      </w:pPr>
      <w:r>
        <w:rPr>
          <w:szCs w:val="26"/>
        </w:rPr>
        <w:t>1. Утвердить Единую схему должностных окладов выборных должностных лиц и муниципальных служащих Администрации</w:t>
      </w:r>
      <w:r>
        <w:rPr>
          <w:bCs/>
          <w:szCs w:val="26"/>
        </w:rPr>
        <w:t xml:space="preserve"> Новоандреевского сельсовета Бурлинского района Алтайского края» (прилагается)</w:t>
      </w:r>
      <w:r>
        <w:rPr>
          <w:szCs w:val="26"/>
        </w:rPr>
        <w:t>.</w:t>
      </w:r>
    </w:p>
    <w:p w14:paraId="145D9640">
      <w:pPr>
        <w:ind w:firstLine="708"/>
        <w:jc w:val="both"/>
        <w:rPr>
          <w:szCs w:val="26"/>
        </w:rPr>
      </w:pPr>
      <w:r>
        <w:t xml:space="preserve">2. </w:t>
      </w:r>
      <w:r>
        <w:rPr>
          <w:szCs w:val="26"/>
        </w:rPr>
        <w:t xml:space="preserve">Настоящее решение распространяет </w:t>
      </w:r>
      <w:r>
        <w:rPr>
          <w:szCs w:val="26"/>
          <w:lang w:val="ru-RU"/>
        </w:rPr>
        <w:t>своё</w:t>
      </w:r>
      <w:bookmarkStart w:id="0" w:name="_GoBack"/>
      <w:bookmarkEnd w:id="0"/>
      <w:r>
        <w:rPr>
          <w:szCs w:val="26"/>
        </w:rPr>
        <w:t xml:space="preserve"> действие на правоотношения, возникшие с 01 января 2025 года.</w:t>
      </w:r>
    </w:p>
    <w:p w14:paraId="475CFD26">
      <w:pPr>
        <w:pStyle w:val="6"/>
        <w:tabs>
          <w:tab w:val="left" w:pos="993"/>
        </w:tabs>
      </w:pPr>
      <w:r>
        <w:t xml:space="preserve">          3. Контроль за исполнением данного решения возложить на постоянную комиссию по вопросам собственности, бюджету, налогам (председатель Дмитриева А.М..).</w:t>
      </w:r>
    </w:p>
    <w:p w14:paraId="399D99A5">
      <w:pPr>
        <w:ind w:firstLine="708"/>
        <w:jc w:val="both"/>
        <w:rPr>
          <w:szCs w:val="26"/>
        </w:rPr>
      </w:pPr>
      <w:r>
        <w:rPr>
          <w:rFonts w:eastAsia="Calibri"/>
          <w:szCs w:val="26"/>
          <w:lang w:eastAsia="en-US"/>
        </w:rPr>
        <w:t xml:space="preserve">4. </w:t>
      </w:r>
      <w:r>
        <w:rPr>
          <w:szCs w:val="26"/>
        </w:rPr>
        <w:t>Настоящее решение обнародовать на информационном стенде Администрации сельсовета, разместить в сетевом издании «Официальный сайт муниципального образования Бурлинский район Алтайского края».</w:t>
      </w:r>
    </w:p>
    <w:p w14:paraId="09C66AB2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Cs w:val="26"/>
          <w:lang w:eastAsia="en-US"/>
        </w:rPr>
      </w:pPr>
    </w:p>
    <w:p w14:paraId="7E7B4846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14:paraId="5B620203">
      <w:pPr>
        <w:jc w:val="both"/>
        <w:rPr>
          <w:color w:val="000000"/>
          <w:sz w:val="24"/>
        </w:rPr>
      </w:pPr>
      <w:r>
        <w:rPr>
          <w:szCs w:val="26"/>
        </w:rPr>
        <w:t>Глава сельсовета                                                                               И.В. Ильчук</w:t>
      </w:r>
    </w:p>
    <w:p w14:paraId="3E609B4C">
      <w:pPr>
        <w:rPr>
          <w:b/>
          <w:color w:val="000000"/>
          <w:sz w:val="24"/>
        </w:rPr>
      </w:pPr>
    </w:p>
    <w:p w14:paraId="3CE9FF69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rFonts w:ascii="Times New Roman" w:hAnsi="Times New Roman" w:cs="Times New Roman"/>
          <w:sz w:val="26"/>
          <w:szCs w:val="26"/>
        </w:rPr>
      </w:pPr>
    </w:p>
    <w:p w14:paraId="07F4A25F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rFonts w:ascii="Times New Roman" w:hAnsi="Times New Roman" w:cs="Times New Roman"/>
          <w:sz w:val="26"/>
          <w:szCs w:val="26"/>
        </w:rPr>
      </w:pPr>
    </w:p>
    <w:p w14:paraId="0E647CFF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rFonts w:ascii="Times New Roman" w:hAnsi="Times New Roman" w:cs="Times New Roman"/>
          <w:sz w:val="26"/>
          <w:szCs w:val="26"/>
        </w:rPr>
      </w:pPr>
    </w:p>
    <w:p w14:paraId="75E7F9B5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rFonts w:ascii="Times New Roman" w:hAnsi="Times New Roman" w:cs="Times New Roman"/>
          <w:sz w:val="26"/>
          <w:szCs w:val="26"/>
        </w:rPr>
      </w:pPr>
    </w:p>
    <w:p w14:paraId="30C9DC68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решению</w:t>
      </w:r>
    </w:p>
    <w:p w14:paraId="53E631F6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Собрания депутатов Новоандреевского сельсовета Бурлинского района Алтайского края</w:t>
      </w:r>
    </w:p>
    <w:p w14:paraId="33239BB6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29.05.2025 г.№ 05</w:t>
      </w:r>
    </w:p>
    <w:p w14:paraId="72185D31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rFonts w:ascii="Times New Roman" w:hAnsi="Times New Roman" w:cs="Times New Roman"/>
          <w:sz w:val="26"/>
          <w:szCs w:val="26"/>
        </w:rPr>
      </w:pPr>
    </w:p>
    <w:p w14:paraId="48F4FF0C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rFonts w:ascii="Times New Roman" w:hAnsi="Times New Roman" w:cs="Times New Roman"/>
          <w:sz w:val="26"/>
          <w:szCs w:val="26"/>
        </w:rPr>
      </w:pPr>
    </w:p>
    <w:p w14:paraId="4F329C8E">
      <w:pPr>
        <w:pStyle w:val="11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tbl>
      <w:tblPr>
        <w:tblStyle w:val="5"/>
        <w:tblpPr w:leftFromText="180" w:rightFromText="180" w:vertAnchor="text" w:horzAnchor="page" w:tblpX="1888" w:tblpY="-42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 w14:paraId="7915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9322" w:type="dxa"/>
          </w:tcPr>
          <w:p w14:paraId="6C261C00">
            <w:pPr>
              <w:tabs>
                <w:tab w:val="left" w:pos="1455"/>
              </w:tabs>
              <w:snapToGrid w:val="0"/>
              <w:rPr>
                <w:b/>
                <w:bCs/>
                <w:szCs w:val="26"/>
              </w:rPr>
            </w:pPr>
            <w:r>
              <w:rPr>
                <w:szCs w:val="26"/>
              </w:rPr>
              <w:tab/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Cs w:val="26"/>
              </w:rPr>
              <w:t xml:space="preserve">Единая схема должностных окладов выборных должностных лиц и муниципальных служащих Администрации Новоандреевского сельсовета Бурлинского района Алтайского края </w:t>
            </w:r>
          </w:p>
          <w:p w14:paraId="71BC4C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tbl>
            <w:tblPr>
              <w:tblStyle w:val="5"/>
              <w:tblW w:w="98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5"/>
              <w:gridCol w:w="4565"/>
              <w:gridCol w:w="4645"/>
            </w:tblGrid>
            <w:tr w14:paraId="36F891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37BA98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№</w:t>
                  </w:r>
                </w:p>
                <w:p w14:paraId="15316352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п/п</w:t>
                  </w:r>
                </w:p>
              </w:tc>
              <w:tc>
                <w:tcPr>
                  <w:tcW w:w="4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E9C11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t>Наименование   должностей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073C283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Cs/>
                    </w:rPr>
                    <w:t>муниципальной службы</w:t>
                  </w:r>
                </w:p>
              </w:tc>
              <w:tc>
                <w:tcPr>
                  <w:tcW w:w="46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9D9D32B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Должностной оклад</w:t>
                  </w:r>
                </w:p>
                <w:p w14:paraId="406269E4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(руб.)</w:t>
                  </w:r>
                </w:p>
              </w:tc>
            </w:tr>
            <w:tr w14:paraId="2A25EB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8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F2A6198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szCs w:val="26"/>
                    </w:rPr>
                  </w:pPr>
                  <w:r>
                    <w:rPr>
                      <w:b/>
                      <w:szCs w:val="26"/>
                    </w:rPr>
                    <w:t>Выборные муниципальные должности</w:t>
                  </w:r>
                </w:p>
              </w:tc>
            </w:tr>
            <w:tr w14:paraId="51743D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F91FE6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1.1</w:t>
                  </w:r>
                </w:p>
              </w:tc>
              <w:tc>
                <w:tcPr>
                  <w:tcW w:w="4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7F3747F">
                  <w:pPr>
                    <w:autoSpaceDE w:val="0"/>
                    <w:autoSpaceDN w:val="0"/>
                    <w:adjustRightInd w:val="0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Глава сельсовета</w:t>
                  </w:r>
                </w:p>
              </w:tc>
              <w:tc>
                <w:tcPr>
                  <w:tcW w:w="46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03EB4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27167</w:t>
                  </w:r>
                </w:p>
              </w:tc>
            </w:tr>
          </w:tbl>
          <w:p w14:paraId="245049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A54CA30">
            <w:pPr>
              <w:tabs>
                <w:tab w:val="left" w:pos="1455"/>
              </w:tabs>
              <w:snapToGrid w:val="0"/>
              <w:rPr>
                <w:szCs w:val="26"/>
              </w:rPr>
            </w:pPr>
          </w:p>
        </w:tc>
      </w:tr>
    </w:tbl>
    <w:p w14:paraId="0D689D3D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328B0FC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A5F6BB">
      <w:pPr>
        <w:jc w:val="both"/>
        <w:rPr>
          <w:szCs w:val="26"/>
        </w:rPr>
      </w:pPr>
    </w:p>
    <w:p w14:paraId="1F1314A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C6EA0"/>
    <w:multiLevelType w:val="multilevel"/>
    <w:tmpl w:val="117C6EA0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25"/>
    <w:rsid w:val="000C58E6"/>
    <w:rsid w:val="00125DD4"/>
    <w:rsid w:val="00364373"/>
    <w:rsid w:val="003C5EA8"/>
    <w:rsid w:val="006D14BE"/>
    <w:rsid w:val="00932225"/>
    <w:rsid w:val="00F34007"/>
    <w:rsid w:val="480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6"/>
      <w:szCs w:val="24"/>
      <w:lang w:val="ru-RU" w:eastAsia="ru-RU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jc w:val="center"/>
      <w:outlineLvl w:val="1"/>
    </w:pPr>
    <w:rPr>
      <w:b/>
      <w:sz w:val="32"/>
      <w:szCs w:val="28"/>
    </w:rPr>
  </w:style>
  <w:style w:type="paragraph" w:styleId="3">
    <w:name w:val="heading 8"/>
    <w:basedOn w:val="1"/>
    <w:next w:val="1"/>
    <w:link w:val="8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9"/>
    <w:semiHidden/>
    <w:unhideWhenUsed/>
    <w:qFormat/>
    <w:uiPriority w:val="0"/>
    <w:pPr>
      <w:jc w:val="both"/>
    </w:pPr>
    <w:rPr>
      <w:szCs w:val="26"/>
    </w:rPr>
  </w:style>
  <w:style w:type="character" w:customStyle="1" w:styleId="7">
    <w:name w:val="Заголовок 2 Знак"/>
    <w:basedOn w:val="4"/>
    <w:link w:val="2"/>
    <w:semiHidden/>
    <w:qFormat/>
    <w:uiPriority w:val="0"/>
    <w:rPr>
      <w:rFonts w:ascii="Times New Roman" w:hAnsi="Times New Roman" w:eastAsia="Times New Roman" w:cs="Times New Roman"/>
      <w:b/>
      <w:sz w:val="32"/>
      <w:szCs w:val="28"/>
      <w:lang w:eastAsia="ru-RU"/>
    </w:rPr>
  </w:style>
  <w:style w:type="character" w:customStyle="1" w:styleId="8">
    <w:name w:val="Заголовок 8 Знак"/>
    <w:basedOn w:val="4"/>
    <w:link w:val="3"/>
    <w:semiHidden/>
    <w:qFormat/>
    <w:uiPriority w:val="0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customStyle="1" w:styleId="9">
    <w:name w:val="Основной текст Знак"/>
    <w:basedOn w:val="4"/>
    <w:link w:val="6"/>
    <w:semiHidden/>
    <w:qFormat/>
    <w:uiPriority w:val="0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customStyle="1" w:styleId="10">
    <w:name w:val="Основной текст_"/>
    <w:link w:val="11"/>
    <w:qFormat/>
    <w:locked/>
    <w:uiPriority w:val="0"/>
    <w:rPr>
      <w:sz w:val="27"/>
      <w:szCs w:val="27"/>
      <w:shd w:val="clear" w:color="auto" w:fill="FFFFFF"/>
    </w:rPr>
  </w:style>
  <w:style w:type="paragraph" w:customStyle="1" w:styleId="11">
    <w:name w:val="Основной текст3"/>
    <w:basedOn w:val="1"/>
    <w:link w:val="10"/>
    <w:qFormat/>
    <w:uiPriority w:val="0"/>
    <w:pPr>
      <w:widowControl w:val="0"/>
      <w:shd w:val="clear" w:color="auto" w:fill="FFFFFF"/>
      <w:spacing w:line="322" w:lineRule="exact"/>
      <w:jc w:val="right"/>
    </w:pPr>
    <w:rPr>
      <w:rFonts w:asciiTheme="minorHAnsi" w:hAnsiTheme="minorHAnsi" w:eastAsiaTheme="minorHAnsi" w:cstheme="minorBidi"/>
      <w:sz w:val="27"/>
      <w:szCs w:val="27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85FB-0313-40E0-B25C-4E2A87AD15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1932</Characters>
  <Lines>16</Lines>
  <Paragraphs>4</Paragraphs>
  <TotalTime>27</TotalTime>
  <ScaleCrop>false</ScaleCrop>
  <LinksUpToDate>false</LinksUpToDate>
  <CharactersWithSpaces>2266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2025-05-29T04:48:00Z</dcterms:created>
  <dc:creator>1</dc:creator>
  <cp:lastModifiedBy>1</cp:lastModifiedBy>
  <cp:lastPrinted>2025-05-29T06:43:00Z</cp:lastPrinted>
  <dcterms:modified xsi:type="dcterms:W3CDTF">2025-06-11T03:52:42Z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3D43D5135041440B86F6CE0DBC4E9486_12</vt:lpwstr>
  </property>
</Properties>
</file>