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29" w:rsidRPr="00365429" w:rsidRDefault="00365429" w:rsidP="00CF24DC">
      <w:pPr>
        <w:jc w:val="center"/>
        <w:rPr>
          <w:b/>
          <w:sz w:val="28"/>
          <w:szCs w:val="28"/>
        </w:rPr>
      </w:pPr>
      <w:r w:rsidRPr="00365429">
        <w:rPr>
          <w:b/>
          <w:sz w:val="28"/>
          <w:szCs w:val="28"/>
        </w:rPr>
        <w:t>РОССИЙСКАЯ ФЕДЕРАЦИЯ</w:t>
      </w:r>
    </w:p>
    <w:p w:rsidR="00365429" w:rsidRPr="00365429" w:rsidRDefault="00CF24DC" w:rsidP="00CF24DC">
      <w:pPr>
        <w:jc w:val="center"/>
        <w:rPr>
          <w:b/>
          <w:sz w:val="28"/>
          <w:szCs w:val="28"/>
        </w:rPr>
      </w:pPr>
      <w:r w:rsidRPr="00365429">
        <w:rPr>
          <w:b/>
          <w:sz w:val="28"/>
          <w:szCs w:val="28"/>
        </w:rPr>
        <w:t xml:space="preserve">Сельское Собрание депутатов </w:t>
      </w:r>
      <w:proofErr w:type="spellStart"/>
      <w:r w:rsidRPr="00365429">
        <w:rPr>
          <w:b/>
          <w:sz w:val="28"/>
          <w:szCs w:val="28"/>
        </w:rPr>
        <w:t>Новоандреевского</w:t>
      </w:r>
      <w:proofErr w:type="spellEnd"/>
      <w:r w:rsidRPr="00365429">
        <w:rPr>
          <w:b/>
          <w:sz w:val="28"/>
          <w:szCs w:val="28"/>
        </w:rPr>
        <w:t xml:space="preserve"> сельсовета </w:t>
      </w:r>
    </w:p>
    <w:p w:rsidR="00CF24DC" w:rsidRPr="00365429" w:rsidRDefault="00CF24DC" w:rsidP="00CF24DC">
      <w:pPr>
        <w:jc w:val="center"/>
        <w:rPr>
          <w:b/>
        </w:rPr>
      </w:pPr>
      <w:proofErr w:type="spellStart"/>
      <w:r w:rsidRPr="00365429">
        <w:rPr>
          <w:b/>
          <w:sz w:val="28"/>
          <w:szCs w:val="28"/>
        </w:rPr>
        <w:t>Бурлинского</w:t>
      </w:r>
      <w:proofErr w:type="spellEnd"/>
      <w:r w:rsidRPr="00365429">
        <w:rPr>
          <w:b/>
          <w:sz w:val="28"/>
          <w:szCs w:val="28"/>
        </w:rPr>
        <w:t xml:space="preserve"> района Алтайского края</w:t>
      </w:r>
    </w:p>
    <w:p w:rsidR="00CF24DC" w:rsidRDefault="00CF24DC" w:rsidP="00CF24DC"/>
    <w:p w:rsidR="00CF24DC" w:rsidRDefault="00CF24DC" w:rsidP="00CF24DC"/>
    <w:p w:rsidR="00CF24DC" w:rsidRDefault="00CF24DC" w:rsidP="00CF24DC">
      <w:pPr>
        <w:jc w:val="center"/>
        <w:rPr>
          <w:lang w:val="en-US"/>
        </w:rPr>
      </w:pPr>
      <w:r>
        <w:rPr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CF24DC" w:rsidTr="00CF24DC">
        <w:tc>
          <w:tcPr>
            <w:tcW w:w="2830" w:type="pct"/>
            <w:hideMark/>
          </w:tcPr>
          <w:p w:rsidR="00CF24DC" w:rsidRPr="000228FE" w:rsidRDefault="000228FE">
            <w:pPr>
              <w:spacing w:after="40" w:line="256" w:lineRule="auto"/>
            </w:pPr>
            <w:r>
              <w:t xml:space="preserve">21 декабря 2021г. </w:t>
            </w:r>
          </w:p>
        </w:tc>
        <w:tc>
          <w:tcPr>
            <w:tcW w:w="2170" w:type="pct"/>
            <w:hideMark/>
          </w:tcPr>
          <w:p w:rsidR="00CF24DC" w:rsidRPr="000228FE" w:rsidRDefault="000228FE" w:rsidP="000228FE">
            <w:pPr>
              <w:tabs>
                <w:tab w:val="left" w:pos="3135"/>
                <w:tab w:val="right" w:pos="3917"/>
              </w:tabs>
              <w:spacing w:after="40" w:line="256" w:lineRule="auto"/>
            </w:pPr>
            <w:r>
              <w:rPr>
                <w:sz w:val="28"/>
                <w:szCs w:val="28"/>
              </w:rPr>
              <w:tab/>
              <w:t>№ 24</w:t>
            </w:r>
          </w:p>
        </w:tc>
      </w:tr>
    </w:tbl>
    <w:p w:rsidR="00CF24DC" w:rsidRPr="000228FE" w:rsidRDefault="00CF24DC" w:rsidP="00CF24DC">
      <w:pPr>
        <w:rPr>
          <w:rFonts w:ascii="Arial" w:hAnsi="Arial" w:cs="Arial"/>
          <w:sz w:val="20"/>
          <w:szCs w:val="20"/>
        </w:rPr>
      </w:pPr>
    </w:p>
    <w:p w:rsidR="00CF24DC" w:rsidRDefault="00CF24DC" w:rsidP="00CF24DC">
      <w:pPr>
        <w:jc w:val="center"/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овоандреевка</w:t>
      </w:r>
      <w:proofErr w:type="spellEnd"/>
    </w:p>
    <w:p w:rsidR="00CF24DC" w:rsidRDefault="00CF24DC" w:rsidP="00CF24DC"/>
    <w:p w:rsidR="00CF24DC" w:rsidRDefault="00CF24DC" w:rsidP="00CF24DC"/>
    <w:p w:rsidR="00CF24DC" w:rsidRDefault="00CF24DC" w:rsidP="00CF24DC">
      <w:pPr>
        <w:jc w:val="center"/>
      </w:pPr>
      <w:r>
        <w:rPr>
          <w:b/>
          <w:bCs/>
          <w:sz w:val="28"/>
          <w:szCs w:val="28"/>
        </w:rPr>
        <w:t xml:space="preserve">О бюджете </w:t>
      </w:r>
      <w:proofErr w:type="spellStart"/>
      <w:r>
        <w:rPr>
          <w:b/>
          <w:bCs/>
          <w:sz w:val="28"/>
          <w:szCs w:val="28"/>
        </w:rPr>
        <w:t>Новоандреевского</w:t>
      </w:r>
      <w:proofErr w:type="spellEnd"/>
      <w:r>
        <w:rPr>
          <w:b/>
          <w:bCs/>
          <w:sz w:val="28"/>
          <w:szCs w:val="28"/>
        </w:rPr>
        <w:t xml:space="preserve"> сельсовета </w:t>
      </w:r>
      <w:proofErr w:type="spellStart"/>
      <w:r>
        <w:rPr>
          <w:b/>
          <w:bCs/>
          <w:sz w:val="28"/>
          <w:szCs w:val="28"/>
        </w:rPr>
        <w:t>Бурлинского</w:t>
      </w:r>
      <w:proofErr w:type="spellEnd"/>
      <w:r>
        <w:rPr>
          <w:b/>
          <w:bCs/>
          <w:sz w:val="28"/>
          <w:szCs w:val="28"/>
        </w:rPr>
        <w:t xml:space="preserve"> района Алтайского края</w:t>
      </w:r>
    </w:p>
    <w:p w:rsidR="00CF24DC" w:rsidRDefault="00CF24DC" w:rsidP="00CF24DC">
      <w:pPr>
        <w:jc w:val="center"/>
      </w:pPr>
      <w:r>
        <w:rPr>
          <w:b/>
          <w:bCs/>
          <w:sz w:val="28"/>
          <w:szCs w:val="28"/>
        </w:rPr>
        <w:t>на 2022 год</w:t>
      </w:r>
    </w:p>
    <w:p w:rsidR="00CF24DC" w:rsidRDefault="00CF24DC" w:rsidP="00CF24DC"/>
    <w:p w:rsidR="00CF24DC" w:rsidRDefault="00CF24DC" w:rsidP="00CF24DC">
      <w:pPr>
        <w:ind w:firstLine="800"/>
      </w:pPr>
      <w:r>
        <w:rPr>
          <w:b/>
          <w:bCs/>
          <w:sz w:val="28"/>
          <w:szCs w:val="28"/>
        </w:rPr>
        <w:t>Статья 1 Основные характеристики бюджета сельского поселения на 2022 год</w:t>
      </w:r>
    </w:p>
    <w:p w:rsidR="00CF24DC" w:rsidRDefault="00CF24DC" w:rsidP="00CF24DC">
      <w:pPr>
        <w:ind w:firstLine="800"/>
      </w:pPr>
    </w:p>
    <w:p w:rsidR="00CF24DC" w:rsidRDefault="00CF24DC" w:rsidP="00CF24DC">
      <w:pPr>
        <w:ind w:firstLine="800"/>
      </w:pPr>
      <w:r>
        <w:rPr>
          <w:sz w:val="28"/>
          <w:szCs w:val="28"/>
        </w:rPr>
        <w:t>1. Утвердить основные характеристики бюджета сельского поселения на 2022 год: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t>1) прогнозируемый общий объем доходов бюджета сельского поселения в сумме 873,0 тыс. рублей, в том числе объем межбюджетных трансфертов, получаемых из других бюджетов, в сумме 704,0 тыс. рублей;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t>2) общий объем расходов бюджета сельского поселения в сумме 881,0 тыс. рублей;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t>3) верхний  предел  муниципального  долга  по состоянию на 1 января 2023 года в  сумме 0,0 тыс. рублей, в том числе верхний предел долга по муниципальным гарантиям в сумме 0,0 тыс. рублей;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t>4) дефицит бюджета сельского поселения в сумме 8,0 тыс. рублей.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t>2. Утвердить источники финансирования дефицита бюджета сельского поселения на 2022 год согласно приложению 1 к настоящему Решению.</w:t>
      </w:r>
    </w:p>
    <w:p w:rsidR="00CF24DC" w:rsidRDefault="00CF24DC" w:rsidP="00CF24DC">
      <w:pPr>
        <w:ind w:firstLine="800"/>
      </w:pPr>
    </w:p>
    <w:p w:rsidR="00CF24DC" w:rsidRDefault="00CF24DC" w:rsidP="00CF24DC">
      <w:pPr>
        <w:ind w:firstLine="800"/>
      </w:pPr>
      <w:r>
        <w:rPr>
          <w:b/>
          <w:bCs/>
          <w:sz w:val="28"/>
          <w:szCs w:val="28"/>
        </w:rPr>
        <w:t>Статья 2. Бюджетные ассигнования бюджета сельского поселения на 2022 год</w:t>
      </w:r>
    </w:p>
    <w:p w:rsidR="00CF24DC" w:rsidRDefault="00CF24DC" w:rsidP="00CF24DC">
      <w:pPr>
        <w:ind w:firstLine="800"/>
      </w:pPr>
    </w:p>
    <w:p w:rsidR="00CF24DC" w:rsidRDefault="00CF24DC" w:rsidP="00CF24DC">
      <w:pPr>
        <w:ind w:firstLine="800"/>
      </w:pPr>
      <w:r>
        <w:rPr>
          <w:sz w:val="28"/>
          <w:szCs w:val="28"/>
        </w:rPr>
        <w:t>1. Утвердить:</w:t>
      </w:r>
    </w:p>
    <w:p w:rsidR="00CF24DC" w:rsidRPr="000228FE" w:rsidRDefault="00CF24DC" w:rsidP="00CF24DC">
      <w:pPr>
        <w:ind w:firstLine="800"/>
      </w:pPr>
      <w:r>
        <w:rPr>
          <w:sz w:val="28"/>
          <w:szCs w:val="28"/>
        </w:rPr>
        <w:t>1) распределение бюджетных ассигнований по разделам и подразделам классификации расходов бюджета сельского поселения на 2022 год согласно приложению 2 к настоящему Решению;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t>2) ведомственную структуру расходов бюджета сельского поселения на 2022 год согласно приложению 3 к настоящему Решению;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lastRenderedPageBreak/>
        <w:t>3) распределение бюджетных ассигнований по разделам, подразделам, целевым статьям, группам (группам и подгруппам) видов расходов на 2022  год согласно приложению 4 к настоящему Решению;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t>2. Утвердить общий объем бюджетных ассигнований, направляемых на исполнение публичных нормативных обязательств, на 2022 год в сумме 0,0 тыс. рублей.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t xml:space="preserve">3. Утвердить объем бюджетных ассигнований резервного фонда администрации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на 2022 год в сумме 2,0 тыс. рублей.</w:t>
      </w:r>
    </w:p>
    <w:p w:rsidR="00CF24DC" w:rsidRDefault="00CF24DC" w:rsidP="00CF24DC">
      <w:pPr>
        <w:ind w:firstLine="800"/>
      </w:pPr>
    </w:p>
    <w:p w:rsidR="00CF24DC" w:rsidRDefault="00CF24DC" w:rsidP="00CF24DC">
      <w:pPr>
        <w:ind w:firstLine="800"/>
      </w:pPr>
      <w:r>
        <w:rPr>
          <w:b/>
          <w:bCs/>
          <w:sz w:val="28"/>
          <w:szCs w:val="28"/>
        </w:rPr>
        <w:t>Статья 3. Межбюджетные трансферты</w:t>
      </w:r>
    </w:p>
    <w:p w:rsidR="00CF24DC" w:rsidRDefault="00CF24DC" w:rsidP="00CF24DC">
      <w:pPr>
        <w:ind w:firstLine="800"/>
      </w:pPr>
    </w:p>
    <w:p w:rsidR="00CF24DC" w:rsidRDefault="00CF24DC" w:rsidP="00CF24DC">
      <w:pPr>
        <w:ind w:firstLine="800"/>
      </w:pPr>
      <w:r>
        <w:rPr>
          <w:sz w:val="28"/>
          <w:szCs w:val="28"/>
        </w:rPr>
        <w:t xml:space="preserve">1. Утвердить объем межбюджетных трансфертов, подлежащих перечислению в 2022 году в бюджет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 из бюджета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t>1) 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сумме 0,7 тыс. рублей;</w:t>
      </w:r>
    </w:p>
    <w:p w:rsidR="00CF24DC" w:rsidRDefault="00CF24DC" w:rsidP="00CF24DC">
      <w:pPr>
        <w:ind w:firstLine="800"/>
      </w:pPr>
    </w:p>
    <w:p w:rsidR="00CF24DC" w:rsidRDefault="00CF24DC" w:rsidP="00CF24DC">
      <w:pPr>
        <w:ind w:firstLine="800"/>
      </w:pPr>
      <w:r>
        <w:rPr>
          <w:b/>
          <w:bCs/>
          <w:sz w:val="28"/>
          <w:szCs w:val="28"/>
        </w:rPr>
        <w:t>Статья 4. Особенности исполнения бюджета сельского поселения</w:t>
      </w:r>
    </w:p>
    <w:p w:rsidR="00CF24DC" w:rsidRDefault="00CF24DC" w:rsidP="00CF24DC">
      <w:pPr>
        <w:ind w:firstLine="800"/>
      </w:pPr>
    </w:p>
    <w:p w:rsidR="00CF24DC" w:rsidRPr="00CF24DC" w:rsidRDefault="00CF24DC" w:rsidP="00CF24DC">
      <w:pPr>
        <w:ind w:firstLine="800"/>
      </w:pPr>
      <w:r>
        <w:rPr>
          <w:sz w:val="28"/>
          <w:szCs w:val="28"/>
        </w:rPr>
        <w:t xml:space="preserve">1.  Администрация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CF24DC" w:rsidRDefault="00CF24DC" w:rsidP="00CF24DC">
      <w:pPr>
        <w:ind w:firstLine="800"/>
      </w:pPr>
      <w:r>
        <w:rPr>
          <w:sz w:val="28"/>
          <w:szCs w:val="28"/>
        </w:rPr>
        <w:lastRenderedPageBreak/>
        <w:t xml:space="preserve">4. Рекомендовать органам местного самоуправления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CF24DC" w:rsidRDefault="00CF24DC" w:rsidP="00CF24DC">
      <w:pPr>
        <w:ind w:firstLine="800"/>
      </w:pPr>
    </w:p>
    <w:p w:rsidR="00CF24DC" w:rsidRDefault="00CF24DC" w:rsidP="00CF24DC">
      <w:pPr>
        <w:ind w:firstLine="800"/>
      </w:pPr>
    </w:p>
    <w:p w:rsidR="00CF24DC" w:rsidRDefault="00CF24DC" w:rsidP="00CF24DC">
      <w:pPr>
        <w:ind w:firstLine="800"/>
      </w:pPr>
      <w:r>
        <w:rPr>
          <w:b/>
          <w:bCs/>
          <w:sz w:val="28"/>
          <w:szCs w:val="28"/>
        </w:rPr>
        <w:t xml:space="preserve">Статья 5. Приведение решений и иных нормативных правовых актов </w:t>
      </w:r>
      <w:proofErr w:type="spellStart"/>
      <w:r>
        <w:rPr>
          <w:b/>
          <w:bCs/>
          <w:sz w:val="28"/>
          <w:szCs w:val="28"/>
        </w:rPr>
        <w:t>Новоандреевского</w:t>
      </w:r>
      <w:proofErr w:type="spellEnd"/>
      <w:r>
        <w:rPr>
          <w:b/>
          <w:bCs/>
          <w:sz w:val="28"/>
          <w:szCs w:val="28"/>
        </w:rPr>
        <w:t xml:space="preserve"> сельсовета </w:t>
      </w:r>
      <w:proofErr w:type="spellStart"/>
      <w:r>
        <w:rPr>
          <w:b/>
          <w:bCs/>
          <w:sz w:val="28"/>
          <w:szCs w:val="28"/>
        </w:rPr>
        <w:t>Бурлинского</w:t>
      </w:r>
      <w:proofErr w:type="spellEnd"/>
      <w:r>
        <w:rPr>
          <w:b/>
          <w:bCs/>
          <w:sz w:val="28"/>
          <w:szCs w:val="28"/>
        </w:rPr>
        <w:t xml:space="preserve"> района Алтайского края в соответствие с настоящим Решением</w:t>
      </w:r>
    </w:p>
    <w:p w:rsidR="00CF24DC" w:rsidRDefault="00CF24DC" w:rsidP="00CF24DC">
      <w:pPr>
        <w:ind w:firstLine="800"/>
      </w:pPr>
    </w:p>
    <w:p w:rsidR="00CF24DC" w:rsidRDefault="00CF24DC" w:rsidP="00CF24DC">
      <w:pPr>
        <w:ind w:firstLine="800"/>
      </w:pPr>
      <w:r>
        <w:rPr>
          <w:sz w:val="28"/>
          <w:szCs w:val="28"/>
        </w:rPr>
        <w:t xml:space="preserve">Решения и иные нормативные правовые акты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CF24DC" w:rsidRDefault="00CF24DC" w:rsidP="00CF24DC">
      <w:pPr>
        <w:ind w:firstLine="800"/>
      </w:pPr>
    </w:p>
    <w:p w:rsidR="00CF24DC" w:rsidRDefault="00CF24DC" w:rsidP="00CF24DC">
      <w:pPr>
        <w:ind w:firstLine="800"/>
      </w:pPr>
      <w:r>
        <w:rPr>
          <w:b/>
          <w:bCs/>
          <w:sz w:val="28"/>
          <w:szCs w:val="28"/>
        </w:rPr>
        <w:t>Статья 6. Вступление в силу настоящего Решения</w:t>
      </w:r>
    </w:p>
    <w:p w:rsidR="00CF24DC" w:rsidRDefault="00CF24DC" w:rsidP="00CF24DC">
      <w:pPr>
        <w:ind w:firstLine="800"/>
      </w:pPr>
    </w:p>
    <w:p w:rsidR="00CF24DC" w:rsidRDefault="00CF24DC" w:rsidP="00CF24DC">
      <w:pPr>
        <w:ind w:firstLine="800"/>
      </w:pPr>
      <w:r>
        <w:rPr>
          <w:sz w:val="28"/>
          <w:szCs w:val="28"/>
        </w:rPr>
        <w:t>Настоящее Решение вступает в силу с 1 января 2022 года.</w:t>
      </w:r>
    </w:p>
    <w:p w:rsidR="00CF24DC" w:rsidRDefault="00CF24DC" w:rsidP="00CF24DC"/>
    <w:p w:rsidR="00CF24DC" w:rsidRDefault="00CF24DC" w:rsidP="00CF24DC"/>
    <w:p w:rsidR="00CF24DC" w:rsidRDefault="00CF24DC" w:rsidP="00CF24D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CF24DC" w:rsidTr="00CF24DC">
        <w:tc>
          <w:tcPr>
            <w:tcW w:w="2830" w:type="pct"/>
            <w:hideMark/>
          </w:tcPr>
          <w:p w:rsidR="00CF24DC" w:rsidRDefault="00CF24DC">
            <w:pPr>
              <w:spacing w:after="40" w:line="256" w:lineRule="auto"/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Новоандреевского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Бурлинского</w:t>
            </w:r>
            <w:proofErr w:type="spellEnd"/>
            <w:r>
              <w:rPr>
                <w:sz w:val="28"/>
                <w:szCs w:val="28"/>
              </w:rPr>
              <w:t xml:space="preserve"> района Алтайского края</w:t>
            </w:r>
          </w:p>
        </w:tc>
        <w:tc>
          <w:tcPr>
            <w:tcW w:w="2170" w:type="pct"/>
            <w:hideMark/>
          </w:tcPr>
          <w:p w:rsidR="00CF24DC" w:rsidRDefault="00CF24DC">
            <w:pPr>
              <w:spacing w:after="40" w:line="256" w:lineRule="auto"/>
              <w:jc w:val="right"/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И.В.Ильчук</w:t>
            </w:r>
            <w:proofErr w:type="spellEnd"/>
          </w:p>
        </w:tc>
      </w:tr>
    </w:tbl>
    <w:p w:rsidR="00CF24DC" w:rsidRDefault="00CF24DC" w:rsidP="00CF24DC">
      <w:pPr>
        <w:rPr>
          <w:rFonts w:ascii="Arial" w:hAnsi="Arial" w:cs="Arial"/>
          <w:sz w:val="20"/>
          <w:szCs w:val="20"/>
          <w:lang w:val="en-US"/>
        </w:rPr>
      </w:pPr>
    </w:p>
    <w:p w:rsidR="00CF24DC" w:rsidRDefault="00CF24DC" w:rsidP="00CF24DC"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овоандреевка</w:t>
      </w:r>
      <w:proofErr w:type="spellEnd"/>
    </w:p>
    <w:p w:rsidR="00CF24DC" w:rsidRDefault="000228FE" w:rsidP="00CF24DC">
      <w:r>
        <w:rPr>
          <w:sz w:val="28"/>
          <w:szCs w:val="28"/>
        </w:rPr>
        <w:t>21.12.2021</w:t>
      </w:r>
      <w:r w:rsidR="00CF24DC">
        <w:rPr>
          <w:sz w:val="28"/>
          <w:szCs w:val="28"/>
        </w:rPr>
        <w:t>года</w:t>
      </w:r>
    </w:p>
    <w:p w:rsidR="00CF24DC" w:rsidRDefault="00CF24DC" w:rsidP="00CF24DC">
      <w:r>
        <w:rPr>
          <w:sz w:val="28"/>
          <w:szCs w:val="28"/>
        </w:rPr>
        <w:t>№</w:t>
      </w:r>
      <w:r w:rsidR="000228FE">
        <w:rPr>
          <w:sz w:val="28"/>
          <w:szCs w:val="28"/>
        </w:rPr>
        <w:t xml:space="preserve"> 24</w:t>
      </w:r>
    </w:p>
    <w:p w:rsidR="00CF24DC" w:rsidRDefault="00CF24DC" w:rsidP="00CF24DC"/>
    <w:p w:rsidR="00CF24DC" w:rsidRDefault="00CF24DC" w:rsidP="00CF24DC">
      <w:pPr>
        <w:sectPr w:rsidR="00CF24DC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CF24DC" w:rsidTr="00CF24DC">
        <w:tc>
          <w:tcPr>
            <w:tcW w:w="2500" w:type="pct"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</w:p>
        </w:tc>
        <w:tc>
          <w:tcPr>
            <w:tcW w:w="2500" w:type="pct"/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</w:tr>
      <w:tr w:rsidR="00CF24DC" w:rsidTr="00CF24DC">
        <w:tc>
          <w:tcPr>
            <w:tcW w:w="2500" w:type="pct"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</w:p>
        </w:tc>
        <w:tc>
          <w:tcPr>
            <w:tcW w:w="2500" w:type="pct"/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rPr>
                <w:sz w:val="28"/>
                <w:szCs w:val="28"/>
              </w:rPr>
              <w:t>к решению</w:t>
            </w:r>
          </w:p>
        </w:tc>
      </w:tr>
      <w:tr w:rsidR="00CF24DC" w:rsidTr="00CF24DC">
        <w:tc>
          <w:tcPr>
            <w:tcW w:w="2500" w:type="pct"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</w:p>
        </w:tc>
        <w:tc>
          <w:tcPr>
            <w:tcW w:w="2500" w:type="pct"/>
            <w:hideMark/>
          </w:tcPr>
          <w:p w:rsidR="00CF24DC" w:rsidRDefault="00CF24DC">
            <w:pPr>
              <w:spacing w:after="40" w:line="256" w:lineRule="auto"/>
            </w:pPr>
            <w:r>
              <w:rPr>
                <w:sz w:val="28"/>
                <w:szCs w:val="28"/>
              </w:rPr>
              <w:t xml:space="preserve">«О бюджете </w:t>
            </w:r>
            <w:proofErr w:type="spellStart"/>
            <w:r>
              <w:rPr>
                <w:sz w:val="28"/>
                <w:szCs w:val="28"/>
              </w:rPr>
              <w:t>Новоандреевского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Бурлинского</w:t>
            </w:r>
            <w:proofErr w:type="spellEnd"/>
            <w:r>
              <w:rPr>
                <w:sz w:val="28"/>
                <w:szCs w:val="28"/>
              </w:rPr>
              <w:t xml:space="preserve"> района Алтайского края на 2022 год»</w:t>
            </w:r>
          </w:p>
        </w:tc>
      </w:tr>
    </w:tbl>
    <w:p w:rsidR="00CF24DC" w:rsidRDefault="00CF24DC" w:rsidP="00CF24DC">
      <w:pPr>
        <w:rPr>
          <w:rFonts w:ascii="Arial" w:hAnsi="Arial" w:cs="Arial"/>
          <w:sz w:val="20"/>
          <w:szCs w:val="20"/>
        </w:rPr>
      </w:pPr>
    </w:p>
    <w:p w:rsidR="00CF24DC" w:rsidRDefault="00CF24DC" w:rsidP="00CF24DC"/>
    <w:p w:rsidR="00CF24DC" w:rsidRDefault="00CF24DC" w:rsidP="00CF24DC"/>
    <w:p w:rsidR="00CF24DC" w:rsidRPr="00CF24DC" w:rsidRDefault="00CF24DC" w:rsidP="00CF24DC">
      <w:pPr>
        <w:jc w:val="center"/>
      </w:pPr>
      <w:r>
        <w:rPr>
          <w:sz w:val="28"/>
          <w:szCs w:val="28"/>
        </w:rPr>
        <w:t>Источники финансирования дефицита бюджета сельского поселения на 2022 год</w:t>
      </w:r>
    </w:p>
    <w:p w:rsidR="00CF24DC" w:rsidRDefault="00CF24DC" w:rsidP="00CF24DC"/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905"/>
        <w:gridCol w:w="1709"/>
      </w:tblGrid>
      <w:tr w:rsidR="00CF24DC" w:rsidTr="00CF24DC">
        <w:tc>
          <w:tcPr>
            <w:tcW w:w="18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Код</w:t>
            </w:r>
          </w:p>
        </w:tc>
        <w:tc>
          <w:tcPr>
            <w:tcW w:w="2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Источники финансирования дефицита бюджета</w:t>
            </w:r>
          </w:p>
        </w:tc>
        <w:tc>
          <w:tcPr>
            <w:tcW w:w="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Сумма, тыс. рублей</w:t>
            </w:r>
          </w:p>
        </w:tc>
      </w:tr>
      <w:tr w:rsidR="00CF24DC" w:rsidTr="00CF24DC">
        <w:tc>
          <w:tcPr>
            <w:tcW w:w="18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000 01 05 00 00 00 0000 000</w:t>
            </w:r>
          </w:p>
        </w:tc>
        <w:tc>
          <w:tcPr>
            <w:tcW w:w="2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8,0</w:t>
            </w:r>
          </w:p>
        </w:tc>
      </w:tr>
    </w:tbl>
    <w:p w:rsidR="00CF24DC" w:rsidRDefault="00CF24DC" w:rsidP="00CF24DC">
      <w:pPr>
        <w:sectPr w:rsidR="00CF24DC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CF24DC" w:rsidTr="00CF24DC">
        <w:tc>
          <w:tcPr>
            <w:tcW w:w="2500" w:type="pct"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</w:p>
        </w:tc>
        <w:tc>
          <w:tcPr>
            <w:tcW w:w="2500" w:type="pct"/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>ПРИЛОЖЕНИЕ 2</w:t>
            </w:r>
          </w:p>
        </w:tc>
      </w:tr>
      <w:tr w:rsidR="00CF24DC" w:rsidTr="00CF24DC">
        <w:tc>
          <w:tcPr>
            <w:tcW w:w="2500" w:type="pct"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</w:p>
        </w:tc>
        <w:tc>
          <w:tcPr>
            <w:tcW w:w="2500" w:type="pct"/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>к решению</w:t>
            </w:r>
          </w:p>
        </w:tc>
      </w:tr>
      <w:tr w:rsidR="00CF24DC" w:rsidTr="00CF24DC">
        <w:tc>
          <w:tcPr>
            <w:tcW w:w="2500" w:type="pct"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</w:p>
        </w:tc>
        <w:tc>
          <w:tcPr>
            <w:tcW w:w="2500" w:type="pct"/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rPr>
                <w:sz w:val="28"/>
                <w:szCs w:val="28"/>
              </w:rPr>
              <w:t xml:space="preserve">«О бюджете </w:t>
            </w:r>
            <w:proofErr w:type="spellStart"/>
            <w:r>
              <w:rPr>
                <w:sz w:val="28"/>
                <w:szCs w:val="28"/>
              </w:rPr>
              <w:t>Новоандреевского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Бурлинского</w:t>
            </w:r>
            <w:proofErr w:type="spellEnd"/>
            <w:r>
              <w:rPr>
                <w:sz w:val="28"/>
                <w:szCs w:val="28"/>
              </w:rPr>
              <w:t xml:space="preserve"> района Алтайского края на 2022 год»</w:t>
            </w:r>
          </w:p>
        </w:tc>
      </w:tr>
    </w:tbl>
    <w:p w:rsidR="00CF24DC" w:rsidRPr="00CF24DC" w:rsidRDefault="00CF24DC" w:rsidP="00CF24DC">
      <w:pPr>
        <w:rPr>
          <w:rFonts w:ascii="Arial" w:hAnsi="Arial" w:cs="Arial"/>
          <w:sz w:val="20"/>
          <w:szCs w:val="20"/>
        </w:rPr>
      </w:pPr>
    </w:p>
    <w:p w:rsidR="00CF24DC" w:rsidRDefault="00CF24DC" w:rsidP="00CF24DC"/>
    <w:p w:rsidR="00CF24DC" w:rsidRDefault="00CF24DC" w:rsidP="00CF24DC"/>
    <w:p w:rsidR="00CF24DC" w:rsidRDefault="00CF24DC" w:rsidP="00CF24DC">
      <w:pPr>
        <w:jc w:val="center"/>
      </w:pPr>
      <w:r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2022  год</w:t>
      </w:r>
    </w:p>
    <w:p w:rsidR="00CF24DC" w:rsidRDefault="00CF24DC" w:rsidP="00CF24DC"/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1212"/>
        <w:gridCol w:w="2231"/>
      </w:tblGrid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Наименование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Сумма, тыс. рублей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330,0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309,0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0,3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01 04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Резервные фонды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01 11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0,7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НАЦИОНАЛЬНАЯ ОБОРОНА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03 14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НАЦИОНАЛЬНАЯ ЭКОНОМИКА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04 09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98,0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Коммунальное хозяйство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80,0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Благоустройство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КУЛЬТУРА, КИНЕМАТОГРАФИЯ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</w:pPr>
            <w: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  <w:r>
              <w:t>Итого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881,0</w:t>
            </w:r>
          </w:p>
        </w:tc>
      </w:tr>
    </w:tbl>
    <w:p w:rsidR="00CF24DC" w:rsidRDefault="00CF24DC" w:rsidP="00CF24DC">
      <w:pPr>
        <w:sectPr w:rsidR="00CF24DC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CF24DC" w:rsidTr="00CF24DC">
        <w:tc>
          <w:tcPr>
            <w:tcW w:w="2500" w:type="pct"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</w:p>
        </w:tc>
        <w:tc>
          <w:tcPr>
            <w:tcW w:w="2500" w:type="pct"/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</w:p>
        </w:tc>
      </w:tr>
      <w:tr w:rsidR="00CF24DC" w:rsidTr="00CF24DC">
        <w:tc>
          <w:tcPr>
            <w:tcW w:w="2500" w:type="pct"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</w:p>
        </w:tc>
        <w:tc>
          <w:tcPr>
            <w:tcW w:w="2500" w:type="pct"/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>к решению</w:t>
            </w:r>
          </w:p>
        </w:tc>
        <w:tc>
          <w:tcPr>
            <w:tcW w:w="2500" w:type="pct"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</w:p>
        </w:tc>
      </w:tr>
      <w:tr w:rsidR="00CF24DC" w:rsidTr="00CF24DC">
        <w:tc>
          <w:tcPr>
            <w:tcW w:w="2500" w:type="pct"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</w:p>
        </w:tc>
        <w:tc>
          <w:tcPr>
            <w:tcW w:w="2500" w:type="pct"/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rPr>
                <w:sz w:val="28"/>
                <w:szCs w:val="28"/>
              </w:rPr>
              <w:t xml:space="preserve">«О бюджете </w:t>
            </w:r>
            <w:proofErr w:type="spellStart"/>
            <w:r>
              <w:rPr>
                <w:sz w:val="28"/>
                <w:szCs w:val="28"/>
              </w:rPr>
              <w:t>Новоандреевского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Бурлинского</w:t>
            </w:r>
            <w:proofErr w:type="spellEnd"/>
            <w:r>
              <w:rPr>
                <w:sz w:val="28"/>
                <w:szCs w:val="28"/>
              </w:rPr>
              <w:t xml:space="preserve"> района Алтайского края на 2022 год»</w:t>
            </w:r>
          </w:p>
        </w:tc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</w:tr>
      <w:tr w:rsidR="00CF24DC" w:rsidTr="00CF24DC">
        <w:trPr>
          <w:gridAfter w:val="1"/>
          <w:wAfter w:w="2500" w:type="dxa"/>
        </w:trPr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</w:tr>
      <w:tr w:rsidR="00CF24DC" w:rsidTr="00CF24DC">
        <w:trPr>
          <w:gridAfter w:val="1"/>
          <w:wAfter w:w="2500" w:type="dxa"/>
        </w:trPr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</w:tr>
      <w:tr w:rsidR="00CF24DC" w:rsidTr="00CF24DC">
        <w:trPr>
          <w:gridAfter w:val="1"/>
          <w:wAfter w:w="2500" w:type="dxa"/>
        </w:trPr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</w:tr>
    </w:tbl>
    <w:p w:rsidR="00CF24DC" w:rsidRPr="00CF24DC" w:rsidRDefault="00CF24DC" w:rsidP="00CF24DC">
      <w:pPr>
        <w:jc w:val="center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Ведомственная структура расходов бюджета сельского поселения на 2022 год</w:t>
      </w:r>
    </w:p>
    <w:p w:rsidR="00CF24DC" w:rsidRDefault="00CF24DC" w:rsidP="00CF24DC"/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719"/>
        <w:gridCol w:w="993"/>
        <w:gridCol w:w="2001"/>
        <w:gridCol w:w="703"/>
        <w:gridCol w:w="1145"/>
      </w:tblGrid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Наименование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Код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ЦСР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proofErr w:type="spellStart"/>
            <w:r>
              <w:t>Вр</w:t>
            </w:r>
            <w:proofErr w:type="spellEnd"/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Сумма, тыс. рублей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6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Администрация </w:t>
            </w:r>
            <w:proofErr w:type="spellStart"/>
            <w:r>
              <w:t>Новоандреевского</w:t>
            </w:r>
            <w:proofErr w:type="spellEnd"/>
            <w:r>
              <w:t xml:space="preserve"> сельсовета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881,0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330,0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309,0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309,0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309,0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309,0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309,0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Функционирование </w:t>
            </w:r>
            <w:r>
              <w:lastRenderedPageBreak/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0,3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lastRenderedPageBreak/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0,3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0,3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0,3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0,3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Резервные фонды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Иные расходы органов государственной власти субъектов Российской </w:t>
            </w:r>
            <w:r>
              <w:lastRenderedPageBreak/>
              <w:t>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99 0 00 00000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lastRenderedPageBreak/>
              <w:t>Резервные фонды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99 1 00 00000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99 1 00 14100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Резервные средства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99 1 00 14100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870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0,7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98 0 00 00000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0,7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98 5 00 00000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0,7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0,7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540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0,7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НАЦИОНАЛЬНАЯ ОБОРОНА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25,0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Муниципальная программа «Обеспечение первичных мер пожарной безопасности на территории муниципального образования </w:t>
            </w:r>
            <w:proofErr w:type="spellStart"/>
            <w:r>
              <w:t>Новоандреевский</w:t>
            </w:r>
            <w:proofErr w:type="spellEnd"/>
            <w:r>
              <w:t xml:space="preserve"> сельсовет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 на 2022 год»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15 0 00 00000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15 0 00 60990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15 0 00 60990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НАЦИОНАЛЬНАЯ ЭКОНОМИКА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выполнение работы по расчистке муниципальных дорог от снега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91 2 00 67370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91 2 00 67370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98,0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Коммунальное хозяйство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80,0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Иные вопросы в области </w:t>
            </w:r>
            <w:r>
              <w:lastRenderedPageBreak/>
              <w:t>жилищно-коммунального 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80,0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lastRenderedPageBreak/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80,0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80,0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Благоустройство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5,0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5,0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КУЛЬТУРА, КИНЕМАТОГРАФИЯ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Учебно-методические кабинеты, централизованные бухгалтерии, группы хозяйственного </w:t>
            </w:r>
            <w:r>
              <w:lastRenderedPageBreak/>
              <w:t>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263,0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21,0</w:t>
            </w:r>
          </w:p>
        </w:tc>
      </w:tr>
      <w:tr w:rsidR="00CF24DC" w:rsidTr="00CF24DC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850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49,0</w:t>
            </w:r>
          </w:p>
        </w:tc>
      </w:tr>
    </w:tbl>
    <w:p w:rsidR="00CF24DC" w:rsidRDefault="00CF24DC" w:rsidP="00CF24DC">
      <w:pPr>
        <w:rPr>
          <w:rFonts w:ascii="Arial" w:hAnsi="Arial" w:cs="Arial"/>
          <w:sz w:val="20"/>
          <w:szCs w:val="20"/>
          <w:lang w:val="en-US"/>
        </w:rPr>
      </w:pPr>
    </w:p>
    <w:p w:rsidR="00CF24DC" w:rsidRDefault="00CF24DC" w:rsidP="00CF24DC"/>
    <w:p w:rsidR="00A171FD" w:rsidRDefault="00A171FD" w:rsidP="00CF24DC"/>
    <w:p w:rsidR="00A171FD" w:rsidRDefault="00A171FD" w:rsidP="00CF24DC"/>
    <w:p w:rsidR="00A171FD" w:rsidRDefault="00A171FD" w:rsidP="00CF24DC"/>
    <w:p w:rsidR="00A171FD" w:rsidRDefault="00A171FD" w:rsidP="00CF24DC"/>
    <w:p w:rsidR="00A171FD" w:rsidRDefault="00A171FD" w:rsidP="00CF24DC">
      <w:pPr>
        <w:sectPr w:rsidR="00A171F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F24DC" w:rsidTr="00CF24DC">
        <w:tc>
          <w:tcPr>
            <w:tcW w:w="2500" w:type="pct"/>
          </w:tcPr>
          <w:p w:rsidR="00CF24DC" w:rsidRPr="00A171FD" w:rsidRDefault="00CF24DC">
            <w:pPr>
              <w:spacing w:after="40" w:line="256" w:lineRule="auto"/>
            </w:pPr>
          </w:p>
        </w:tc>
        <w:tc>
          <w:tcPr>
            <w:tcW w:w="2500" w:type="pct"/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>ПРИЛОЖЕНИЕ 4</w:t>
            </w:r>
          </w:p>
        </w:tc>
      </w:tr>
      <w:tr w:rsidR="00CF24DC" w:rsidTr="00CF24DC">
        <w:tc>
          <w:tcPr>
            <w:tcW w:w="2500" w:type="pct"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</w:p>
        </w:tc>
        <w:tc>
          <w:tcPr>
            <w:tcW w:w="2500" w:type="pct"/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>к решению</w:t>
            </w:r>
          </w:p>
        </w:tc>
      </w:tr>
      <w:tr w:rsidR="00CF24DC" w:rsidTr="00CF24DC">
        <w:tc>
          <w:tcPr>
            <w:tcW w:w="2500" w:type="pct"/>
          </w:tcPr>
          <w:p w:rsidR="00CF24DC" w:rsidRDefault="00CF24DC">
            <w:pPr>
              <w:spacing w:after="40" w:line="256" w:lineRule="auto"/>
              <w:rPr>
                <w:lang w:val="en-US"/>
              </w:rPr>
            </w:pPr>
          </w:p>
        </w:tc>
        <w:tc>
          <w:tcPr>
            <w:tcW w:w="2500" w:type="pct"/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rPr>
                <w:sz w:val="28"/>
                <w:szCs w:val="28"/>
              </w:rPr>
              <w:t xml:space="preserve">«О бюджете </w:t>
            </w:r>
            <w:proofErr w:type="spellStart"/>
            <w:r>
              <w:rPr>
                <w:sz w:val="28"/>
                <w:szCs w:val="28"/>
              </w:rPr>
              <w:t>Новоандреевского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Бурлинского</w:t>
            </w:r>
            <w:proofErr w:type="spellEnd"/>
            <w:r>
              <w:rPr>
                <w:sz w:val="28"/>
                <w:szCs w:val="28"/>
              </w:rPr>
              <w:t xml:space="preserve"> района Алтайского края на 2022 год»</w:t>
            </w:r>
          </w:p>
        </w:tc>
      </w:tr>
      <w:tr w:rsidR="00CF24DC" w:rsidTr="00CF24DC"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</w:tr>
      <w:tr w:rsidR="00CF24DC" w:rsidTr="00CF24DC"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</w:tr>
      <w:tr w:rsidR="00CF24DC" w:rsidTr="00CF24DC"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  <w:tc>
          <w:tcPr>
            <w:tcW w:w="2500" w:type="pct"/>
          </w:tcPr>
          <w:p w:rsidR="00CF24DC" w:rsidRPr="00CF24DC" w:rsidRDefault="00CF24DC">
            <w:pPr>
              <w:spacing w:after="40" w:line="256" w:lineRule="auto"/>
            </w:pPr>
          </w:p>
        </w:tc>
      </w:tr>
    </w:tbl>
    <w:p w:rsidR="00CF24DC" w:rsidRPr="00CF24DC" w:rsidRDefault="00CF24DC" w:rsidP="00CF24DC">
      <w:pPr>
        <w:jc w:val="center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2022 год</w:t>
      </w:r>
    </w:p>
    <w:p w:rsidR="00CF24DC" w:rsidRDefault="00CF24DC" w:rsidP="00CF24DC"/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996"/>
        <w:gridCol w:w="1945"/>
        <w:gridCol w:w="648"/>
        <w:gridCol w:w="1123"/>
      </w:tblGrid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Наименование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ЦСР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proofErr w:type="spellStart"/>
            <w:r>
              <w:t>Вр</w:t>
            </w:r>
            <w:proofErr w:type="spellEnd"/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Сумма, тыс. рублей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Администрация </w:t>
            </w:r>
            <w:proofErr w:type="spellStart"/>
            <w:r>
              <w:t>Новоандреевского</w:t>
            </w:r>
            <w:proofErr w:type="spellEnd"/>
            <w:r>
              <w:t xml:space="preserve"> сельсовета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Pr="00CF24DC" w:rsidRDefault="00CF24DC">
            <w:pPr>
              <w:spacing w:after="40" w:line="256" w:lineRule="auto"/>
              <w:jc w:val="center"/>
            </w:pP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Pr="00CF24DC" w:rsidRDefault="00CF24DC">
            <w:pPr>
              <w:spacing w:after="40" w:line="256" w:lineRule="auto"/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Pr="00CF24DC" w:rsidRDefault="00CF24DC">
            <w:pPr>
              <w:spacing w:after="40" w:line="256" w:lineRule="auto"/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881,0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330,0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309,0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309,0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309,0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Глава муниципального образования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309,0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309,0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0,3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0,3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0,3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lastRenderedPageBreak/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0,3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0,3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Резервные фонды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99 0 00 00000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Резервные фонды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99 1 00 00000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Резервные фонды местных администраций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99 1 00 14100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Резервные средства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99 1 00 14100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870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Другие общегосударственные вопросы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0,7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98 0 00 00000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0,7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98 5 00 00000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0,7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0,7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Иные межбюджетные трансферты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540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0,7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НАЦИОНАЛЬНАЯ ОБОРОНА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25,0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 xml:space="preserve">Муниципальная программа «Обеспечение первичных мер пожарной безопасности на территории муниципального образования </w:t>
            </w:r>
            <w:proofErr w:type="spellStart"/>
            <w:r>
              <w:t>Новоандреевский</w:t>
            </w:r>
            <w:proofErr w:type="spellEnd"/>
            <w:r>
              <w:t xml:space="preserve"> сельсовет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 на 2022 год»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15 0 00 00000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15 0 00 60990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15 0 00 60990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НАЦИОНАЛЬНАЯ ЭКОНОМИКА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Дорожное хозяйство (дорожные фонды)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выполнение работы по расчистке муниципальных дорог от снега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91 2 00 67370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91 2 00 67370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90,5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98,0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Коммунальное хозяйство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80,0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80,0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lastRenderedPageBreak/>
              <w:t>Мероприятия в области коммунального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80,0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80,0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Благоустройство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18,0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5,0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5,0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both"/>
              <w:rPr>
                <w:lang w:val="en-US"/>
              </w:rPr>
            </w:pPr>
            <w:r>
              <w:t>КУЛЬТУРА, КИНЕМАТОГРАФИЯ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333,0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263,0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21,0</w:t>
            </w:r>
          </w:p>
        </w:tc>
      </w:tr>
      <w:tr w:rsidR="00CF24DC" w:rsidTr="00CF24DC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Pr="00CF24DC" w:rsidRDefault="00CF24DC">
            <w:pPr>
              <w:spacing w:after="40" w:line="256" w:lineRule="auto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850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24DC" w:rsidRDefault="00CF24DC">
            <w:pPr>
              <w:spacing w:after="40" w:line="256" w:lineRule="auto"/>
              <w:jc w:val="center"/>
              <w:rPr>
                <w:lang w:val="en-US"/>
              </w:rPr>
            </w:pPr>
            <w:r>
              <w:t>49,0</w:t>
            </w:r>
          </w:p>
        </w:tc>
      </w:tr>
    </w:tbl>
    <w:p w:rsidR="00A171FD" w:rsidRDefault="00A171FD" w:rsidP="00CF24DC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Default="00A171FD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Default="00365429" w:rsidP="00A171FD">
      <w:pPr>
        <w:rPr>
          <w:rFonts w:ascii="Arial" w:hAnsi="Arial" w:cs="Arial"/>
          <w:sz w:val="20"/>
          <w:szCs w:val="20"/>
        </w:rPr>
      </w:pPr>
    </w:p>
    <w:p w:rsidR="00365429" w:rsidRPr="00365429" w:rsidRDefault="00365429" w:rsidP="00A171FD">
      <w:pPr>
        <w:rPr>
          <w:rFonts w:ascii="Arial" w:hAnsi="Arial" w:cs="Arial"/>
          <w:sz w:val="20"/>
          <w:szCs w:val="20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P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Default="00A171FD" w:rsidP="00A171FD">
      <w:pPr>
        <w:rPr>
          <w:rFonts w:ascii="Arial" w:hAnsi="Arial" w:cs="Arial"/>
          <w:sz w:val="20"/>
          <w:szCs w:val="20"/>
          <w:lang w:val="en-US"/>
        </w:rPr>
      </w:pPr>
    </w:p>
    <w:p w:rsidR="00A171FD" w:rsidRDefault="00A171FD" w:rsidP="00A171F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A171FD" w:rsidRDefault="00A171FD" w:rsidP="00A171F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бюджету </w:t>
      </w:r>
      <w:proofErr w:type="spellStart"/>
      <w:r>
        <w:rPr>
          <w:b/>
          <w:sz w:val="28"/>
          <w:szCs w:val="28"/>
        </w:rPr>
        <w:t>Новоандреевкого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br/>
        <w:t>Алтайского края на 2022 год</w:t>
      </w:r>
    </w:p>
    <w:p w:rsidR="00A92567" w:rsidRDefault="00A171FD" w:rsidP="00A92567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Решение «Об утверждении бюджета </w:t>
      </w:r>
      <w:proofErr w:type="spellStart"/>
      <w:r>
        <w:rPr>
          <w:sz w:val="26"/>
          <w:szCs w:val="26"/>
        </w:rPr>
        <w:t>Новоандреевкого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на 2022 год» подготовлено в соответствии с требованиями, установленными Бюджетным Кодексом Российской Федерации, требованиями федерального и краевого бюджетного законодательства, нормами, установленными Бюджетным кодексом Российской Федерации </w:t>
      </w:r>
      <w:r w:rsidR="00A92567">
        <w:rPr>
          <w:sz w:val="26"/>
          <w:szCs w:val="26"/>
        </w:rPr>
        <w:t>и решением сельского Собрания депутатов</w:t>
      </w:r>
      <w:r w:rsidR="00A92567">
        <w:rPr>
          <w:i/>
          <w:sz w:val="26"/>
          <w:szCs w:val="26"/>
        </w:rPr>
        <w:t xml:space="preserve"> </w:t>
      </w:r>
      <w:r w:rsidR="00A92567">
        <w:rPr>
          <w:sz w:val="26"/>
          <w:szCs w:val="26"/>
        </w:rPr>
        <w:t>от 26 июня 2020 года № 06 «Об утверждении Положения о бюджетном устройстве, бюджетном процессе и финансовом контроле  в муниципальном образовании</w:t>
      </w:r>
      <w:proofErr w:type="gramEnd"/>
      <w:r w:rsidR="00A92567">
        <w:rPr>
          <w:sz w:val="26"/>
          <w:szCs w:val="26"/>
        </w:rPr>
        <w:t xml:space="preserve"> </w:t>
      </w:r>
      <w:proofErr w:type="spellStart"/>
      <w:r w:rsidR="00A92567">
        <w:rPr>
          <w:sz w:val="26"/>
          <w:szCs w:val="26"/>
        </w:rPr>
        <w:t>Новоандреевский</w:t>
      </w:r>
      <w:proofErr w:type="spellEnd"/>
      <w:r w:rsidR="00A92567">
        <w:rPr>
          <w:sz w:val="26"/>
          <w:szCs w:val="26"/>
        </w:rPr>
        <w:t xml:space="preserve"> сельсовет </w:t>
      </w:r>
      <w:proofErr w:type="spellStart"/>
      <w:r w:rsidR="00A92567">
        <w:rPr>
          <w:sz w:val="26"/>
          <w:szCs w:val="26"/>
        </w:rPr>
        <w:t>Бурлинского</w:t>
      </w:r>
      <w:proofErr w:type="spellEnd"/>
      <w:r w:rsidR="00A92567">
        <w:rPr>
          <w:sz w:val="26"/>
          <w:szCs w:val="26"/>
        </w:rPr>
        <w:t xml:space="preserve"> района Алтайского края»</w:t>
      </w:r>
    </w:p>
    <w:p w:rsidR="00A171FD" w:rsidRDefault="00A171FD" w:rsidP="00A171FD">
      <w:pPr>
        <w:widowControl w:val="0"/>
        <w:ind w:firstLine="709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tbl>
      <w:tblPr>
        <w:tblW w:w="9728" w:type="dxa"/>
        <w:tblInd w:w="93" w:type="dxa"/>
        <w:tblLook w:val="04A0" w:firstRow="1" w:lastRow="0" w:firstColumn="1" w:lastColumn="0" w:noHBand="0" w:noVBand="1"/>
      </w:tblPr>
      <w:tblGrid>
        <w:gridCol w:w="5482"/>
        <w:gridCol w:w="2123"/>
        <w:gridCol w:w="2123"/>
      </w:tblGrid>
      <w:tr w:rsidR="00A171FD" w:rsidTr="00A171FD">
        <w:trPr>
          <w:trHeight w:val="1182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FD" w:rsidRDefault="00A171FD">
            <w:pPr>
              <w:jc w:val="center"/>
              <w:rPr>
                <w:b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 xml:space="preserve"> (решение №12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от 24.12.2020)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 xml:space="preserve"> (решение №    от  2021)</w:t>
            </w:r>
          </w:p>
        </w:tc>
      </w:tr>
      <w:tr w:rsidR="00A171FD" w:rsidTr="00A171FD">
        <w:trPr>
          <w:trHeight w:val="304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FD" w:rsidRDefault="00A171FD">
            <w:r>
              <w:t>Доходы, всего: (тыс. рублей)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jc w:val="center"/>
            </w:pPr>
            <w:r>
              <w:t>728,0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FD" w:rsidRDefault="00A171FD">
            <w:pPr>
              <w:jc w:val="center"/>
            </w:pPr>
            <w:r>
              <w:t>873,0</w:t>
            </w:r>
          </w:p>
        </w:tc>
      </w:tr>
      <w:tr w:rsidR="00A171FD" w:rsidTr="00A171FD">
        <w:trPr>
          <w:trHeight w:val="621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r>
              <w:t>собственные доходы, прочие безвозмездные поступления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jc w:val="center"/>
            </w:pPr>
            <w:r>
              <w:t>728,0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FD" w:rsidRDefault="00A171FD">
            <w:pPr>
              <w:jc w:val="center"/>
            </w:pPr>
            <w:r>
              <w:t>873,0</w:t>
            </w:r>
          </w:p>
        </w:tc>
      </w:tr>
      <w:tr w:rsidR="00A171FD" w:rsidTr="00A171FD">
        <w:trPr>
          <w:trHeight w:val="304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FD" w:rsidRDefault="00A171FD">
            <w:r>
              <w:t>Расходы, всего (тыс. рублей)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jc w:val="center"/>
            </w:pPr>
            <w:r>
              <w:t>735,0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FD" w:rsidRDefault="00A171FD">
            <w:pPr>
              <w:jc w:val="center"/>
            </w:pPr>
            <w:r>
              <w:t>881,0</w:t>
            </w:r>
          </w:p>
        </w:tc>
      </w:tr>
      <w:tr w:rsidR="00A171FD" w:rsidTr="00A171FD">
        <w:trPr>
          <w:trHeight w:val="67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FD" w:rsidRDefault="00A171FD">
            <w:r>
              <w:t>Дефицит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jc w:val="center"/>
            </w:pPr>
            <w:r>
              <w:t>7,0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FD" w:rsidRDefault="00A171FD">
            <w:pPr>
              <w:jc w:val="center"/>
            </w:pPr>
            <w:r>
              <w:t>8,0</w:t>
            </w:r>
          </w:p>
        </w:tc>
      </w:tr>
    </w:tbl>
    <w:p w:rsidR="00A171FD" w:rsidRDefault="00A171FD" w:rsidP="00A171F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Формирование доходной базы местного бюджета на 2022 год осуществлялось на основе показателей прогноза социально-экономического развития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 на 2022 год, основных направлений налоговой и бюджетной политики на 2022 год и оценки поступлений доходов в местный бюджет в 2021 году.</w:t>
      </w:r>
    </w:p>
    <w:p w:rsidR="00A171FD" w:rsidRDefault="00A171FD" w:rsidP="00A171FD">
      <w:pPr>
        <w:jc w:val="both"/>
        <w:rPr>
          <w:sz w:val="26"/>
          <w:szCs w:val="26"/>
        </w:rPr>
      </w:pPr>
    </w:p>
    <w:p w:rsidR="00A171FD" w:rsidRDefault="00A171FD" w:rsidP="00A171FD">
      <w:pPr>
        <w:jc w:val="center"/>
        <w:rPr>
          <w:b/>
          <w:kern w:val="28"/>
          <w:sz w:val="26"/>
          <w:szCs w:val="26"/>
        </w:rPr>
      </w:pPr>
      <w:r>
        <w:rPr>
          <w:b/>
          <w:bCs/>
          <w:caps/>
          <w:sz w:val="26"/>
          <w:szCs w:val="26"/>
        </w:rPr>
        <w:t>ПРОГНОЗ ДОХОДОВ МЕСТного БЮДЖЕТА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Прогноз доходов местного бюджета на 2022 год составлен на основе ожидаемых итогов социально-экономического развития бюджета поселения за 2021 год, а также уточненного прогноза социально-экономического развития района на 2021 год и оценки поступлений доходов в бюджет поселения в 2021 году.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расчёте объема доходов местного бюджета учтены изменения налогового законодательства Российской Федерации и Алтайского края, вступающие в действие с 1 января 2021 года. 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Параметры доходов местного бюджета на 2022 год приведены в приложении 1 к настоящей пояснительной записке.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Собственные доходы местного бюджета на 2022 год прогнозируются </w:t>
      </w:r>
      <w:r>
        <w:rPr>
          <w:sz w:val="26"/>
          <w:szCs w:val="26"/>
        </w:rPr>
        <w:br/>
        <w:t>в объеме 169,0 тыс. рублей, что составит 111,2 процента к ожидаемой оценке поступлений доходов в местный бюджет в 2021 году. В структуре собственных доходов местного бюджета налоговые доходы составят 165,0 тыс. рублей, неналоговые доходы –4,0 тыс. рублей.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источниками собственных доходов местного бюджета являются:  налог на доходы физических лиц,  налоги на имущество, земельный налог.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Прогнозируемый объем доходов по налогам, поступающим в местного бюджет, определен в соответствии с Методикой прогнозирования налоговых доходов местного бюджета.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</w:p>
    <w:p w:rsidR="00A171FD" w:rsidRDefault="00A171FD" w:rsidP="00A171FD">
      <w:pPr>
        <w:ind w:firstLine="709"/>
        <w:jc w:val="both"/>
        <w:rPr>
          <w:sz w:val="26"/>
          <w:szCs w:val="26"/>
        </w:rPr>
      </w:pPr>
    </w:p>
    <w:p w:rsidR="00A171FD" w:rsidRDefault="00A171FD" w:rsidP="00A171FD">
      <w:pPr>
        <w:ind w:firstLine="709"/>
        <w:jc w:val="both"/>
        <w:rPr>
          <w:i/>
          <w:sz w:val="26"/>
          <w:szCs w:val="26"/>
          <w:highlight w:val="lightGray"/>
        </w:rPr>
      </w:pPr>
    </w:p>
    <w:p w:rsidR="00A171FD" w:rsidRDefault="00A171FD" w:rsidP="00A171FD">
      <w:pPr>
        <w:jc w:val="center"/>
        <w:rPr>
          <w:b/>
          <w:bCs/>
          <w:caps/>
          <w:sz w:val="26"/>
          <w:szCs w:val="26"/>
        </w:rPr>
      </w:pPr>
    </w:p>
    <w:p w:rsidR="00A171FD" w:rsidRDefault="00A171FD" w:rsidP="00A171FD">
      <w:pPr>
        <w:jc w:val="center"/>
        <w:rPr>
          <w:b/>
          <w:sz w:val="26"/>
          <w:szCs w:val="26"/>
          <w:highlight w:val="lightGray"/>
        </w:rPr>
      </w:pPr>
      <w:r>
        <w:rPr>
          <w:b/>
          <w:bCs/>
          <w:caps/>
          <w:sz w:val="26"/>
          <w:szCs w:val="26"/>
        </w:rPr>
        <w:t>Налог на доходы физических лиц</w:t>
      </w:r>
      <w:r>
        <w:rPr>
          <w:b/>
          <w:sz w:val="26"/>
          <w:szCs w:val="26"/>
          <w:highlight w:val="lightGray"/>
        </w:rPr>
        <w:t xml:space="preserve"> 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Прогноз поступления налога на доходы физических лиц на 2022 год произведён в соответствии с положениями главы 23 части второй Налогового кодекса Российской Федерации. 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Сумма налога на доходы физических лиц определена исходя из прогнозируемого объема фонда оплаты труда, численности занятого населения и реальной оценки поступления налога на доходы физических лиц в 2020 году. 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прогнозе поступления налога на доходы физических лиц учтены суммы налога от прочих доходов и дополнительные поступления налога в связи с проведением налоговыми органами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Поступление в 2022 году налога на доходы физических лиц в местный бюджет прогнозируется в сумме 15,0 тыс. рублей, что составляет 107,1 процента к оценке поступления налога в местный бюджет в 2021 году. </w:t>
      </w:r>
    </w:p>
    <w:p w:rsidR="00A171FD" w:rsidRDefault="00A171FD" w:rsidP="00A171FD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Налог на имущество физических лиц</w:t>
      </w:r>
    </w:p>
    <w:p w:rsidR="00A171FD" w:rsidRDefault="00A171FD" w:rsidP="00A171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Прогноз поступления налога определён в сумме 16,0 тыс. рублей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>то составляет 123,1 процента к оценке поступления налога в местный бюджет в 2021 году.</w:t>
      </w:r>
    </w:p>
    <w:p w:rsidR="00A171FD" w:rsidRDefault="00A171FD" w:rsidP="00A171FD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Земельный налог</w:t>
      </w:r>
    </w:p>
    <w:p w:rsidR="00A171FD" w:rsidRDefault="00A171FD" w:rsidP="00A171F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Прогноз поступлений налога определён в сумме 134,0 тыс. рублей. Земельный налог с организаций, обладающих земельным участком, расположенным в границах сельского поселения составляет 88,0 тыс. руб., Земельный налог с физических лиц, обладающих земельным участком, расположенным в границах сельского поселения составляет 46,0 тыс. рублей</w:t>
      </w:r>
    </w:p>
    <w:p w:rsidR="00A171FD" w:rsidRDefault="00A171FD" w:rsidP="00A171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2022 года, данные оценки поступлений доходов в местный бюджет в 2021 году. </w:t>
      </w:r>
    </w:p>
    <w:p w:rsidR="00A171FD" w:rsidRDefault="00A171FD" w:rsidP="00A171F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доходов бюджета в 2022 году составит 873,0 тыс. рублей.</w:t>
      </w:r>
    </w:p>
    <w:p w:rsidR="00A171FD" w:rsidRDefault="00A171FD" w:rsidP="00A171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 основным характеристикам местного бюджета отнесены нормативы распределения доходов между бюджетом района и</w:t>
      </w:r>
      <w:r>
        <w:rPr>
          <w:bCs/>
          <w:sz w:val="26"/>
          <w:szCs w:val="26"/>
        </w:rPr>
        <w:t xml:space="preserve"> бюджетом муниципального образования сельское поселение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bCs/>
          <w:sz w:val="26"/>
          <w:szCs w:val="26"/>
        </w:rPr>
        <w:t xml:space="preserve"> сельсовет на 2022 год</w:t>
      </w:r>
      <w:r>
        <w:rPr>
          <w:sz w:val="26"/>
          <w:szCs w:val="26"/>
        </w:rPr>
        <w:t xml:space="preserve"> согласно приложению 1 к настоящему проекту Решения.</w:t>
      </w:r>
    </w:p>
    <w:p w:rsidR="00A171FD" w:rsidRDefault="00A171FD" w:rsidP="00A171FD">
      <w:pPr>
        <w:widowControl w:val="0"/>
        <w:ind w:firstLine="709"/>
        <w:jc w:val="both"/>
        <w:rPr>
          <w:szCs w:val="28"/>
        </w:rPr>
      </w:pPr>
      <w:r>
        <w:rPr>
          <w:sz w:val="26"/>
          <w:szCs w:val="26"/>
        </w:rPr>
        <w:t>В соответствии с требованиями Бюджетного кодекса приложением 2,3 устанавливаются перечни главных администраторов доходов и источников внутреннего финансирования дефицита местного бюджета, а также закрепляемые за ними доходы и источники финансирования дефицита.</w:t>
      </w:r>
      <w:r>
        <w:rPr>
          <w:szCs w:val="28"/>
        </w:rPr>
        <w:t xml:space="preserve"> </w:t>
      </w:r>
    </w:p>
    <w:p w:rsidR="00A171FD" w:rsidRDefault="00A171FD" w:rsidP="00A171FD">
      <w:pPr>
        <w:ind w:firstLine="709"/>
        <w:jc w:val="both"/>
        <w:rPr>
          <w:szCs w:val="28"/>
        </w:rPr>
      </w:pPr>
      <w:r>
        <w:rPr>
          <w:sz w:val="26"/>
          <w:szCs w:val="26"/>
        </w:rPr>
        <w:t xml:space="preserve">Статьей 5 настоящего проекта Решения утверждается распределение расходов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на 2022г. </w:t>
      </w:r>
      <w:r>
        <w:rPr>
          <w:bCs/>
          <w:sz w:val="26"/>
          <w:szCs w:val="26"/>
        </w:rPr>
        <w:t xml:space="preserve">по </w:t>
      </w:r>
      <w:r>
        <w:rPr>
          <w:bCs/>
          <w:sz w:val="26"/>
          <w:szCs w:val="26"/>
        </w:rPr>
        <w:lastRenderedPageBreak/>
        <w:t>разделам и подразделам функциональной классификации расходов в сумме 881,0 тыс. рублей.</w:t>
      </w:r>
      <w:r>
        <w:rPr>
          <w:sz w:val="26"/>
          <w:szCs w:val="26"/>
          <w:highlight w:val="red"/>
        </w:rPr>
        <w:t xml:space="preserve"> 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Налоговые доходы в структуре собственных доходов составляют 19%, неналоговые доходы – 0,5%.</w:t>
      </w:r>
    </w:p>
    <w:p w:rsidR="00A171FD" w:rsidRDefault="00A171FD" w:rsidP="00A171F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Поступления средств из районного бюджета на 2022 год планируются в сумме 704,0 тыс. рублей, что на 122,2 тыс. рублей больше запланированных межбюджетных трансфертов на 2021 год. В случае уточнения проекта местного бюджета на 2022 год суммы поступлений будут уточняться.</w:t>
      </w:r>
    </w:p>
    <w:p w:rsidR="00A171FD" w:rsidRDefault="00A171FD" w:rsidP="00A171FD">
      <w:pPr>
        <w:ind w:firstLine="720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 </w:t>
      </w:r>
    </w:p>
    <w:p w:rsidR="00A171FD" w:rsidRDefault="00A171FD" w:rsidP="00A171FD">
      <w:pPr>
        <w:jc w:val="center"/>
        <w:rPr>
          <w:b/>
          <w:sz w:val="26"/>
          <w:szCs w:val="26"/>
        </w:rPr>
      </w:pPr>
    </w:p>
    <w:p w:rsidR="00A171FD" w:rsidRDefault="00A171FD" w:rsidP="00A171FD">
      <w:pPr>
        <w:jc w:val="center"/>
        <w:rPr>
          <w:b/>
          <w:sz w:val="26"/>
          <w:szCs w:val="26"/>
        </w:rPr>
      </w:pPr>
    </w:p>
    <w:p w:rsidR="00A171FD" w:rsidRDefault="00A171FD" w:rsidP="00A171F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ПОДХОДЫ К ФОРМИРОВАНИЮ РАСХОДОВ</w:t>
      </w:r>
    </w:p>
    <w:p w:rsidR="00A171FD" w:rsidRDefault="00A171FD" w:rsidP="00A171F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МЕСТНОГО БЮДЖЕТА</w:t>
      </w:r>
    </w:p>
    <w:p w:rsidR="00A171FD" w:rsidRDefault="00A171FD" w:rsidP="00A171F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Подробные пояснения по распределению бюджетных ассигнований в разрезе разделов и подразделов бюджетной классификации Российской Федерации на 2022 год представлены в настоящей пояснительной записке. </w:t>
      </w:r>
    </w:p>
    <w:p w:rsidR="00A171FD" w:rsidRDefault="00A171FD" w:rsidP="00A171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бюджета поселения по функциональным разделам классификации расходов бюджетов характеризуются следующим образом: </w:t>
      </w:r>
    </w:p>
    <w:p w:rsidR="00A171FD" w:rsidRDefault="00A171FD" w:rsidP="00A171FD">
      <w:pPr>
        <w:jc w:val="center"/>
        <w:rPr>
          <w:b/>
          <w:sz w:val="28"/>
          <w:szCs w:val="28"/>
        </w:rPr>
      </w:pPr>
    </w:p>
    <w:p w:rsidR="00A171FD" w:rsidRDefault="00A171FD" w:rsidP="00A17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расходов бюджета поселения в 2021 - 2022 годах</w:t>
      </w:r>
    </w:p>
    <w:p w:rsidR="00A171FD" w:rsidRDefault="00A171FD" w:rsidP="00A171FD">
      <w:pPr>
        <w:ind w:firstLine="709"/>
        <w:jc w:val="right"/>
        <w:rPr>
          <w:b/>
        </w:rPr>
      </w:pPr>
      <w:r>
        <w:rPr>
          <w:b/>
        </w:rPr>
        <w:t>тыс. рублей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2597"/>
        <w:gridCol w:w="2324"/>
        <w:gridCol w:w="1606"/>
      </w:tblGrid>
      <w:tr w:rsidR="00A171FD" w:rsidTr="00A171FD">
        <w:trPr>
          <w:trHeight w:val="83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rPr>
                <w:b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>Расходы на 2021 год</w:t>
            </w:r>
          </w:p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>(решение №12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24.12.2020)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>Расходы на 2022 год</w:t>
            </w:r>
          </w:p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 xml:space="preserve">(решение №     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  2020)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>Прирост +;</w:t>
            </w:r>
          </w:p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>снижение -</w:t>
            </w:r>
          </w:p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>к 2021 году</w:t>
            </w:r>
          </w:p>
        </w:tc>
      </w:tr>
      <w:tr w:rsidR="00A171FD" w:rsidTr="00A171FD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Расходы, всего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735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881,0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+146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jc w:val="center"/>
            </w:pPr>
          </w:p>
        </w:tc>
      </w:tr>
      <w:tr w:rsidR="00A171FD" w:rsidTr="00A171FD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Общегосударственные вопросы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324,8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330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+5,2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44,2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37,4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jc w:val="center"/>
            </w:pPr>
          </w:p>
        </w:tc>
      </w:tr>
      <w:tr w:rsidR="00A171FD" w:rsidTr="00A171FD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Национальная оборона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26,8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26,5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-0,3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3,6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jc w:val="center"/>
            </w:pPr>
          </w:p>
        </w:tc>
      </w:tr>
      <w:tr w:rsidR="00A171FD" w:rsidTr="00A171FD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Национальная безопасность и правоохранительная деятельность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0,5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+2,5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0,1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0,3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jc w:val="center"/>
            </w:pPr>
          </w:p>
        </w:tc>
      </w:tr>
      <w:tr w:rsidR="00A171FD" w:rsidTr="00A171FD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 xml:space="preserve">Национальная экономика                                       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63,5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90,5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+27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8,6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10,3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jc w:val="center"/>
            </w:pPr>
          </w:p>
        </w:tc>
      </w:tr>
      <w:tr w:rsidR="00A171FD" w:rsidTr="00A171FD">
        <w:trPr>
          <w:trHeight w:val="2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Культура, кинематография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267,0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333,0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+66,0</w:t>
            </w: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36,3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37,7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jc w:val="center"/>
            </w:pP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Жилищно-коммунальное х-во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jc w:val="center"/>
            </w:pPr>
          </w:p>
        </w:tc>
      </w:tr>
      <w:tr w:rsidR="00A171FD" w:rsidTr="00A171FD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52,4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98,0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+45,6</w:t>
            </w:r>
          </w:p>
        </w:tc>
      </w:tr>
      <w:tr w:rsidR="00A171FD" w:rsidTr="00A171FD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7,1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</w:pPr>
            <w:r>
              <w:t>11,1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jc w:val="center"/>
            </w:pPr>
          </w:p>
        </w:tc>
      </w:tr>
    </w:tbl>
    <w:p w:rsidR="00A171FD" w:rsidRDefault="00A171FD" w:rsidP="00A171FD">
      <w:pPr>
        <w:ind w:firstLine="709"/>
        <w:jc w:val="both"/>
        <w:rPr>
          <w:sz w:val="26"/>
          <w:szCs w:val="26"/>
        </w:rPr>
      </w:pPr>
    </w:p>
    <w:p w:rsidR="00A171FD" w:rsidRDefault="00A171FD" w:rsidP="00A171F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Формирование объёма и структуры расходов бюджета поселения на 2022 год осуществлялось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en-US"/>
        </w:rPr>
        <w:t>в рамках существующих темпов экономического роста исходя из следующих основных подходов:</w:t>
      </w:r>
    </w:p>
    <w:p w:rsidR="00A171FD" w:rsidRDefault="00A171FD" w:rsidP="00A171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планирование в первоочередном порядке расходов на финансирование действующих расходных обязательств и не принимать новые расходные обязательства;</w:t>
      </w:r>
    </w:p>
    <w:p w:rsidR="00A171FD" w:rsidRDefault="00A171FD" w:rsidP="00A171FD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</w:rPr>
      </w:pPr>
      <w:r>
        <w:rPr>
          <w:rStyle w:val="23"/>
          <w:color w:val="000000"/>
        </w:rPr>
        <w:t>- не устанавливать и не исполнять расходные обязательства, 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самоуправления;</w:t>
      </w:r>
    </w:p>
    <w:p w:rsidR="00A171FD" w:rsidRDefault="00A171FD" w:rsidP="00A171FD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</w:rPr>
      </w:pPr>
      <w:r>
        <w:t xml:space="preserve">- </w:t>
      </w:r>
      <w:r>
        <w:rPr>
          <w:rStyle w:val="23"/>
          <w:color w:val="000000"/>
        </w:rPr>
        <w:t>достижения запланированных на 2022 год значений целевых индикаторов соответствующих муниципальных программ;</w:t>
      </w:r>
    </w:p>
    <w:p w:rsidR="00A171FD" w:rsidRDefault="00A171FD" w:rsidP="00A171FD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</w:rPr>
      </w:pPr>
      <w:r>
        <w:rPr>
          <w:rStyle w:val="23"/>
          <w:color w:val="000000"/>
        </w:rPr>
        <w:t>- оптимизации структуры бюджетной сети и повышения эффективности бюджетных расходов на муниципальное управление;</w:t>
      </w:r>
    </w:p>
    <w:p w:rsidR="00A171FD" w:rsidRDefault="00A171FD" w:rsidP="00A171FD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</w:rPr>
      </w:pPr>
      <w:r>
        <w:rPr>
          <w:rStyle w:val="23"/>
          <w:color w:val="000000"/>
        </w:rPr>
        <w:t>- обеспечение сокращения бюджетных ассигнований за счет снижения неэффективных затрат.</w:t>
      </w:r>
    </w:p>
    <w:p w:rsidR="00A171FD" w:rsidRDefault="00A171FD" w:rsidP="00A171FD">
      <w:pPr>
        <w:ind w:firstLine="709"/>
        <w:jc w:val="both"/>
        <w:rPr>
          <w:szCs w:val="28"/>
        </w:rPr>
      </w:pPr>
      <w:r>
        <w:rPr>
          <w:sz w:val="26"/>
          <w:szCs w:val="26"/>
        </w:rPr>
        <w:t xml:space="preserve">Общий объём расходов бюджета поселения на 2022 год определён в сумме 881,0 тыс. рублей. В целом структура расходов бюджета поселения в 2022 году не претерпела существенных изменений.  </w:t>
      </w:r>
    </w:p>
    <w:p w:rsidR="00A171FD" w:rsidRDefault="00A171FD" w:rsidP="00A171FD">
      <w:pPr>
        <w:jc w:val="center"/>
        <w:rPr>
          <w:b/>
          <w:sz w:val="26"/>
          <w:szCs w:val="26"/>
        </w:rPr>
      </w:pPr>
    </w:p>
    <w:p w:rsidR="00A171FD" w:rsidRDefault="00A171FD" w:rsidP="00A171FD">
      <w:pPr>
        <w:jc w:val="center"/>
        <w:rPr>
          <w:b/>
          <w:szCs w:val="28"/>
        </w:rPr>
      </w:pPr>
      <w:r>
        <w:rPr>
          <w:b/>
          <w:sz w:val="26"/>
          <w:szCs w:val="26"/>
        </w:rPr>
        <w:t>Раздел «Общегосударственные вопросы»</w:t>
      </w:r>
    </w:p>
    <w:p w:rsidR="00A171FD" w:rsidRDefault="00A171FD" w:rsidP="00A171F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разделу «Общегосударственные вопросы»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бюджетные ассигнования на исполнение обязательств характеризуются следующими данными:</w:t>
      </w: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2344"/>
        <w:gridCol w:w="2344"/>
      </w:tblGrid>
      <w:tr w:rsidR="00A171FD" w:rsidTr="00A171FD">
        <w:trPr>
          <w:trHeight w:val="152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>Расходы на 2021 год</w:t>
            </w:r>
          </w:p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>(решение №12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24.12.2020)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>Расходы на 2022год</w:t>
            </w:r>
          </w:p>
          <w:p w:rsidR="00A171FD" w:rsidRDefault="00A171FD">
            <w:pPr>
              <w:jc w:val="center"/>
              <w:rPr>
                <w:b/>
              </w:rPr>
            </w:pPr>
            <w:r>
              <w:rPr>
                <w:b/>
              </w:rPr>
              <w:t xml:space="preserve">(решение №   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  2021)</w:t>
            </w:r>
          </w:p>
        </w:tc>
      </w:tr>
      <w:tr w:rsidR="00A171FD" w:rsidTr="00A171FD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объем, 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jc w:val="center"/>
            </w:pPr>
            <w:r>
              <w:t>324,8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jc w:val="center"/>
            </w:pPr>
            <w:r>
              <w:t>330,0</w:t>
            </w:r>
          </w:p>
        </w:tc>
      </w:tr>
      <w:tr w:rsidR="00A171FD" w:rsidTr="00A171FD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 xml:space="preserve">Прирост (снижение) к предыдущему году, </w:t>
            </w:r>
          </w:p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FD" w:rsidRDefault="00A171FD">
            <w:pPr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jc w:val="center"/>
            </w:pPr>
            <w:r>
              <w:t>+5,2</w:t>
            </w:r>
          </w:p>
        </w:tc>
      </w:tr>
      <w:tr w:rsidR="00A171FD" w:rsidTr="00A171FD">
        <w:trPr>
          <w:trHeight w:val="29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%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FD" w:rsidRDefault="00A171FD">
            <w:pPr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jc w:val="center"/>
            </w:pPr>
            <w:r>
              <w:t>+1,6</w:t>
            </w:r>
          </w:p>
        </w:tc>
      </w:tr>
    </w:tbl>
    <w:p w:rsidR="00A171FD" w:rsidRDefault="00A171FD" w:rsidP="00A171FD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</w:p>
    <w:p w:rsidR="00A171FD" w:rsidRDefault="00A171FD" w:rsidP="00A171FD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функциями.</w:t>
      </w:r>
    </w:p>
    <w:p w:rsidR="00A171FD" w:rsidRDefault="00A171FD" w:rsidP="00A171FD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По подразделу «Функционирование высшего должностного лица субъекта Российской Федерации и муниципального образования»</w:t>
      </w:r>
      <w:r>
        <w:rPr>
          <w:sz w:val="26"/>
          <w:szCs w:val="26"/>
        </w:rPr>
        <w:t xml:space="preserve"> предусмотрены расходы на содержание главы муниципального образования в общей сумме 309,0 тыс. рублей, в</w:t>
      </w:r>
      <w:r>
        <w:rPr>
          <w:color w:val="FF0000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расходы по выплате заработной платы, уплате в бюджет налога на доходы физических лиц, уплате взносов по обязательному социальному страхованию на выплаты по оплате труда.</w:t>
      </w:r>
      <w:proofErr w:type="gramEnd"/>
    </w:p>
    <w:p w:rsidR="00A171FD" w:rsidRDefault="00A171FD" w:rsidP="00A171FD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По подразделу «Функционирование законодательных (представительных) органов государственной власти и представительных органов муниципальных образований» </w:t>
      </w:r>
      <w:r>
        <w:rPr>
          <w:sz w:val="26"/>
          <w:szCs w:val="26"/>
        </w:rPr>
        <w:t>предусмотрены расходы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содержание центрального аппарата органов местного самоуправления – 0,3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 xml:space="preserve">.,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 xml:space="preserve">. прочие расходы; </w:t>
      </w:r>
    </w:p>
    <w:p w:rsidR="00A171FD" w:rsidRDefault="00A171FD" w:rsidP="00A171FD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По подразделу «Функционирование Правительства Российской Федерации, высших исполнительных органов государственной власти </w:t>
      </w:r>
      <w:r>
        <w:rPr>
          <w:b/>
          <w:sz w:val="26"/>
          <w:szCs w:val="26"/>
        </w:rPr>
        <w:lastRenderedPageBreak/>
        <w:t>субъектов Российской Федерации, местных администраций»</w:t>
      </w:r>
      <w:r>
        <w:rPr>
          <w:sz w:val="26"/>
          <w:szCs w:val="26"/>
        </w:rPr>
        <w:t xml:space="preserve"> предусмотрены расходы на обеспечение деятельности органов местного самоуправления – 18,0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 xml:space="preserve">.,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прочие расходы.</w:t>
      </w:r>
    </w:p>
    <w:p w:rsidR="00A171FD" w:rsidRDefault="00A171FD" w:rsidP="00A171FD">
      <w:pPr>
        <w:pStyle w:val="21"/>
        <w:spacing w:after="0" w:line="240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 подразделу «Резервные фонды»</w:t>
      </w:r>
      <w:r>
        <w:rPr>
          <w:sz w:val="26"/>
          <w:szCs w:val="26"/>
        </w:rPr>
        <w:t xml:space="preserve"> предусмотрены средства в размере 2,0 тыс. рублей. </w:t>
      </w:r>
    </w:p>
    <w:p w:rsidR="00A171FD" w:rsidRDefault="00A171FD" w:rsidP="00A171FD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По подразделу  «Межбюджетные трансферты общего характера бюджетной системы Российской Федерации» </w:t>
      </w:r>
      <w:r>
        <w:rPr>
          <w:sz w:val="26"/>
          <w:szCs w:val="26"/>
        </w:rPr>
        <w:t xml:space="preserve">предусмотрены средства на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 - 0,7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>.</w:t>
      </w:r>
    </w:p>
    <w:p w:rsidR="00A171FD" w:rsidRDefault="00A171FD" w:rsidP="00A171FD">
      <w:pPr>
        <w:pStyle w:val="21"/>
        <w:spacing w:after="0" w:line="240" w:lineRule="auto"/>
        <w:ind w:firstLine="720"/>
        <w:jc w:val="both"/>
        <w:rPr>
          <w:sz w:val="26"/>
          <w:szCs w:val="26"/>
        </w:rPr>
      </w:pPr>
    </w:p>
    <w:p w:rsidR="00A171FD" w:rsidRDefault="00A171FD" w:rsidP="00A171FD">
      <w:pPr>
        <w:pStyle w:val="2"/>
        <w:rPr>
          <w:b/>
        </w:rPr>
      </w:pPr>
      <w:r>
        <w:rPr>
          <w:b/>
        </w:rPr>
        <w:t>Раздел «Национальная оборона»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разделу «Национальная оборона» бюджетные ассигнования на исполнение обязательств характеризуются следующими данными:</w:t>
      </w: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5"/>
        <w:gridCol w:w="2359"/>
        <w:gridCol w:w="2359"/>
      </w:tblGrid>
      <w:tr w:rsidR="00A171FD" w:rsidTr="00A171FD">
        <w:trPr>
          <w:trHeight w:val="6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(решение №12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24.12.2020)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 xml:space="preserve">(решение №   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   2021)</w:t>
            </w:r>
          </w:p>
        </w:tc>
      </w:tr>
      <w:tr w:rsidR="00A171FD" w:rsidTr="00A171FD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объём,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26,8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26,5</w:t>
            </w:r>
          </w:p>
        </w:tc>
      </w:tr>
      <w:tr w:rsidR="00A171FD" w:rsidTr="00A171FD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+1,6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-0,3</w:t>
            </w:r>
          </w:p>
        </w:tc>
      </w:tr>
      <w:tr w:rsidR="00A171FD" w:rsidTr="00A171FD">
        <w:trPr>
          <w:trHeight w:val="29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%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-1,1</w:t>
            </w:r>
          </w:p>
        </w:tc>
      </w:tr>
    </w:tbl>
    <w:p w:rsidR="00A171FD" w:rsidRDefault="00A171FD" w:rsidP="00A171FD">
      <w:pPr>
        <w:ind w:firstLine="709"/>
        <w:jc w:val="both"/>
        <w:rPr>
          <w:szCs w:val="28"/>
        </w:rPr>
      </w:pPr>
    </w:p>
    <w:p w:rsidR="00A171FD" w:rsidRDefault="00A171FD" w:rsidP="00A171F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Подраздел «Мобилизационная и вневойсковая подготовка».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Субвенция из федерального бюджета на осуществление полномочий по первичному воинскому учёту на территориях, где отсутствуют военные комиссариаты, на 2022 год составила 26,5 тыс. рублей </w:t>
      </w:r>
    </w:p>
    <w:p w:rsidR="00A171FD" w:rsidRDefault="00A171FD" w:rsidP="00A171FD">
      <w:pPr>
        <w:ind w:firstLine="709"/>
        <w:jc w:val="center"/>
        <w:rPr>
          <w:szCs w:val="28"/>
        </w:rPr>
      </w:pPr>
    </w:p>
    <w:p w:rsidR="00A171FD" w:rsidRDefault="00A171FD" w:rsidP="00A171FD">
      <w:pPr>
        <w:ind w:firstLine="709"/>
        <w:jc w:val="center"/>
        <w:rPr>
          <w:b/>
          <w:sz w:val="28"/>
          <w:szCs w:val="20"/>
        </w:rPr>
      </w:pPr>
      <w:r>
        <w:rPr>
          <w:szCs w:val="28"/>
        </w:rPr>
        <w:t xml:space="preserve"> </w:t>
      </w:r>
      <w:r>
        <w:rPr>
          <w:sz w:val="26"/>
          <w:szCs w:val="26"/>
        </w:rPr>
        <w:t xml:space="preserve"> </w:t>
      </w:r>
      <w:r>
        <w:rPr>
          <w:b/>
          <w:sz w:val="28"/>
          <w:szCs w:val="20"/>
        </w:rPr>
        <w:t>Раздел «Национальная экономика»</w:t>
      </w:r>
    </w:p>
    <w:p w:rsidR="00A171FD" w:rsidRDefault="00A171FD" w:rsidP="00A171F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bCs/>
          <w:sz w:val="26"/>
          <w:szCs w:val="26"/>
        </w:rPr>
        <w:t>«Национальная экономика»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tbl>
      <w:tblPr>
        <w:tblW w:w="9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2300"/>
        <w:gridCol w:w="2300"/>
      </w:tblGrid>
      <w:tr w:rsidR="00A171FD" w:rsidTr="00A171FD">
        <w:trPr>
          <w:trHeight w:val="159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(решение №12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24.12.2020)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 xml:space="preserve">(решение № 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  2021)</w:t>
            </w:r>
          </w:p>
        </w:tc>
      </w:tr>
      <w:tr w:rsidR="00A171FD" w:rsidTr="00A171FD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объем,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90,5</w:t>
            </w:r>
          </w:p>
        </w:tc>
      </w:tr>
      <w:tr w:rsidR="00A171FD" w:rsidTr="00A171FD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+63,5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+2,7</w:t>
            </w:r>
          </w:p>
        </w:tc>
      </w:tr>
      <w:tr w:rsidR="00A171FD" w:rsidTr="00A171FD">
        <w:trPr>
          <w:trHeight w:val="312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%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+42,5</w:t>
            </w:r>
          </w:p>
        </w:tc>
      </w:tr>
    </w:tbl>
    <w:p w:rsidR="00A171FD" w:rsidRDefault="00A171FD" w:rsidP="00A171FD">
      <w:pPr>
        <w:spacing w:line="240" w:lineRule="atLeast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подразделе «Дорожное хозяйство (дорожные фонды) объем бюджетных ассигнований муниципального дорожного фонда определен в размере </w:t>
      </w:r>
      <w:r w:rsidR="009F7912">
        <w:rPr>
          <w:sz w:val="26"/>
          <w:szCs w:val="26"/>
        </w:rPr>
        <w:t>90,5</w:t>
      </w:r>
      <w:r>
        <w:rPr>
          <w:sz w:val="26"/>
          <w:szCs w:val="26"/>
        </w:rPr>
        <w:t>тыс. рублей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бюджета.</w:t>
      </w:r>
    </w:p>
    <w:p w:rsidR="00A171FD" w:rsidRDefault="00A171FD" w:rsidP="00A171FD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A171FD" w:rsidRDefault="00A171FD" w:rsidP="00A171FD">
      <w:pPr>
        <w:pStyle w:val="21"/>
        <w:spacing w:line="276" w:lineRule="auto"/>
        <w:ind w:firstLine="70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Раздел «Жилищно-коммунальное хозяйство»</w:t>
      </w:r>
    </w:p>
    <w:p w:rsidR="00A171FD" w:rsidRDefault="00A171FD" w:rsidP="00A171FD">
      <w:pPr>
        <w:pStyle w:val="21"/>
        <w:spacing w:after="0" w:line="240" w:lineRule="auto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По разделу «Жилищно-коммунальное хозяйство» бюджетные ассигнования на исполнение обязательств характеризуются следующими данными:</w:t>
      </w: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297"/>
        <w:gridCol w:w="2297"/>
      </w:tblGrid>
      <w:tr w:rsidR="00A171FD" w:rsidTr="00A171FD">
        <w:trPr>
          <w:trHeight w:val="158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(решение №12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24.12.2020)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 xml:space="preserve">(решение №   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    2020)</w:t>
            </w:r>
          </w:p>
        </w:tc>
      </w:tr>
      <w:tr w:rsidR="00A171FD" w:rsidTr="00A171FD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объём,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52,4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98,0</w:t>
            </w:r>
          </w:p>
        </w:tc>
      </w:tr>
      <w:tr w:rsidR="00A171FD" w:rsidTr="00A171FD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+52,4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+42,6</w:t>
            </w:r>
          </w:p>
        </w:tc>
      </w:tr>
      <w:tr w:rsidR="00A171FD" w:rsidTr="00A171FD">
        <w:trPr>
          <w:trHeight w:val="31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+81,3</w:t>
            </w:r>
          </w:p>
        </w:tc>
      </w:tr>
    </w:tbl>
    <w:p w:rsidR="00A171FD" w:rsidRDefault="00A171FD" w:rsidP="00A171FD">
      <w:pPr>
        <w:pStyle w:val="21"/>
        <w:spacing w:after="0" w:line="240" w:lineRule="auto"/>
        <w:ind w:firstLine="700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По данному разделу запланировано 98,0 тыс. рублей на реализацию полномочий по организации:</w:t>
      </w:r>
    </w:p>
    <w:p w:rsidR="00A171FD" w:rsidRDefault="002226F6" w:rsidP="00A171FD">
      <w:pPr>
        <w:pStyle w:val="21"/>
        <w:spacing w:after="0" w:line="240" w:lineRule="auto"/>
        <w:ind w:firstLine="700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- возмещение затрат от населения за электроэнергию </w:t>
      </w:r>
      <w:r w:rsidR="00A171FD">
        <w:rPr>
          <w:kern w:val="28"/>
          <w:sz w:val="26"/>
          <w:szCs w:val="26"/>
        </w:rPr>
        <w:t>в сумме 60,0 т.р.4</w:t>
      </w:r>
    </w:p>
    <w:p w:rsidR="00A171FD" w:rsidRDefault="00A171FD" w:rsidP="00A171FD">
      <w:pPr>
        <w:pStyle w:val="21"/>
        <w:spacing w:after="0" w:line="240" w:lineRule="auto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- на осуществление части полномочий </w:t>
      </w:r>
      <w:r>
        <w:rPr>
          <w:sz w:val="26"/>
          <w:szCs w:val="26"/>
        </w:rPr>
        <w:t xml:space="preserve">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1) </w:t>
      </w:r>
      <w:r>
        <w:rPr>
          <w:kern w:val="28"/>
          <w:sz w:val="26"/>
          <w:szCs w:val="26"/>
        </w:rPr>
        <w:t xml:space="preserve">Организация водоснабжения населения, водоотведения, снабжение населения топливом-20,0 </w:t>
      </w:r>
      <w:proofErr w:type="spellStart"/>
      <w:r>
        <w:rPr>
          <w:kern w:val="28"/>
          <w:sz w:val="26"/>
          <w:szCs w:val="26"/>
        </w:rPr>
        <w:t>тыс</w:t>
      </w:r>
      <w:proofErr w:type="gramStart"/>
      <w:r>
        <w:rPr>
          <w:kern w:val="28"/>
          <w:sz w:val="26"/>
          <w:szCs w:val="26"/>
        </w:rPr>
        <w:t>.р</w:t>
      </w:r>
      <w:proofErr w:type="gramEnd"/>
      <w:r>
        <w:rPr>
          <w:kern w:val="28"/>
          <w:sz w:val="26"/>
          <w:szCs w:val="26"/>
        </w:rPr>
        <w:t>уб</w:t>
      </w:r>
      <w:proofErr w:type="spellEnd"/>
      <w:r>
        <w:rPr>
          <w:kern w:val="28"/>
          <w:sz w:val="26"/>
          <w:szCs w:val="26"/>
        </w:rPr>
        <w:t xml:space="preserve">.; 2) участие в организации деятельности по сбору и накоплению твердых коммунальных отходов -10,0 </w:t>
      </w:r>
      <w:proofErr w:type="spellStart"/>
      <w:r>
        <w:rPr>
          <w:kern w:val="28"/>
          <w:sz w:val="26"/>
          <w:szCs w:val="26"/>
        </w:rPr>
        <w:t>тыс.руб</w:t>
      </w:r>
      <w:proofErr w:type="spellEnd"/>
      <w:r>
        <w:rPr>
          <w:kern w:val="28"/>
          <w:sz w:val="26"/>
          <w:szCs w:val="26"/>
        </w:rPr>
        <w:t xml:space="preserve">.; 3) организация и содержание  мест захоронения -5,0 </w:t>
      </w:r>
      <w:proofErr w:type="spellStart"/>
      <w:r>
        <w:rPr>
          <w:kern w:val="28"/>
          <w:sz w:val="26"/>
          <w:szCs w:val="26"/>
        </w:rPr>
        <w:t>тыс</w:t>
      </w:r>
      <w:proofErr w:type="gramStart"/>
      <w:r>
        <w:rPr>
          <w:kern w:val="28"/>
          <w:sz w:val="26"/>
          <w:szCs w:val="26"/>
        </w:rPr>
        <w:t>.р</w:t>
      </w:r>
      <w:proofErr w:type="gramEnd"/>
      <w:r>
        <w:rPr>
          <w:kern w:val="28"/>
          <w:sz w:val="26"/>
          <w:szCs w:val="26"/>
        </w:rPr>
        <w:t>уб</w:t>
      </w:r>
      <w:proofErr w:type="spellEnd"/>
      <w:r>
        <w:rPr>
          <w:kern w:val="28"/>
          <w:sz w:val="26"/>
          <w:szCs w:val="26"/>
        </w:rPr>
        <w:t xml:space="preserve">.; 4) Сохранение, использование и популяризации объектов  культурного наследия(памятников истории и культуры),охрана объектов культурного наследия-2,0 </w:t>
      </w:r>
      <w:proofErr w:type="spellStart"/>
      <w:r>
        <w:rPr>
          <w:kern w:val="28"/>
          <w:sz w:val="26"/>
          <w:szCs w:val="26"/>
        </w:rPr>
        <w:t>тыс.руб</w:t>
      </w:r>
      <w:proofErr w:type="spellEnd"/>
      <w:r>
        <w:rPr>
          <w:kern w:val="28"/>
          <w:sz w:val="26"/>
          <w:szCs w:val="26"/>
        </w:rPr>
        <w:t xml:space="preserve">; 5) Сохранение, использование и популяризации объектов  культурного наследия(памятников истории и культуры),охрана объектов культурного наследия – 1,0 </w:t>
      </w:r>
      <w:proofErr w:type="spellStart"/>
      <w:r>
        <w:rPr>
          <w:kern w:val="28"/>
          <w:sz w:val="26"/>
          <w:szCs w:val="26"/>
        </w:rPr>
        <w:t>тыс.руб</w:t>
      </w:r>
      <w:proofErr w:type="spellEnd"/>
      <w:r>
        <w:rPr>
          <w:kern w:val="28"/>
          <w:sz w:val="26"/>
          <w:szCs w:val="26"/>
        </w:rPr>
        <w:t xml:space="preserve">. </w:t>
      </w:r>
    </w:p>
    <w:p w:rsidR="00A171FD" w:rsidRDefault="00A171FD" w:rsidP="00A171FD">
      <w:pPr>
        <w:pStyle w:val="21"/>
        <w:spacing w:after="0" w:line="240" w:lineRule="auto"/>
        <w:ind w:firstLine="700"/>
        <w:jc w:val="both"/>
        <w:rPr>
          <w:sz w:val="26"/>
          <w:szCs w:val="26"/>
        </w:rPr>
      </w:pPr>
    </w:p>
    <w:p w:rsidR="00A171FD" w:rsidRDefault="00A171FD" w:rsidP="00A171FD">
      <w:pPr>
        <w:pStyle w:val="21"/>
        <w:spacing w:after="0" w:line="240" w:lineRule="auto"/>
        <w:ind w:firstLine="70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Раздел «Культура, кинематография»</w:t>
      </w:r>
    </w:p>
    <w:p w:rsidR="00A171FD" w:rsidRDefault="00A171FD" w:rsidP="00A171F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snapToGrid w:val="0"/>
          <w:sz w:val="26"/>
          <w:szCs w:val="26"/>
        </w:rPr>
        <w:t>«Культура, кинематография»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2315"/>
        <w:gridCol w:w="2315"/>
      </w:tblGrid>
      <w:tr w:rsidR="00A171FD" w:rsidTr="00A171FD">
        <w:trPr>
          <w:trHeight w:val="15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(решение №12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24.12.2020)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  <w:p w:rsidR="00A171FD" w:rsidRDefault="00A171FD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 xml:space="preserve">(решение №    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от   2021)</w:t>
            </w:r>
          </w:p>
        </w:tc>
      </w:tr>
      <w:tr w:rsidR="00A171FD" w:rsidTr="00A171FD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объем,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267,0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333,0</w:t>
            </w:r>
          </w:p>
        </w:tc>
      </w:tr>
      <w:tr w:rsidR="00A171FD" w:rsidTr="00A171FD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+53,2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  <w:p w:rsidR="00A171FD" w:rsidRDefault="00A171FD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+66,0</w:t>
            </w:r>
          </w:p>
        </w:tc>
      </w:tr>
      <w:tr w:rsidR="00A171FD" w:rsidTr="00A171FD">
        <w:trPr>
          <w:trHeight w:val="30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Прирост (снижение) к предыдущему году, %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+24,9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FD" w:rsidRDefault="00A171FD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+24,7</w:t>
            </w:r>
          </w:p>
        </w:tc>
      </w:tr>
    </w:tbl>
    <w:p w:rsidR="00A171FD" w:rsidRDefault="00A171FD" w:rsidP="00A171FD">
      <w:pPr>
        <w:pStyle w:val="21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подразделу «Другие вопросы в области культуры, кинематографии» предусмотрены средства на расходы по выплате заработной платы техническому персоналу, уплате в бюджет налога на доходы физических лиц, уплате взносов по обязательному социальному страхованию на выплаты по оплате труда – 263,0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 xml:space="preserve">.; по уплате налогов, сборов и иных платежей -49,0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.; прочие расходы – 21,0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</w:t>
      </w:r>
    </w:p>
    <w:p w:rsidR="00A171FD" w:rsidRDefault="00A171FD" w:rsidP="00A171FD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CF24DC" w:rsidRPr="00A171FD" w:rsidRDefault="00CF24DC" w:rsidP="00A171FD">
      <w:pPr>
        <w:rPr>
          <w:rFonts w:ascii="Arial" w:hAnsi="Arial" w:cs="Arial"/>
          <w:sz w:val="20"/>
          <w:szCs w:val="20"/>
        </w:rPr>
      </w:pPr>
    </w:p>
    <w:sectPr w:rsidR="00CF24DC" w:rsidRPr="00A1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E9"/>
    <w:rsid w:val="000228FE"/>
    <w:rsid w:val="002226F6"/>
    <w:rsid w:val="0034690D"/>
    <w:rsid w:val="00365429"/>
    <w:rsid w:val="005629B2"/>
    <w:rsid w:val="00583812"/>
    <w:rsid w:val="007711E9"/>
    <w:rsid w:val="007904B0"/>
    <w:rsid w:val="00800D7E"/>
    <w:rsid w:val="009F7912"/>
    <w:rsid w:val="00A171FD"/>
    <w:rsid w:val="00A92567"/>
    <w:rsid w:val="00CF24DC"/>
    <w:rsid w:val="00E5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04B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04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904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790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7904B0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7904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790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7904B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904B0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5">
    <w:name w:val="footnote reference"/>
    <w:semiHidden/>
    <w:unhideWhenUsed/>
    <w:rsid w:val="00E5143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654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04B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04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904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790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7904B0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7904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790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7904B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904B0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5">
    <w:name w:val="footnote reference"/>
    <w:semiHidden/>
    <w:unhideWhenUsed/>
    <w:rsid w:val="00E5143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654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49311-D342-4711-B4F9-845B2411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22</Pages>
  <Words>4971</Words>
  <Characters>28336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2021-12-20T09:27:00Z</cp:lastPrinted>
  <dcterms:created xsi:type="dcterms:W3CDTF">2021-12-15T06:47:00Z</dcterms:created>
  <dcterms:modified xsi:type="dcterms:W3CDTF">2021-12-22T08:13:00Z</dcterms:modified>
</cp:coreProperties>
</file>