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0F69" w14:textId="77777777" w:rsidR="00315870" w:rsidRPr="00315870" w:rsidRDefault="00315870" w:rsidP="00315870">
      <w:pPr>
        <w:pStyle w:val="a3"/>
        <w:rPr>
          <w:b/>
          <w:bCs/>
          <w:sz w:val="24"/>
          <w:szCs w:val="24"/>
        </w:rPr>
      </w:pPr>
      <w:r w:rsidRPr="00315870">
        <w:rPr>
          <w:b/>
          <w:bCs/>
          <w:sz w:val="24"/>
          <w:szCs w:val="24"/>
        </w:rPr>
        <w:t>РОССИЙСКАЯ ФЕДЕРАЦИЯ</w:t>
      </w:r>
    </w:p>
    <w:p w14:paraId="6EF9E29E" w14:textId="77777777" w:rsidR="00315870" w:rsidRPr="00315870" w:rsidRDefault="00315870" w:rsidP="00315870">
      <w:pPr>
        <w:jc w:val="center"/>
        <w:rPr>
          <w:b/>
          <w:bCs/>
          <w:sz w:val="24"/>
          <w:szCs w:val="24"/>
        </w:rPr>
      </w:pPr>
      <w:r w:rsidRPr="00315870">
        <w:rPr>
          <w:b/>
          <w:bCs/>
          <w:sz w:val="24"/>
          <w:szCs w:val="24"/>
        </w:rPr>
        <w:t>АДМИНИСТРАЦИЯ НОВОСЕЛЬСКОГО СЕЛЬСОВЕТА</w:t>
      </w:r>
    </w:p>
    <w:p w14:paraId="0377BF71" w14:textId="77777777" w:rsidR="00315870" w:rsidRPr="00315870" w:rsidRDefault="00315870" w:rsidP="00315870">
      <w:pPr>
        <w:jc w:val="center"/>
        <w:rPr>
          <w:b/>
          <w:bCs/>
          <w:sz w:val="24"/>
          <w:szCs w:val="24"/>
        </w:rPr>
      </w:pPr>
      <w:r w:rsidRPr="00315870">
        <w:rPr>
          <w:b/>
          <w:bCs/>
          <w:sz w:val="24"/>
          <w:szCs w:val="24"/>
        </w:rPr>
        <w:t>БУРЛИНСКОГО РАЙОНА АЛТАЙСКОГО КРАЯ</w:t>
      </w:r>
    </w:p>
    <w:p w14:paraId="23F7F5CB" w14:textId="77777777" w:rsidR="00315870" w:rsidRDefault="00315870" w:rsidP="00315870">
      <w:pPr>
        <w:jc w:val="center"/>
        <w:rPr>
          <w:b/>
          <w:sz w:val="26"/>
          <w:szCs w:val="26"/>
        </w:rPr>
      </w:pPr>
    </w:p>
    <w:p w14:paraId="7A9D38DF" w14:textId="77777777" w:rsidR="00315870" w:rsidRDefault="00315870" w:rsidP="00315870">
      <w:pPr>
        <w:jc w:val="center"/>
        <w:rPr>
          <w:b/>
          <w:sz w:val="26"/>
          <w:szCs w:val="26"/>
        </w:rPr>
      </w:pPr>
    </w:p>
    <w:p w14:paraId="7C9BB1D4" w14:textId="77777777" w:rsidR="00315870" w:rsidRPr="00AF1FCF" w:rsidRDefault="00315870" w:rsidP="00315870">
      <w:pPr>
        <w:pStyle w:val="1"/>
        <w:rPr>
          <w:spacing w:val="60"/>
        </w:rPr>
      </w:pPr>
      <w:r w:rsidRPr="00AF1FCF">
        <w:rPr>
          <w:spacing w:val="60"/>
        </w:rPr>
        <w:t>ПОСТАНОВЛЕНИЕ</w:t>
      </w:r>
    </w:p>
    <w:p w14:paraId="7C0204BA" w14:textId="77777777" w:rsidR="00315870" w:rsidRDefault="00315870" w:rsidP="00315870">
      <w:pPr>
        <w:rPr>
          <w:sz w:val="26"/>
          <w:szCs w:val="26"/>
        </w:rPr>
      </w:pPr>
    </w:p>
    <w:p w14:paraId="747C575E" w14:textId="77777777" w:rsidR="00315870" w:rsidRDefault="00315870" w:rsidP="00315870">
      <w:pPr>
        <w:rPr>
          <w:sz w:val="26"/>
          <w:szCs w:val="26"/>
        </w:rPr>
      </w:pPr>
    </w:p>
    <w:p w14:paraId="61309E78" w14:textId="33917684" w:rsidR="00315870" w:rsidRDefault="00AA754D" w:rsidP="00AA754D">
      <w:pPr>
        <w:ind w:firstLine="0"/>
        <w:rPr>
          <w:sz w:val="26"/>
          <w:szCs w:val="26"/>
        </w:rPr>
      </w:pPr>
      <w:r>
        <w:rPr>
          <w:sz w:val="26"/>
          <w:szCs w:val="26"/>
        </w:rPr>
        <w:t>2</w:t>
      </w:r>
      <w:r w:rsidR="00051A26">
        <w:rPr>
          <w:sz w:val="26"/>
          <w:szCs w:val="26"/>
        </w:rPr>
        <w:t>9</w:t>
      </w:r>
      <w:r w:rsidR="00315870">
        <w:rPr>
          <w:sz w:val="26"/>
          <w:szCs w:val="26"/>
        </w:rPr>
        <w:t xml:space="preserve"> декабря 2023г.                                                                                                              № </w:t>
      </w:r>
      <w:r w:rsidR="00051A26">
        <w:rPr>
          <w:sz w:val="26"/>
          <w:szCs w:val="26"/>
        </w:rPr>
        <w:t>8</w:t>
      </w:r>
      <w:r w:rsidR="00661B9D">
        <w:rPr>
          <w:sz w:val="26"/>
          <w:szCs w:val="26"/>
        </w:rPr>
        <w:t>7</w:t>
      </w:r>
      <w:r w:rsidR="00315870">
        <w:rPr>
          <w:sz w:val="26"/>
          <w:szCs w:val="26"/>
        </w:rPr>
        <w:t xml:space="preserve">   </w:t>
      </w:r>
    </w:p>
    <w:p w14:paraId="213C3C09" w14:textId="77777777" w:rsidR="00315870" w:rsidRDefault="00315870" w:rsidP="00315870">
      <w:pPr>
        <w:jc w:val="center"/>
        <w:rPr>
          <w:sz w:val="22"/>
          <w:szCs w:val="22"/>
        </w:rPr>
      </w:pPr>
      <w:r>
        <w:rPr>
          <w:sz w:val="22"/>
          <w:szCs w:val="22"/>
        </w:rPr>
        <w:t>с. Новосельское</w:t>
      </w:r>
    </w:p>
    <w:p w14:paraId="1ED7E1F7" w14:textId="77777777" w:rsidR="00315870" w:rsidRDefault="00315870" w:rsidP="00315870">
      <w:pPr>
        <w:rPr>
          <w:sz w:val="22"/>
          <w:szCs w:val="22"/>
        </w:rPr>
      </w:pPr>
    </w:p>
    <w:p w14:paraId="1CA93999" w14:textId="35B6AD8D" w:rsidR="0018254F" w:rsidRPr="0018254F" w:rsidRDefault="00993CAD" w:rsidP="0018254F">
      <w:pPr>
        <w:autoSpaceDE w:val="0"/>
        <w:autoSpaceDN w:val="0"/>
        <w:adjustRightInd w:val="0"/>
        <w:ind w:right="4818" w:firstLine="0"/>
        <w:jc w:val="left"/>
        <w:rPr>
          <w:b/>
          <w:sz w:val="28"/>
          <w:szCs w:val="28"/>
        </w:rPr>
      </w:pPr>
      <w:r w:rsidRPr="0018254F">
        <w:rPr>
          <w:b/>
          <w:sz w:val="28"/>
          <w:szCs w:val="28"/>
          <w:lang w:bidi="ru-RU"/>
        </w:rPr>
        <w:t xml:space="preserve">Об утверждении </w:t>
      </w:r>
      <w:r w:rsidR="0018254F" w:rsidRPr="0018254F">
        <w:rPr>
          <w:b/>
          <w:sz w:val="28"/>
          <w:szCs w:val="28"/>
        </w:rPr>
        <w:t>Порядк</w:t>
      </w:r>
      <w:r w:rsidR="003A7B41">
        <w:rPr>
          <w:b/>
          <w:sz w:val="28"/>
          <w:szCs w:val="28"/>
        </w:rPr>
        <w:t>а</w:t>
      </w:r>
    </w:p>
    <w:p w14:paraId="24124E32" w14:textId="795BB988" w:rsidR="00562754" w:rsidRPr="00C73C07" w:rsidRDefault="00C73C07" w:rsidP="003A7B41">
      <w:pPr>
        <w:autoSpaceDE w:val="0"/>
        <w:autoSpaceDN w:val="0"/>
        <w:adjustRightInd w:val="0"/>
        <w:ind w:right="4818" w:firstLine="0"/>
        <w:jc w:val="left"/>
        <w:rPr>
          <w:b/>
          <w:bCs/>
          <w:sz w:val="28"/>
          <w:szCs w:val="28"/>
        </w:rPr>
      </w:pPr>
      <w:r w:rsidRPr="00C73C07">
        <w:rPr>
          <w:b/>
          <w:bCs/>
          <w:sz w:val="28"/>
          <w:szCs w:val="28"/>
        </w:rPr>
        <w:t xml:space="preserve">учета бюджетных и денежных обязательств получателей средств </w:t>
      </w:r>
      <w:r w:rsidR="00E1619E">
        <w:rPr>
          <w:b/>
          <w:bCs/>
          <w:sz w:val="28"/>
          <w:szCs w:val="28"/>
        </w:rPr>
        <w:t>местного бюджета</w:t>
      </w:r>
    </w:p>
    <w:p w14:paraId="35689605" w14:textId="77777777" w:rsidR="00514BE4" w:rsidRPr="00F773B3" w:rsidRDefault="00514BE4" w:rsidP="00F773B3">
      <w:pPr>
        <w:rPr>
          <w:sz w:val="26"/>
          <w:szCs w:val="28"/>
        </w:rPr>
      </w:pPr>
    </w:p>
    <w:p w14:paraId="08500753" w14:textId="4F6614E1" w:rsidR="00315870" w:rsidRDefault="004B00BE" w:rsidP="00315870">
      <w:pPr>
        <w:rPr>
          <w:sz w:val="26"/>
          <w:szCs w:val="28"/>
        </w:rPr>
      </w:pPr>
      <w:r>
        <w:rPr>
          <w:sz w:val="26"/>
        </w:rPr>
        <w:t>В соответствии с Бюджетным кодексом Российской Федерации,</w:t>
      </w:r>
      <w:r w:rsidR="00993CAD" w:rsidRPr="00F773B3">
        <w:rPr>
          <w:sz w:val="26"/>
          <w:szCs w:val="28"/>
        </w:rPr>
        <w:t xml:space="preserve"> </w:t>
      </w:r>
    </w:p>
    <w:p w14:paraId="0135B5E6" w14:textId="77777777" w:rsidR="00315870" w:rsidRDefault="00315870" w:rsidP="00315870">
      <w:pPr>
        <w:jc w:val="center"/>
        <w:rPr>
          <w:sz w:val="26"/>
          <w:szCs w:val="26"/>
        </w:rPr>
      </w:pPr>
      <w:r>
        <w:rPr>
          <w:sz w:val="26"/>
          <w:szCs w:val="26"/>
        </w:rPr>
        <w:t>ПОСТАНОВЛЯЮ:</w:t>
      </w:r>
    </w:p>
    <w:p w14:paraId="048FFB9F" w14:textId="7185F8F4" w:rsidR="00514BE4" w:rsidRPr="00157169" w:rsidRDefault="00315870" w:rsidP="00157169">
      <w:pPr>
        <w:autoSpaceDE w:val="0"/>
        <w:autoSpaceDN w:val="0"/>
        <w:adjustRightInd w:val="0"/>
        <w:rPr>
          <w:sz w:val="26"/>
          <w:szCs w:val="26"/>
          <w:lang w:bidi="ru-RU"/>
        </w:rPr>
      </w:pPr>
      <w:r w:rsidRPr="00157169">
        <w:rPr>
          <w:sz w:val="26"/>
          <w:szCs w:val="26"/>
          <w:lang w:bidi="ru-RU"/>
        </w:rPr>
        <w:t xml:space="preserve">1. </w:t>
      </w:r>
      <w:r w:rsidR="00993CAD" w:rsidRPr="00157169">
        <w:rPr>
          <w:sz w:val="26"/>
          <w:szCs w:val="26"/>
          <w:lang w:bidi="ru-RU"/>
        </w:rPr>
        <w:t>Утвердить</w:t>
      </w:r>
      <w:r w:rsidR="00157169" w:rsidRPr="00157169">
        <w:rPr>
          <w:sz w:val="26"/>
          <w:szCs w:val="26"/>
          <w:lang w:bidi="ru-RU"/>
        </w:rPr>
        <w:t xml:space="preserve"> </w:t>
      </w:r>
      <w:r w:rsidR="00157169" w:rsidRPr="00157169">
        <w:rPr>
          <w:sz w:val="26"/>
          <w:szCs w:val="26"/>
        </w:rPr>
        <w:t>Порядок</w:t>
      </w:r>
      <w:r w:rsidR="004B00BE">
        <w:rPr>
          <w:sz w:val="26"/>
          <w:szCs w:val="26"/>
        </w:rPr>
        <w:t xml:space="preserve"> </w:t>
      </w:r>
      <w:r w:rsidR="004B00BE" w:rsidRPr="004B00BE">
        <w:rPr>
          <w:sz w:val="26"/>
          <w:szCs w:val="26"/>
        </w:rPr>
        <w:t xml:space="preserve">учета бюджетных и денежных обязательств получателей средств </w:t>
      </w:r>
      <w:r w:rsidR="00E1619E">
        <w:rPr>
          <w:sz w:val="26"/>
          <w:szCs w:val="26"/>
        </w:rPr>
        <w:t>местного бюджета</w:t>
      </w:r>
      <w:r w:rsidR="00993CAD" w:rsidRPr="00157169">
        <w:rPr>
          <w:sz w:val="26"/>
          <w:szCs w:val="26"/>
          <w:lang w:bidi="ru-RU"/>
        </w:rPr>
        <w:t>.</w:t>
      </w:r>
    </w:p>
    <w:p w14:paraId="22B4A5AE" w14:textId="48606892" w:rsidR="00091C8C" w:rsidRPr="000958D5" w:rsidRDefault="00091C8C" w:rsidP="00413BC2">
      <w:pPr>
        <w:snapToGrid w:val="0"/>
        <w:rPr>
          <w:bCs/>
          <w:sz w:val="26"/>
          <w:szCs w:val="26"/>
        </w:rPr>
      </w:pPr>
      <w:r>
        <w:rPr>
          <w:sz w:val="26"/>
          <w:szCs w:val="28"/>
          <w:lang w:bidi="ru-RU"/>
        </w:rPr>
        <w:t xml:space="preserve">2. </w:t>
      </w:r>
      <w:r w:rsidRPr="008602F2">
        <w:rPr>
          <w:sz w:val="26"/>
          <w:szCs w:val="26"/>
        </w:rPr>
        <w:t>Считать утратившим силу постановлени</w:t>
      </w:r>
      <w:r w:rsidR="00413BC2">
        <w:rPr>
          <w:sz w:val="26"/>
          <w:szCs w:val="26"/>
        </w:rPr>
        <w:t xml:space="preserve">е </w:t>
      </w:r>
      <w:r w:rsidRPr="008602F2">
        <w:rPr>
          <w:sz w:val="26"/>
          <w:szCs w:val="26"/>
        </w:rPr>
        <w:t>от 2</w:t>
      </w:r>
      <w:r w:rsidR="00157169">
        <w:rPr>
          <w:sz w:val="26"/>
          <w:szCs w:val="26"/>
        </w:rPr>
        <w:t>4</w:t>
      </w:r>
      <w:r w:rsidRPr="008602F2">
        <w:rPr>
          <w:sz w:val="26"/>
          <w:szCs w:val="26"/>
        </w:rPr>
        <w:t>.</w:t>
      </w:r>
      <w:r w:rsidR="00157169">
        <w:rPr>
          <w:sz w:val="26"/>
          <w:szCs w:val="26"/>
        </w:rPr>
        <w:t>08</w:t>
      </w:r>
      <w:r w:rsidRPr="008602F2">
        <w:rPr>
          <w:sz w:val="26"/>
          <w:szCs w:val="26"/>
        </w:rPr>
        <w:t>.20</w:t>
      </w:r>
      <w:r w:rsidR="00157169">
        <w:rPr>
          <w:sz w:val="26"/>
          <w:szCs w:val="26"/>
        </w:rPr>
        <w:t>21</w:t>
      </w:r>
      <w:r w:rsidRPr="008602F2">
        <w:rPr>
          <w:sz w:val="26"/>
          <w:szCs w:val="26"/>
        </w:rPr>
        <w:t xml:space="preserve"> № </w:t>
      </w:r>
      <w:r w:rsidR="00157169">
        <w:rPr>
          <w:sz w:val="26"/>
          <w:szCs w:val="26"/>
        </w:rPr>
        <w:t>2</w:t>
      </w:r>
      <w:r w:rsidR="00413BC2">
        <w:rPr>
          <w:sz w:val="26"/>
          <w:szCs w:val="26"/>
        </w:rPr>
        <w:t>2</w:t>
      </w:r>
      <w:r w:rsidRPr="008602F2">
        <w:rPr>
          <w:sz w:val="26"/>
          <w:szCs w:val="26"/>
        </w:rPr>
        <w:t xml:space="preserve"> «</w:t>
      </w:r>
      <w:r w:rsidR="00413BC2" w:rsidRPr="00413BC2">
        <w:rPr>
          <w:bCs/>
          <w:sz w:val="26"/>
          <w:szCs w:val="26"/>
        </w:rPr>
        <w:t>Об утверждении Порядка учета</w:t>
      </w:r>
      <w:r w:rsidR="00413BC2">
        <w:rPr>
          <w:bCs/>
          <w:sz w:val="26"/>
          <w:szCs w:val="26"/>
        </w:rPr>
        <w:t xml:space="preserve"> </w:t>
      </w:r>
      <w:r w:rsidR="00413BC2" w:rsidRPr="00413BC2">
        <w:rPr>
          <w:bCs/>
          <w:sz w:val="26"/>
          <w:szCs w:val="26"/>
        </w:rPr>
        <w:t>территориальным отделом Управления</w:t>
      </w:r>
      <w:r w:rsidR="00413BC2">
        <w:rPr>
          <w:bCs/>
          <w:sz w:val="26"/>
          <w:szCs w:val="26"/>
        </w:rPr>
        <w:t xml:space="preserve"> </w:t>
      </w:r>
      <w:r w:rsidR="00413BC2" w:rsidRPr="00413BC2">
        <w:rPr>
          <w:bCs/>
          <w:sz w:val="26"/>
          <w:szCs w:val="26"/>
        </w:rPr>
        <w:t>Федерального казначейства по Алтайскому</w:t>
      </w:r>
      <w:r w:rsidR="00413BC2">
        <w:rPr>
          <w:bCs/>
          <w:sz w:val="26"/>
          <w:szCs w:val="26"/>
        </w:rPr>
        <w:t xml:space="preserve"> </w:t>
      </w:r>
      <w:r w:rsidR="00413BC2" w:rsidRPr="00413BC2">
        <w:rPr>
          <w:bCs/>
          <w:sz w:val="26"/>
          <w:szCs w:val="26"/>
        </w:rPr>
        <w:t>краю бюджетных и денежных обязательств</w:t>
      </w:r>
      <w:r w:rsidR="00413BC2">
        <w:rPr>
          <w:bCs/>
          <w:sz w:val="26"/>
          <w:szCs w:val="26"/>
        </w:rPr>
        <w:t xml:space="preserve"> </w:t>
      </w:r>
      <w:r w:rsidR="00413BC2" w:rsidRPr="00413BC2">
        <w:rPr>
          <w:bCs/>
          <w:sz w:val="26"/>
          <w:szCs w:val="26"/>
        </w:rPr>
        <w:t>получателей средств местного бюджета»</w:t>
      </w:r>
      <w:r w:rsidRPr="00413BC2">
        <w:rPr>
          <w:bCs/>
          <w:sz w:val="26"/>
          <w:szCs w:val="26"/>
        </w:rPr>
        <w:t>.</w:t>
      </w:r>
    </w:p>
    <w:p w14:paraId="0744DBEA" w14:textId="77777777" w:rsidR="006556B4" w:rsidRDefault="006556B4" w:rsidP="006556B4">
      <w:pPr>
        <w:shd w:val="clear" w:color="000000" w:fill="FFFFFF"/>
        <w:snapToGrid w:val="0"/>
        <w:rPr>
          <w:bCs/>
          <w:sz w:val="26"/>
          <w:szCs w:val="26"/>
        </w:rPr>
      </w:pPr>
      <w:r w:rsidRPr="008602F2">
        <w:rPr>
          <w:sz w:val="26"/>
          <w:szCs w:val="26"/>
        </w:rPr>
        <w:t xml:space="preserve">3. </w:t>
      </w:r>
      <w:r w:rsidRPr="00B939D6">
        <w:rPr>
          <w:bCs/>
          <w:sz w:val="26"/>
          <w:szCs w:val="26"/>
        </w:rPr>
        <w:t>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«Интернет».</w:t>
      </w:r>
    </w:p>
    <w:p w14:paraId="77B55012" w14:textId="77777777" w:rsidR="006556B4" w:rsidRPr="008879AE" w:rsidRDefault="006556B4" w:rsidP="006556B4">
      <w:pPr>
        <w:suppressAutoHyphens/>
        <w:ind w:firstLine="708"/>
        <w:rPr>
          <w:sz w:val="26"/>
          <w:szCs w:val="26"/>
        </w:rPr>
      </w:pPr>
      <w:r w:rsidRPr="008879AE">
        <w:rPr>
          <w:bCs/>
          <w:sz w:val="26"/>
          <w:szCs w:val="26"/>
        </w:rPr>
        <w:t>4. Данное постановление вступает в силу с 01.01.2024 года.</w:t>
      </w:r>
    </w:p>
    <w:p w14:paraId="01CDC39B" w14:textId="77777777" w:rsidR="006556B4" w:rsidRPr="004643FB" w:rsidRDefault="006556B4" w:rsidP="006556B4">
      <w:pPr>
        <w:shd w:val="clear" w:color="000000" w:fill="FFFFFF"/>
        <w:snapToGrid w:val="0"/>
        <w:rPr>
          <w:color w:val="000000"/>
          <w:sz w:val="26"/>
          <w:szCs w:val="26"/>
        </w:rPr>
      </w:pPr>
      <w:r>
        <w:rPr>
          <w:color w:val="000000"/>
          <w:sz w:val="26"/>
          <w:szCs w:val="26"/>
        </w:rPr>
        <w:t>5</w:t>
      </w:r>
      <w:r w:rsidRPr="004643FB">
        <w:rPr>
          <w:color w:val="000000"/>
          <w:sz w:val="26"/>
          <w:szCs w:val="26"/>
        </w:rPr>
        <w:t>. </w:t>
      </w:r>
      <w:r w:rsidRPr="004643FB">
        <w:rPr>
          <w:sz w:val="26"/>
          <w:szCs w:val="26"/>
        </w:rPr>
        <w:t>Контроль за исполнением настоящего постановления оставляю за собой.</w:t>
      </w:r>
    </w:p>
    <w:p w14:paraId="4DD5D352" w14:textId="77777777" w:rsidR="006556B4" w:rsidRPr="004643FB" w:rsidRDefault="006556B4" w:rsidP="006556B4">
      <w:pPr>
        <w:shd w:val="clear" w:color="000000" w:fill="FFFFFF"/>
        <w:snapToGrid w:val="0"/>
        <w:rPr>
          <w:color w:val="000000"/>
          <w:sz w:val="26"/>
          <w:szCs w:val="26"/>
        </w:rPr>
      </w:pPr>
    </w:p>
    <w:p w14:paraId="1F18CB9B" w14:textId="77777777" w:rsidR="006556B4" w:rsidRPr="004643FB" w:rsidRDefault="006556B4" w:rsidP="006556B4">
      <w:pPr>
        <w:shd w:val="clear" w:color="000000" w:fill="FFFFFF"/>
        <w:snapToGrid w:val="0"/>
        <w:rPr>
          <w:color w:val="000000"/>
          <w:sz w:val="26"/>
          <w:szCs w:val="26"/>
        </w:rPr>
      </w:pPr>
    </w:p>
    <w:p w14:paraId="1547C97C" w14:textId="175F0DE1" w:rsidR="006556B4" w:rsidRPr="004643FB" w:rsidRDefault="006556B4" w:rsidP="00AA754D">
      <w:pPr>
        <w:snapToGrid w:val="0"/>
        <w:ind w:firstLine="0"/>
        <w:rPr>
          <w:sz w:val="26"/>
          <w:szCs w:val="26"/>
        </w:rPr>
      </w:pPr>
      <w:r w:rsidRPr="004643FB">
        <w:rPr>
          <w:sz w:val="26"/>
          <w:szCs w:val="26"/>
        </w:rPr>
        <w:t>Глава сельсовета</w:t>
      </w:r>
      <w:r w:rsidRPr="004643FB">
        <w:rPr>
          <w:sz w:val="26"/>
          <w:szCs w:val="26"/>
        </w:rPr>
        <w:tab/>
      </w:r>
      <w:r w:rsidRPr="004643FB">
        <w:rPr>
          <w:sz w:val="26"/>
          <w:szCs w:val="26"/>
        </w:rPr>
        <w:tab/>
      </w:r>
      <w:r w:rsidRPr="004643FB">
        <w:rPr>
          <w:sz w:val="26"/>
          <w:szCs w:val="26"/>
        </w:rPr>
        <w:tab/>
      </w:r>
      <w:r w:rsidRPr="004643FB">
        <w:rPr>
          <w:sz w:val="26"/>
          <w:szCs w:val="26"/>
        </w:rPr>
        <w:tab/>
      </w:r>
      <w:r w:rsidRPr="004643FB">
        <w:rPr>
          <w:sz w:val="26"/>
          <w:szCs w:val="26"/>
        </w:rPr>
        <w:tab/>
      </w:r>
      <w:r w:rsidRPr="004643FB">
        <w:rPr>
          <w:sz w:val="26"/>
          <w:szCs w:val="26"/>
        </w:rPr>
        <w:tab/>
      </w:r>
      <w:r w:rsidRPr="004643FB">
        <w:rPr>
          <w:sz w:val="26"/>
          <w:szCs w:val="26"/>
        </w:rPr>
        <w:tab/>
        <w:t xml:space="preserve">            </w:t>
      </w:r>
      <w:r w:rsidR="008401C3">
        <w:rPr>
          <w:sz w:val="26"/>
          <w:szCs w:val="26"/>
        </w:rPr>
        <w:t xml:space="preserve">      </w:t>
      </w:r>
      <w:r w:rsidRPr="004643FB">
        <w:rPr>
          <w:sz w:val="26"/>
          <w:szCs w:val="26"/>
        </w:rPr>
        <w:t xml:space="preserve">            И.Ю. Падалка</w:t>
      </w:r>
    </w:p>
    <w:p w14:paraId="7E095B28" w14:textId="77777777" w:rsidR="006556B4" w:rsidRPr="004643FB" w:rsidRDefault="006556B4" w:rsidP="006556B4">
      <w:pPr>
        <w:snapToGrid w:val="0"/>
        <w:rPr>
          <w:sz w:val="26"/>
          <w:szCs w:val="26"/>
        </w:rPr>
      </w:pPr>
    </w:p>
    <w:p w14:paraId="47FB07D0" w14:textId="77777777" w:rsidR="00705FD4" w:rsidRDefault="00705FD4" w:rsidP="00F773B3">
      <w:pPr>
        <w:rPr>
          <w:sz w:val="26"/>
          <w:szCs w:val="28"/>
        </w:rPr>
      </w:pPr>
    </w:p>
    <w:p w14:paraId="58EF6E76" w14:textId="77777777" w:rsidR="000958D5" w:rsidRDefault="00FF27C3" w:rsidP="00FF27C3">
      <w:pPr>
        <w:snapToGrid w:val="0"/>
        <w:ind w:left="4248" w:right="-4538"/>
        <w:rPr>
          <w:sz w:val="26"/>
        </w:rPr>
      </w:pPr>
      <w:r>
        <w:rPr>
          <w:sz w:val="26"/>
        </w:rPr>
        <w:t xml:space="preserve">                       </w:t>
      </w:r>
    </w:p>
    <w:p w14:paraId="2A68B77C" w14:textId="77777777" w:rsidR="000958D5" w:rsidRDefault="000958D5" w:rsidP="00FF27C3">
      <w:pPr>
        <w:snapToGrid w:val="0"/>
        <w:ind w:left="4248" w:right="-4538"/>
        <w:rPr>
          <w:sz w:val="26"/>
        </w:rPr>
      </w:pPr>
    </w:p>
    <w:p w14:paraId="41215F17" w14:textId="77777777" w:rsidR="000958D5" w:rsidRDefault="000958D5" w:rsidP="00FF27C3">
      <w:pPr>
        <w:snapToGrid w:val="0"/>
        <w:ind w:left="4248" w:right="-4538"/>
        <w:rPr>
          <w:sz w:val="26"/>
        </w:rPr>
      </w:pPr>
    </w:p>
    <w:p w14:paraId="01C40CAB" w14:textId="77777777" w:rsidR="000958D5" w:rsidRDefault="000958D5" w:rsidP="00FF27C3">
      <w:pPr>
        <w:snapToGrid w:val="0"/>
        <w:ind w:left="4248" w:right="-4538"/>
        <w:rPr>
          <w:sz w:val="26"/>
        </w:rPr>
      </w:pPr>
    </w:p>
    <w:p w14:paraId="3D0B882B" w14:textId="77777777" w:rsidR="000958D5" w:rsidRDefault="000958D5" w:rsidP="00FF27C3">
      <w:pPr>
        <w:snapToGrid w:val="0"/>
        <w:ind w:left="4248" w:right="-4538"/>
        <w:rPr>
          <w:sz w:val="26"/>
        </w:rPr>
      </w:pPr>
    </w:p>
    <w:p w14:paraId="1C45F62C" w14:textId="77777777" w:rsidR="00D40C0F" w:rsidRDefault="00D40C0F" w:rsidP="00FF27C3">
      <w:pPr>
        <w:snapToGrid w:val="0"/>
        <w:ind w:left="4248" w:right="-4538"/>
        <w:rPr>
          <w:sz w:val="26"/>
        </w:rPr>
      </w:pPr>
    </w:p>
    <w:p w14:paraId="35BFD826" w14:textId="77777777" w:rsidR="00D40C0F" w:rsidRDefault="00D40C0F" w:rsidP="00FF27C3">
      <w:pPr>
        <w:snapToGrid w:val="0"/>
        <w:ind w:left="4248" w:right="-4538"/>
        <w:rPr>
          <w:sz w:val="26"/>
        </w:rPr>
      </w:pPr>
    </w:p>
    <w:p w14:paraId="2B7DB214" w14:textId="77777777" w:rsidR="00D40C0F" w:rsidRDefault="00D40C0F" w:rsidP="00FF27C3">
      <w:pPr>
        <w:snapToGrid w:val="0"/>
        <w:ind w:left="4248" w:right="-4538"/>
        <w:rPr>
          <w:sz w:val="26"/>
        </w:rPr>
      </w:pPr>
    </w:p>
    <w:p w14:paraId="06C23B69" w14:textId="77777777" w:rsidR="00D40C0F" w:rsidRDefault="00D40C0F" w:rsidP="00FF27C3">
      <w:pPr>
        <w:snapToGrid w:val="0"/>
        <w:ind w:left="4248" w:right="-4538"/>
        <w:rPr>
          <w:sz w:val="26"/>
        </w:rPr>
      </w:pPr>
    </w:p>
    <w:p w14:paraId="67DC9618" w14:textId="77777777" w:rsidR="00D40C0F" w:rsidRDefault="00D40C0F" w:rsidP="00FF27C3">
      <w:pPr>
        <w:snapToGrid w:val="0"/>
        <w:ind w:left="4248" w:right="-4538"/>
        <w:rPr>
          <w:sz w:val="26"/>
        </w:rPr>
      </w:pPr>
    </w:p>
    <w:p w14:paraId="337B7E2A" w14:textId="77777777" w:rsidR="00D40C0F" w:rsidRDefault="00D40C0F" w:rsidP="00FF27C3">
      <w:pPr>
        <w:snapToGrid w:val="0"/>
        <w:ind w:left="4248" w:right="-4538"/>
        <w:rPr>
          <w:sz w:val="26"/>
        </w:rPr>
      </w:pPr>
    </w:p>
    <w:p w14:paraId="5F8AF1C4" w14:textId="77777777" w:rsidR="00D40C0F" w:rsidRDefault="00D40C0F" w:rsidP="00FF27C3">
      <w:pPr>
        <w:snapToGrid w:val="0"/>
        <w:ind w:left="4248" w:right="-4538"/>
        <w:rPr>
          <w:sz w:val="26"/>
        </w:rPr>
      </w:pPr>
    </w:p>
    <w:p w14:paraId="2640F5C3" w14:textId="77777777" w:rsidR="00D40C0F" w:rsidRDefault="00D40C0F" w:rsidP="00FF27C3">
      <w:pPr>
        <w:snapToGrid w:val="0"/>
        <w:ind w:left="4248" w:right="-4538"/>
        <w:rPr>
          <w:sz w:val="26"/>
        </w:rPr>
      </w:pPr>
    </w:p>
    <w:p w14:paraId="7FB51A9F" w14:textId="77777777" w:rsidR="00D40C0F" w:rsidRDefault="00D40C0F" w:rsidP="00FF27C3">
      <w:pPr>
        <w:snapToGrid w:val="0"/>
        <w:ind w:left="4248" w:right="-4538"/>
        <w:rPr>
          <w:sz w:val="26"/>
        </w:rPr>
      </w:pPr>
    </w:p>
    <w:p w14:paraId="4FA0D6F5" w14:textId="77777777" w:rsidR="00D40C0F" w:rsidRDefault="00D40C0F" w:rsidP="00FF27C3">
      <w:pPr>
        <w:snapToGrid w:val="0"/>
        <w:ind w:left="4248" w:right="-4538"/>
        <w:rPr>
          <w:sz w:val="26"/>
        </w:rPr>
      </w:pPr>
    </w:p>
    <w:p w14:paraId="0467A130" w14:textId="078A71AC" w:rsidR="00FF27C3" w:rsidRDefault="000958D5" w:rsidP="00FF27C3">
      <w:pPr>
        <w:snapToGrid w:val="0"/>
        <w:ind w:left="4248" w:right="-4538"/>
        <w:rPr>
          <w:sz w:val="26"/>
        </w:rPr>
      </w:pPr>
      <w:r>
        <w:rPr>
          <w:sz w:val="26"/>
        </w:rPr>
        <w:lastRenderedPageBreak/>
        <w:t xml:space="preserve">                  </w:t>
      </w:r>
      <w:r w:rsidR="00FF27C3">
        <w:rPr>
          <w:sz w:val="26"/>
        </w:rPr>
        <w:t xml:space="preserve">Приложение </w:t>
      </w:r>
    </w:p>
    <w:p w14:paraId="74716805" w14:textId="45ADA716" w:rsidR="008401C3" w:rsidRDefault="00FF27C3" w:rsidP="008401C3">
      <w:pPr>
        <w:snapToGrid w:val="0"/>
        <w:ind w:right="-4538"/>
        <w:rPr>
          <w:sz w:val="26"/>
        </w:rPr>
      </w:pPr>
      <w:r>
        <w:rPr>
          <w:sz w:val="26"/>
        </w:rPr>
        <w:t xml:space="preserve">                                                                         </w:t>
      </w:r>
      <w:r w:rsidR="008401C3">
        <w:rPr>
          <w:sz w:val="26"/>
        </w:rPr>
        <w:t xml:space="preserve">        </w:t>
      </w:r>
      <w:r>
        <w:rPr>
          <w:sz w:val="26"/>
        </w:rPr>
        <w:t xml:space="preserve">  к постановлению</w:t>
      </w:r>
      <w:r w:rsidR="008401C3">
        <w:rPr>
          <w:sz w:val="26"/>
        </w:rPr>
        <w:t xml:space="preserve"> Администрации</w:t>
      </w:r>
      <w:r>
        <w:rPr>
          <w:sz w:val="26"/>
        </w:rPr>
        <w:t xml:space="preserve"> </w:t>
      </w:r>
    </w:p>
    <w:p w14:paraId="7E36A040" w14:textId="2D378184" w:rsidR="00FF27C3" w:rsidRDefault="008401C3" w:rsidP="00FF27C3">
      <w:pPr>
        <w:snapToGrid w:val="0"/>
        <w:ind w:right="-4538"/>
        <w:rPr>
          <w:sz w:val="26"/>
        </w:rPr>
      </w:pPr>
      <w:r>
        <w:rPr>
          <w:sz w:val="26"/>
        </w:rPr>
        <w:t xml:space="preserve">                                                                                   </w:t>
      </w:r>
      <w:r w:rsidR="00FF27C3">
        <w:rPr>
          <w:sz w:val="26"/>
        </w:rPr>
        <w:t>Новосельского сельсовета</w:t>
      </w:r>
    </w:p>
    <w:p w14:paraId="10AEB309" w14:textId="37B2B244" w:rsidR="00FF27C3" w:rsidRDefault="00FF27C3" w:rsidP="00FF27C3">
      <w:pPr>
        <w:ind w:left="2232"/>
        <w:jc w:val="left"/>
        <w:outlineLvl w:val="0"/>
        <w:rPr>
          <w:sz w:val="26"/>
        </w:rPr>
      </w:pPr>
      <w:r>
        <w:rPr>
          <w:sz w:val="26"/>
        </w:rPr>
        <w:t xml:space="preserve">                                                 от 2</w:t>
      </w:r>
      <w:r w:rsidR="001D092C">
        <w:rPr>
          <w:sz w:val="26"/>
        </w:rPr>
        <w:t>9</w:t>
      </w:r>
      <w:r>
        <w:rPr>
          <w:sz w:val="26"/>
        </w:rPr>
        <w:t xml:space="preserve">.12.2023 № </w:t>
      </w:r>
      <w:r w:rsidR="001D092C">
        <w:rPr>
          <w:sz w:val="26"/>
        </w:rPr>
        <w:t>8</w:t>
      </w:r>
      <w:r w:rsidR="00661B9D">
        <w:rPr>
          <w:sz w:val="26"/>
        </w:rPr>
        <w:t>7</w:t>
      </w:r>
      <w:r>
        <w:rPr>
          <w:sz w:val="26"/>
        </w:rPr>
        <w:t xml:space="preserve"> </w:t>
      </w:r>
    </w:p>
    <w:p w14:paraId="19171672" w14:textId="77777777" w:rsidR="00FF27C3" w:rsidRDefault="00FF27C3" w:rsidP="00C04414">
      <w:pPr>
        <w:jc w:val="center"/>
        <w:rPr>
          <w:sz w:val="26"/>
          <w:szCs w:val="28"/>
        </w:rPr>
      </w:pPr>
    </w:p>
    <w:p w14:paraId="03B7C9AF" w14:textId="77777777" w:rsidR="00C04414" w:rsidRDefault="00C04414" w:rsidP="00F773B3">
      <w:pPr>
        <w:rPr>
          <w:sz w:val="26"/>
          <w:szCs w:val="28"/>
        </w:rPr>
      </w:pPr>
    </w:p>
    <w:p w14:paraId="52B93B62" w14:textId="77777777" w:rsidR="00C04414" w:rsidRPr="00A27913" w:rsidRDefault="00C04414" w:rsidP="00C04414">
      <w:pPr>
        <w:jc w:val="center"/>
        <w:rPr>
          <w:b/>
          <w:bCs/>
          <w:sz w:val="28"/>
          <w:szCs w:val="28"/>
        </w:rPr>
      </w:pPr>
      <w:r w:rsidRPr="00A27913">
        <w:rPr>
          <w:b/>
          <w:bCs/>
          <w:sz w:val="28"/>
          <w:szCs w:val="28"/>
        </w:rPr>
        <w:t xml:space="preserve">Порядок </w:t>
      </w:r>
    </w:p>
    <w:p w14:paraId="15DF1BFF" w14:textId="77777777" w:rsidR="00F65761" w:rsidRPr="00A27913" w:rsidRDefault="00F65761" w:rsidP="00F65761">
      <w:pPr>
        <w:pStyle w:val="ConsPlusNormal"/>
        <w:jc w:val="center"/>
        <w:rPr>
          <w:rFonts w:ascii="Times New Roman" w:hAnsi="Times New Roman" w:cs="Times New Roman"/>
          <w:b/>
          <w:sz w:val="28"/>
          <w:szCs w:val="28"/>
        </w:rPr>
      </w:pPr>
      <w:r w:rsidRPr="00A27913">
        <w:rPr>
          <w:rFonts w:ascii="Times New Roman" w:hAnsi="Times New Roman" w:cs="Times New Roman"/>
          <w:b/>
          <w:sz w:val="28"/>
          <w:szCs w:val="28"/>
        </w:rPr>
        <w:t xml:space="preserve">учета бюджетных и денежных обязательств </w:t>
      </w:r>
    </w:p>
    <w:p w14:paraId="2B41CA0C" w14:textId="6594C927" w:rsidR="00F65761" w:rsidRPr="009739B3" w:rsidRDefault="00F65761" w:rsidP="00F65761">
      <w:pPr>
        <w:pStyle w:val="ConsPlusNormal"/>
        <w:jc w:val="center"/>
        <w:rPr>
          <w:rFonts w:ascii="Times New Roman" w:hAnsi="Times New Roman" w:cs="Times New Roman"/>
          <w:b/>
          <w:sz w:val="26"/>
          <w:szCs w:val="26"/>
        </w:rPr>
      </w:pPr>
      <w:r w:rsidRPr="00A27913">
        <w:rPr>
          <w:rFonts w:ascii="Times New Roman" w:hAnsi="Times New Roman" w:cs="Times New Roman"/>
          <w:b/>
          <w:sz w:val="28"/>
          <w:szCs w:val="28"/>
        </w:rPr>
        <w:t xml:space="preserve">получателей средств </w:t>
      </w:r>
      <w:r w:rsidR="00E1619E">
        <w:rPr>
          <w:rFonts w:ascii="Times New Roman" w:hAnsi="Times New Roman" w:cs="Times New Roman"/>
          <w:b/>
          <w:sz w:val="28"/>
          <w:szCs w:val="28"/>
        </w:rPr>
        <w:t>местного бюджета</w:t>
      </w:r>
      <w:r w:rsidR="00A27913">
        <w:rPr>
          <w:rFonts w:ascii="Times New Roman" w:hAnsi="Times New Roman" w:cs="Times New Roman"/>
          <w:b/>
          <w:sz w:val="26"/>
          <w:szCs w:val="26"/>
        </w:rPr>
        <w:t xml:space="preserve"> </w:t>
      </w:r>
    </w:p>
    <w:p w14:paraId="15F101FB" w14:textId="77777777" w:rsidR="00F65761" w:rsidRDefault="00F65761" w:rsidP="00F65761">
      <w:pPr>
        <w:pStyle w:val="ConsPlusNormal"/>
        <w:jc w:val="center"/>
        <w:outlineLvl w:val="0"/>
        <w:rPr>
          <w:rFonts w:ascii="Times New Roman" w:hAnsi="Times New Roman" w:cs="Times New Roman"/>
          <w:sz w:val="26"/>
          <w:szCs w:val="26"/>
        </w:rPr>
      </w:pPr>
    </w:p>
    <w:p w14:paraId="0990A99D" w14:textId="77777777" w:rsidR="00A27913" w:rsidRPr="009739B3" w:rsidRDefault="00A27913" w:rsidP="00F65761">
      <w:pPr>
        <w:pStyle w:val="ConsPlusNormal"/>
        <w:jc w:val="center"/>
        <w:outlineLvl w:val="0"/>
        <w:rPr>
          <w:rFonts w:ascii="Times New Roman" w:hAnsi="Times New Roman" w:cs="Times New Roman"/>
          <w:sz w:val="26"/>
          <w:szCs w:val="26"/>
        </w:rPr>
      </w:pPr>
    </w:p>
    <w:p w14:paraId="59E5C8EF" w14:textId="409ADB1B" w:rsidR="00F65761" w:rsidRPr="009739B3" w:rsidRDefault="00A27913" w:rsidP="00F65761">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w:t>
      </w:r>
      <w:r w:rsidR="00F65761" w:rsidRPr="009739B3">
        <w:rPr>
          <w:rFonts w:ascii="Times New Roman" w:hAnsi="Times New Roman" w:cs="Times New Roman"/>
          <w:b/>
          <w:sz w:val="26"/>
          <w:szCs w:val="26"/>
        </w:rPr>
        <w:t>. Общие положения</w:t>
      </w:r>
    </w:p>
    <w:p w14:paraId="5F5A4EFD" w14:textId="77777777" w:rsidR="00F65761" w:rsidRPr="009739B3" w:rsidRDefault="00F65761" w:rsidP="00F65761">
      <w:pPr>
        <w:pStyle w:val="25"/>
        <w:jc w:val="left"/>
        <w:rPr>
          <w:sz w:val="26"/>
          <w:szCs w:val="26"/>
        </w:rPr>
      </w:pPr>
    </w:p>
    <w:p w14:paraId="26953BC5" w14:textId="21E7CA33"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1.1. Настоящий Порядок учета бюджетных и денежных обязательс</w:t>
      </w:r>
      <w:r>
        <w:rPr>
          <w:rFonts w:ascii="Times New Roman" w:hAnsi="Times New Roman" w:cs="Times New Roman"/>
          <w:sz w:val="26"/>
          <w:szCs w:val="26"/>
        </w:rPr>
        <w:t xml:space="preserve">тв  </w:t>
      </w:r>
      <w:r w:rsidRPr="009739B3">
        <w:rPr>
          <w:rFonts w:ascii="Times New Roman" w:hAnsi="Times New Roman" w:cs="Times New Roman"/>
          <w:sz w:val="26"/>
          <w:szCs w:val="26"/>
        </w:rPr>
        <w:t xml:space="preserve">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w:t>
      </w:r>
      <w:r>
        <w:rPr>
          <w:rFonts w:ascii="Times New Roman" w:hAnsi="Times New Roman" w:cs="Times New Roman"/>
          <w:sz w:val="26"/>
          <w:szCs w:val="26"/>
        </w:rPr>
        <w:t xml:space="preserve">далее – Порядок) устанавливает  </w:t>
      </w:r>
      <w:r w:rsidRPr="009739B3">
        <w:rPr>
          <w:rFonts w:ascii="Times New Roman" w:hAnsi="Times New Roman" w:cs="Times New Roman"/>
          <w:sz w:val="26"/>
          <w:szCs w:val="26"/>
        </w:rPr>
        <w:t>порядок исполнения бюджета</w:t>
      </w:r>
      <w:r>
        <w:rPr>
          <w:rFonts w:ascii="Times New Roman" w:hAnsi="Times New Roman" w:cs="Times New Roman"/>
          <w:sz w:val="26"/>
          <w:szCs w:val="26"/>
        </w:rPr>
        <w:t xml:space="preserve"> </w:t>
      </w:r>
      <w:r w:rsidRPr="009739B3">
        <w:rPr>
          <w:rFonts w:ascii="Times New Roman" w:hAnsi="Times New Roman" w:cs="Times New Roman"/>
          <w:sz w:val="26"/>
          <w:szCs w:val="26"/>
        </w:rPr>
        <w:t>муниципального образования</w:t>
      </w:r>
      <w:r w:rsidR="009368B4">
        <w:rPr>
          <w:rFonts w:ascii="Times New Roman" w:hAnsi="Times New Roman" w:cs="Times New Roman"/>
          <w:sz w:val="26"/>
          <w:szCs w:val="26"/>
        </w:rPr>
        <w:t xml:space="preserve"> Новосельский сельсовет</w:t>
      </w:r>
      <w:r w:rsidRPr="009739B3">
        <w:rPr>
          <w:rFonts w:ascii="Times New Roman" w:hAnsi="Times New Roman" w:cs="Times New Roman"/>
          <w:sz w:val="26"/>
          <w:szCs w:val="26"/>
        </w:rPr>
        <w:t xml:space="preserve"> </w:t>
      </w:r>
      <w:r>
        <w:rPr>
          <w:rFonts w:ascii="Times New Roman" w:hAnsi="Times New Roman" w:cs="Times New Roman"/>
          <w:sz w:val="26"/>
          <w:szCs w:val="26"/>
        </w:rPr>
        <w:t>Бурлинск</w:t>
      </w:r>
      <w:r w:rsidR="009368B4">
        <w:rPr>
          <w:rFonts w:ascii="Times New Roman" w:hAnsi="Times New Roman" w:cs="Times New Roman"/>
          <w:sz w:val="26"/>
          <w:szCs w:val="26"/>
        </w:rPr>
        <w:t>ого</w:t>
      </w:r>
      <w:r w:rsidRPr="009739B3">
        <w:rPr>
          <w:rFonts w:ascii="Times New Roman" w:hAnsi="Times New Roman" w:cs="Times New Roman"/>
          <w:sz w:val="26"/>
          <w:szCs w:val="26"/>
        </w:rPr>
        <w:t xml:space="preserve"> район</w:t>
      </w:r>
      <w:r w:rsidR="009368B4">
        <w:rPr>
          <w:rFonts w:ascii="Times New Roman" w:hAnsi="Times New Roman" w:cs="Times New Roman"/>
          <w:sz w:val="26"/>
          <w:szCs w:val="26"/>
        </w:rPr>
        <w:t>а</w:t>
      </w:r>
      <w:r w:rsidRPr="009739B3">
        <w:rPr>
          <w:rFonts w:ascii="Times New Roman" w:hAnsi="Times New Roman" w:cs="Times New Roman"/>
          <w:sz w:val="26"/>
          <w:szCs w:val="26"/>
        </w:rPr>
        <w:t xml:space="preserve"> Алтайского края (далее – </w:t>
      </w:r>
      <w:r w:rsidR="00E1619E">
        <w:rPr>
          <w:rFonts w:ascii="Times New Roman" w:hAnsi="Times New Roman" w:cs="Times New Roman"/>
          <w:sz w:val="26"/>
          <w:szCs w:val="26"/>
        </w:rPr>
        <w:t xml:space="preserve"> местный </w:t>
      </w:r>
      <w:r w:rsidRPr="009739B3">
        <w:rPr>
          <w:rFonts w:ascii="Times New Roman" w:hAnsi="Times New Roman" w:cs="Times New Roman"/>
          <w:sz w:val="26"/>
          <w:szCs w:val="26"/>
        </w:rPr>
        <w:t xml:space="preserve">бюджет) по расходам в части учета территориальным отделом Управления Федерального казначейства по Алтайскому краю (далее – ТОУФК) бюджетных и денежных обязательств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(далее соответственно – бюджетные обязательства, денежные обязательства).</w:t>
      </w:r>
    </w:p>
    <w:p w14:paraId="4622B1B5"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1.2. Бюджетные и денежные обязательства учитываются ТОУФК с отражением на лицевых счетах получателей бюджетных средств или лицевых счетах для учета операций по переданным полномочиям получателя бюджетных средств, открытых в установленном порядке в ТОУФК (далее – лицевые счета).</w:t>
      </w:r>
    </w:p>
    <w:p w14:paraId="3C084EFC"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25CAF868" w14:textId="6144DD8A"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1.3. Постановка на учет бюджетных и денежных обязательств осуществляется в соответствии со Сведе</w:t>
      </w:r>
      <w:r>
        <w:rPr>
          <w:rFonts w:ascii="Times New Roman" w:hAnsi="Times New Roman" w:cs="Times New Roman"/>
          <w:sz w:val="26"/>
          <w:szCs w:val="26"/>
        </w:rPr>
        <w:t xml:space="preserve">ниями о бюджетном обязательстве </w:t>
      </w:r>
      <w:r w:rsidRPr="009739B3">
        <w:rPr>
          <w:rFonts w:ascii="Times New Roman" w:hAnsi="Times New Roman" w:cs="Times New Roman"/>
          <w:sz w:val="26"/>
          <w:szCs w:val="26"/>
        </w:rPr>
        <w:t>и Сведениями о денежном обязательстве, реквизиты которых установлены в Приложениях 1 и 2 соответственно к настоящему Порядку.</w:t>
      </w:r>
    </w:p>
    <w:p w14:paraId="76A885F8" w14:textId="6AFFAD44"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1.4. Формирование Сведений о бюджетном обязательстве и Сведений о денежном обязательстве осуществляется получателями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или ТОУФК в случаях, установленных настоящим Порядком.</w:t>
      </w:r>
    </w:p>
    <w:p w14:paraId="3A287348" w14:textId="1F967F33"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Сведения о бюджетном обязательстве и Сведения о денежном обязательстве формируются с использованием информационной системы Федерального казначейства,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ЕИС) на основании документов-оснований, документов, подтверждающих возникновение денежного обязательства, предусмотренных пунктами 1.1., 1.2., 1.3., 1.4. Перечня документов, на основании которых возникают бюджетные обязательства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документов, подтверждающих возникновение денежных обязательств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установленного Приложением 3 к настоящему Порядку </w:t>
      </w:r>
      <w:r w:rsidRPr="009739B3">
        <w:rPr>
          <w:rFonts w:ascii="Times New Roman" w:hAnsi="Times New Roman" w:cs="Times New Roman"/>
          <w:sz w:val="26"/>
          <w:szCs w:val="26"/>
        </w:rPr>
        <w:lastRenderedPageBreak/>
        <w:t>(далее соответственно - документы-основания, Перечень документов-оснований), подлежащих размещению в ЕИС, а также пунктом 1.5 Перечня документов-оснований,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CDB521F" w14:textId="208A65BE"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Сведения о бюджетном обязательстве и Сведения о денежном обязательстве при наличии электронного документооборота между получателями средств бюджета поселения и ТОУФК представляются в ТОУФК в электронном виде с применением усиленной квалифицированной электронной подписи лица, имеющего право действовать от имени получателя средств </w:t>
      </w:r>
      <w:r w:rsidR="00E1619E">
        <w:rPr>
          <w:rFonts w:ascii="Times New Roman" w:hAnsi="Times New Roman" w:cs="Times New Roman"/>
          <w:sz w:val="26"/>
          <w:szCs w:val="26"/>
        </w:rPr>
        <w:t>местного бюджета</w:t>
      </w:r>
      <w:r w:rsidR="009368B4" w:rsidRPr="009739B3">
        <w:rPr>
          <w:rFonts w:ascii="Times New Roman" w:hAnsi="Times New Roman" w:cs="Times New Roman"/>
          <w:sz w:val="26"/>
          <w:szCs w:val="26"/>
        </w:rPr>
        <w:t xml:space="preserve"> </w:t>
      </w:r>
      <w:r w:rsidRPr="009739B3">
        <w:rPr>
          <w:rFonts w:ascii="Times New Roman" w:hAnsi="Times New Roman" w:cs="Times New Roman"/>
          <w:sz w:val="26"/>
          <w:szCs w:val="26"/>
        </w:rPr>
        <w:t>(далее – электронная подпись).</w:t>
      </w:r>
    </w:p>
    <w:p w14:paraId="44EA353F" w14:textId="2F188CA6"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При отсутствии технической возможности или электронного документооборота с применением электронной подписи Сведения о бюджетном обязательстве и Сведения о денежном обязательстве представляются в ТОУФК на бумажном носителе с одновременным представлением на съемном машинном носителе информации. Получатель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обеспеч</w:t>
      </w:r>
      <w:r>
        <w:rPr>
          <w:rFonts w:ascii="Times New Roman" w:hAnsi="Times New Roman" w:cs="Times New Roman"/>
          <w:sz w:val="26"/>
          <w:szCs w:val="26"/>
        </w:rPr>
        <w:t xml:space="preserve">ивает идентичность информации, </w:t>
      </w:r>
      <w:r w:rsidRPr="009739B3">
        <w:rPr>
          <w:rFonts w:ascii="Times New Roman" w:hAnsi="Times New Roman" w:cs="Times New Roman"/>
          <w:sz w:val="26"/>
          <w:szCs w:val="26"/>
        </w:rPr>
        <w:t>содержащейся в Сведениях о бюдже</w:t>
      </w:r>
      <w:r>
        <w:rPr>
          <w:rFonts w:ascii="Times New Roman" w:hAnsi="Times New Roman" w:cs="Times New Roman"/>
          <w:sz w:val="26"/>
          <w:szCs w:val="26"/>
        </w:rPr>
        <w:t xml:space="preserve">тном обязательстве и Сведениях </w:t>
      </w:r>
      <w:r w:rsidRPr="009739B3">
        <w:rPr>
          <w:rFonts w:ascii="Times New Roman" w:hAnsi="Times New Roman" w:cs="Times New Roman"/>
          <w:sz w:val="26"/>
          <w:szCs w:val="26"/>
        </w:rPr>
        <w:t>о денежном обязательстве на бу</w:t>
      </w:r>
      <w:r>
        <w:rPr>
          <w:rFonts w:ascii="Times New Roman" w:hAnsi="Times New Roman" w:cs="Times New Roman"/>
          <w:sz w:val="26"/>
          <w:szCs w:val="26"/>
        </w:rPr>
        <w:t xml:space="preserve">мажном носителе, с информацией </w:t>
      </w:r>
      <w:r w:rsidRPr="009739B3">
        <w:rPr>
          <w:rFonts w:ascii="Times New Roman" w:hAnsi="Times New Roman" w:cs="Times New Roman"/>
          <w:sz w:val="26"/>
          <w:szCs w:val="26"/>
        </w:rPr>
        <w:t>на съемном машинном носителе информации.</w:t>
      </w:r>
    </w:p>
    <w:p w14:paraId="68097E63" w14:textId="1D66EDBD"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1.5. Лица, имеющие право действовать от имени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соответств</w:t>
      </w:r>
      <w:r>
        <w:rPr>
          <w:rFonts w:ascii="Times New Roman" w:hAnsi="Times New Roman" w:cs="Times New Roman"/>
          <w:sz w:val="26"/>
          <w:szCs w:val="26"/>
        </w:rPr>
        <w:t xml:space="preserve">ии с настоящим Порядком, несут </w:t>
      </w:r>
      <w:r w:rsidRPr="009739B3">
        <w:rPr>
          <w:rFonts w:ascii="Times New Roman" w:hAnsi="Times New Roman" w:cs="Times New Roman"/>
          <w:sz w:val="26"/>
          <w:szCs w:val="26"/>
        </w:rPr>
        <w:t>персональную ответственность за формирование Сведений о бюджетном обязательстве и Сведений о денежно</w:t>
      </w:r>
      <w:r>
        <w:rPr>
          <w:rFonts w:ascii="Times New Roman" w:hAnsi="Times New Roman" w:cs="Times New Roman"/>
          <w:sz w:val="26"/>
          <w:szCs w:val="26"/>
        </w:rPr>
        <w:t xml:space="preserve">м обязательстве, за их полноту </w:t>
      </w:r>
      <w:r w:rsidRPr="009739B3">
        <w:rPr>
          <w:rFonts w:ascii="Times New Roman" w:hAnsi="Times New Roman" w:cs="Times New Roman"/>
          <w:sz w:val="26"/>
          <w:szCs w:val="26"/>
        </w:rPr>
        <w:t>и достоверность, а также за соблюдение устано</w:t>
      </w:r>
      <w:r>
        <w:rPr>
          <w:rFonts w:ascii="Times New Roman" w:hAnsi="Times New Roman" w:cs="Times New Roman"/>
          <w:sz w:val="26"/>
          <w:szCs w:val="26"/>
        </w:rPr>
        <w:t xml:space="preserve">вленных настоящим </w:t>
      </w:r>
      <w:r w:rsidRPr="009739B3">
        <w:rPr>
          <w:rFonts w:ascii="Times New Roman" w:hAnsi="Times New Roman" w:cs="Times New Roman"/>
          <w:sz w:val="26"/>
          <w:szCs w:val="26"/>
        </w:rPr>
        <w:t>Порядком сроков их представления.</w:t>
      </w:r>
    </w:p>
    <w:p w14:paraId="4F428743" w14:textId="77777777" w:rsidR="00F65761" w:rsidRPr="009739B3" w:rsidRDefault="00F65761" w:rsidP="00F65761">
      <w:pPr>
        <w:pStyle w:val="ConsPlusNormal"/>
        <w:ind w:firstLine="709"/>
        <w:jc w:val="center"/>
        <w:rPr>
          <w:rFonts w:ascii="Times New Roman" w:hAnsi="Times New Roman" w:cs="Times New Roman"/>
          <w:sz w:val="26"/>
          <w:szCs w:val="26"/>
        </w:rPr>
      </w:pPr>
    </w:p>
    <w:p w14:paraId="464BF360" w14:textId="4B819F1C" w:rsidR="00F65761" w:rsidRPr="009739B3" w:rsidRDefault="009368B4" w:rsidP="00F65761">
      <w:pPr>
        <w:pStyle w:val="ConsPlusNormal"/>
        <w:jc w:val="center"/>
        <w:rPr>
          <w:rFonts w:ascii="Times New Roman" w:hAnsi="Times New Roman" w:cs="Times New Roman"/>
          <w:b/>
          <w:sz w:val="26"/>
          <w:szCs w:val="26"/>
        </w:rPr>
      </w:pPr>
      <w:r>
        <w:rPr>
          <w:rFonts w:ascii="Times New Roman" w:hAnsi="Times New Roman" w:cs="Times New Roman"/>
          <w:b/>
          <w:sz w:val="26"/>
          <w:szCs w:val="26"/>
        </w:rPr>
        <w:t>2</w:t>
      </w:r>
      <w:r w:rsidR="00F65761" w:rsidRPr="009739B3">
        <w:rPr>
          <w:rFonts w:ascii="Times New Roman" w:hAnsi="Times New Roman" w:cs="Times New Roman"/>
          <w:b/>
          <w:sz w:val="26"/>
          <w:szCs w:val="26"/>
        </w:rPr>
        <w:t xml:space="preserve">. Постановка на учет бюджетных обязательств и внесение </w:t>
      </w:r>
    </w:p>
    <w:p w14:paraId="6AC48223" w14:textId="77777777" w:rsidR="00F65761" w:rsidRPr="009739B3" w:rsidRDefault="00F65761" w:rsidP="00F65761">
      <w:pPr>
        <w:pStyle w:val="ConsPlusNormal"/>
        <w:jc w:val="center"/>
        <w:rPr>
          <w:rFonts w:ascii="Times New Roman" w:hAnsi="Times New Roman" w:cs="Times New Roman"/>
          <w:b/>
          <w:sz w:val="26"/>
          <w:szCs w:val="26"/>
        </w:rPr>
      </w:pPr>
      <w:r w:rsidRPr="009739B3">
        <w:rPr>
          <w:rFonts w:ascii="Times New Roman" w:hAnsi="Times New Roman" w:cs="Times New Roman"/>
          <w:b/>
          <w:sz w:val="26"/>
          <w:szCs w:val="26"/>
        </w:rPr>
        <w:t xml:space="preserve">в них изменений </w:t>
      </w:r>
    </w:p>
    <w:p w14:paraId="0FC177DF" w14:textId="77777777" w:rsidR="00F65761" w:rsidRPr="009739B3" w:rsidRDefault="00F65761" w:rsidP="00F65761">
      <w:pPr>
        <w:pStyle w:val="ConsPlusNormal"/>
        <w:jc w:val="center"/>
        <w:rPr>
          <w:rFonts w:ascii="Times New Roman" w:hAnsi="Times New Roman" w:cs="Times New Roman"/>
          <w:sz w:val="26"/>
          <w:szCs w:val="26"/>
        </w:rPr>
      </w:pPr>
    </w:p>
    <w:p w14:paraId="0C2062EF" w14:textId="77777777" w:rsidR="00F65761" w:rsidRPr="009739B3" w:rsidRDefault="00F65761" w:rsidP="00F65761">
      <w:pPr>
        <w:pStyle w:val="ConsPlusNormal"/>
        <w:ind w:firstLine="709"/>
        <w:rPr>
          <w:rFonts w:ascii="Times New Roman" w:hAnsi="Times New Roman" w:cs="Times New Roman"/>
          <w:sz w:val="26"/>
          <w:szCs w:val="26"/>
        </w:rPr>
      </w:pPr>
      <w:bookmarkStart w:id="0" w:name="P62"/>
      <w:bookmarkEnd w:id="0"/>
      <w:r w:rsidRPr="009739B3">
        <w:rPr>
          <w:rFonts w:ascii="Times New Roman" w:hAnsi="Times New Roman" w:cs="Times New Roman"/>
          <w:sz w:val="26"/>
          <w:szCs w:val="26"/>
        </w:rPr>
        <w:t>2.1. Постановка на учет бюдже</w:t>
      </w:r>
      <w:r>
        <w:rPr>
          <w:rFonts w:ascii="Times New Roman" w:hAnsi="Times New Roman" w:cs="Times New Roman"/>
          <w:sz w:val="26"/>
          <w:szCs w:val="26"/>
        </w:rPr>
        <w:t xml:space="preserve">тного обязательства и внесение </w:t>
      </w:r>
      <w:r w:rsidRPr="009739B3">
        <w:rPr>
          <w:rFonts w:ascii="Times New Roman" w:hAnsi="Times New Roman" w:cs="Times New Roman"/>
          <w:sz w:val="26"/>
          <w:szCs w:val="26"/>
        </w:rPr>
        <w:t>изменений в поставленное на учет бюджетное обязательство осуществляется в соответствии со Сведени</w:t>
      </w:r>
      <w:r>
        <w:rPr>
          <w:rFonts w:ascii="Times New Roman" w:hAnsi="Times New Roman" w:cs="Times New Roman"/>
          <w:sz w:val="26"/>
          <w:szCs w:val="26"/>
        </w:rPr>
        <w:t xml:space="preserve">ями о бюджетном обязательстве, </w:t>
      </w:r>
      <w:r w:rsidRPr="009739B3">
        <w:rPr>
          <w:rFonts w:ascii="Times New Roman" w:hAnsi="Times New Roman" w:cs="Times New Roman"/>
          <w:sz w:val="26"/>
          <w:szCs w:val="26"/>
        </w:rPr>
        <w:t xml:space="preserve">сформированными на основании документов, предусмотренных графой 1 Перечня документов-оснований. </w:t>
      </w:r>
    </w:p>
    <w:p w14:paraId="518011C9" w14:textId="77777777" w:rsidR="00F65761" w:rsidRPr="009739B3" w:rsidRDefault="00F65761" w:rsidP="00F65761">
      <w:pPr>
        <w:pStyle w:val="ConsPlusNormal"/>
        <w:ind w:firstLine="709"/>
        <w:rPr>
          <w:rFonts w:ascii="Times New Roman" w:hAnsi="Times New Roman" w:cs="Times New Roman"/>
          <w:sz w:val="26"/>
          <w:szCs w:val="26"/>
        </w:rPr>
      </w:pPr>
      <w:bookmarkStart w:id="1" w:name="P63"/>
      <w:bookmarkEnd w:id="1"/>
      <w:r w:rsidRPr="009739B3">
        <w:rPr>
          <w:rFonts w:ascii="Times New Roman" w:hAnsi="Times New Roman" w:cs="Times New Roman"/>
          <w:sz w:val="26"/>
          <w:szCs w:val="26"/>
        </w:rPr>
        <w:t>2.2. Сведения о бюджетных обязательствах, возникших на основании документов-оснований, предусмотренных пунктом 2.1 настоящего Порядка, формируются:</w:t>
      </w:r>
    </w:p>
    <w:p w14:paraId="3937373E" w14:textId="7846F51F"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2.2.1.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164F1C9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а) в части принимаемых бюджетных обязательств, возникших на основании документов-оснований, предусмотренных: </w:t>
      </w:r>
    </w:p>
    <w:p w14:paraId="7408A93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пунктами 1.1. и 1.2. Перечня документов-оснований, подлежащих размещению в ЕИС, - в течение двух рабочих дней до дня направления на размещение в ЕИС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14:paraId="0B5187F1"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пунктом 1.3. Перечня документов-оснований, подлежащих размещению в ЕИС, - одновременно с направлением в ТОУФК проекта муниципального контракта с единственным поставщиком (подрядчиком, исполнителем) в соответствии с пунктом 24 </w:t>
      </w:r>
      <w:r w:rsidRPr="009739B3">
        <w:rPr>
          <w:rFonts w:ascii="Times New Roman" w:hAnsi="Times New Roman" w:cs="Times New Roman"/>
          <w:sz w:val="26"/>
          <w:szCs w:val="26"/>
        </w:rPr>
        <w:lastRenderedPageBreak/>
        <w:t>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года № 1193 (далее - Правила контроля № 1193);</w:t>
      </w:r>
    </w:p>
    <w:p w14:paraId="51D8E8EA"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пунктом 1.4. Перечня документов-оснований, подлежащих размещению в ЕИС, - одновременно с направлением в ТОУФК проекта соглашения об изменении условий муниципального контракта в соответствии с пунктом 24 Правил контроля № 1193;</w:t>
      </w:r>
    </w:p>
    <w:p w14:paraId="096C33F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б) в части принятых бюджетных обязательств, возникших на основании документов-оснований, предусмотренных:</w:t>
      </w:r>
    </w:p>
    <w:p w14:paraId="17129E91" w14:textId="27E79CCA"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пунктами 1.5 - 1.7, 1.9 и 1.10 графы 1 Перечня документов-оснований, - не позднее пяти рабочих дней со дня заключения соответственно муниципального контракта, договора, соглашения о предоставлении </w:t>
      </w:r>
      <w:r w:rsidRPr="00414F03">
        <w:rPr>
          <w:rFonts w:ascii="Times New Roman" w:hAnsi="Times New Roman" w:cs="Times New Roman"/>
          <w:sz w:val="26"/>
          <w:szCs w:val="26"/>
        </w:rPr>
        <w:t xml:space="preserve">из </w:t>
      </w:r>
      <w:r w:rsidR="00F5261B">
        <w:rPr>
          <w:rFonts w:ascii="Times New Roman" w:hAnsi="Times New Roman" w:cs="Times New Roman"/>
          <w:sz w:val="26"/>
          <w:szCs w:val="26"/>
        </w:rPr>
        <w:t>местного бюджета</w:t>
      </w:r>
      <w:r w:rsidRPr="00414F03">
        <w:rPr>
          <w:rFonts w:ascii="Times New Roman" w:hAnsi="Times New Roman" w:cs="Times New Roman"/>
          <w:sz w:val="26"/>
          <w:szCs w:val="26"/>
        </w:rPr>
        <w:t xml:space="preserve"> </w:t>
      </w:r>
      <w:r w:rsidR="00414F03" w:rsidRPr="00414F03">
        <w:rPr>
          <w:rFonts w:ascii="Times New Roman" w:hAnsi="Times New Roman" w:cs="Times New Roman"/>
          <w:sz w:val="26"/>
          <w:szCs w:val="26"/>
        </w:rPr>
        <w:t xml:space="preserve">местному </w:t>
      </w:r>
      <w:r w:rsidRPr="00414F03">
        <w:rPr>
          <w:rFonts w:ascii="Times New Roman" w:hAnsi="Times New Roman" w:cs="Times New Roman"/>
          <w:sz w:val="26"/>
          <w:szCs w:val="26"/>
        </w:rPr>
        <w:t>бюджету</w:t>
      </w:r>
      <w:r w:rsidR="009368B4" w:rsidRPr="00414F03">
        <w:rPr>
          <w:rFonts w:ascii="Times New Roman" w:hAnsi="Times New Roman" w:cs="Times New Roman"/>
          <w:sz w:val="26"/>
          <w:szCs w:val="26"/>
        </w:rPr>
        <w:t xml:space="preserve"> </w:t>
      </w:r>
      <w:r w:rsidRPr="00414F03">
        <w:rPr>
          <w:rFonts w:ascii="Times New Roman" w:hAnsi="Times New Roman" w:cs="Times New Roman"/>
          <w:sz w:val="26"/>
          <w:szCs w:val="26"/>
        </w:rPr>
        <w:t>межбюджетного трансферта, договора (соглашения) о предоставлении субсидии бюджетному или автономному учреждению, договора (соглашения) о предоставлении субсидии или бюджетных инвестиций юридическому лицу, указанных в названных пунктах графы 1 Перечня документов-оснований;</w:t>
      </w:r>
    </w:p>
    <w:p w14:paraId="4059E29D" w14:textId="2BC27ECF"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пунктами 1.8, 1.11 и 3 графы 1 Перечня документов-оснований, - не позднее пяти рабочих дней со дня доведения в установленном порядке соответствующих лимитов бюджетных обязательств на принятие и исполнение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бюджетных обязательств, возникших на основании нормативного правового акта о предоставлении субсидии юридическому лицу или иных документов, указанных в названных пунктах графы 1 Перечня документов-оснований;</w:t>
      </w:r>
    </w:p>
    <w:p w14:paraId="535774E1"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2.2.2. Управлением:</w:t>
      </w:r>
    </w:p>
    <w:p w14:paraId="5D2BBF64"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части принятых бюджетных обязательств, возникших на основании документов оснований, предусмотренных:</w:t>
      </w:r>
    </w:p>
    <w:p w14:paraId="725A4F7E" w14:textId="31BAD80A"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пунктами 2.1 - 2.9 графы 1 Перечня документов-оснований, - одновременно с санкционированием оплаты денежных обязательств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соответствии с Порядком санкционирования оплаты денежных обязательств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администраторов источников финансирования дефицита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0DA891C2" w14:textId="16FD5FC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2.3. При наличии электронного документооборота между получателями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ТОУФК Сведения о бюджетных обязательствах, возникших на основании документов-оснований, предусмотренных пунктами </w:t>
      </w:r>
      <w:bookmarkStart w:id="2" w:name="_Hlk153791333"/>
      <w:r w:rsidRPr="009739B3">
        <w:rPr>
          <w:rFonts w:ascii="Times New Roman" w:hAnsi="Times New Roman" w:cs="Times New Roman"/>
          <w:sz w:val="26"/>
          <w:szCs w:val="26"/>
        </w:rPr>
        <w:t>1.6 - 1.11 и 3</w:t>
      </w:r>
      <w:bookmarkEnd w:id="2"/>
      <w:r w:rsidRPr="009739B3">
        <w:rPr>
          <w:rFonts w:ascii="Times New Roman" w:hAnsi="Times New Roman" w:cs="Times New Roman"/>
          <w:sz w:val="26"/>
          <w:szCs w:val="26"/>
        </w:rPr>
        <w:t xml:space="preserve">графы 1 Перечня документов-оснований, направляются в ТОУФК с приложением копии документа-основания в форме электронной копии бумажного документа,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F5261B">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16EC720E" w14:textId="017D5FC3"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При отсутствии технической возможности или электронного документооборота с применением электронной подписи между получателями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ТОУФК Сведения о бюджетном обязательстве направляются в ТОУФК с приложением копии документа-основания на бумажном носителе.</w:t>
      </w:r>
    </w:p>
    <w:p w14:paraId="07E04DDE" w14:textId="4625DF4F"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При направлении в ТОУФК Сведения о бюджетном обязательстве, возникшем на основании документа-основания, предусмотренн</w:t>
      </w:r>
      <w:r>
        <w:rPr>
          <w:rFonts w:ascii="Times New Roman" w:hAnsi="Times New Roman" w:cs="Times New Roman"/>
          <w:sz w:val="26"/>
          <w:szCs w:val="26"/>
        </w:rPr>
        <w:t xml:space="preserve">ого </w:t>
      </w:r>
      <w:r w:rsidRPr="009739B3">
        <w:rPr>
          <w:rFonts w:ascii="Times New Roman" w:hAnsi="Times New Roman" w:cs="Times New Roman"/>
          <w:sz w:val="26"/>
          <w:szCs w:val="26"/>
        </w:rPr>
        <w:t>пунктами 1.1 – 1.5 графы 1 Перечня документов-оснований, копия указанного документа-основания в ТОУФК не</w:t>
      </w:r>
      <w:r w:rsidR="00187F51">
        <w:rPr>
          <w:rFonts w:ascii="Times New Roman" w:hAnsi="Times New Roman" w:cs="Times New Roman"/>
          <w:sz w:val="26"/>
          <w:szCs w:val="26"/>
        </w:rPr>
        <w:t xml:space="preserve"> </w:t>
      </w:r>
      <w:r w:rsidRPr="009739B3">
        <w:rPr>
          <w:rFonts w:ascii="Times New Roman" w:hAnsi="Times New Roman" w:cs="Times New Roman"/>
          <w:sz w:val="26"/>
          <w:szCs w:val="26"/>
        </w:rPr>
        <w:t>представляется.</w:t>
      </w:r>
    </w:p>
    <w:p w14:paraId="4317FBC4" w14:textId="35F4C1C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Копии документов-оснований, предусмотренных</w:t>
      </w:r>
      <w:r>
        <w:rPr>
          <w:rFonts w:ascii="Times New Roman" w:hAnsi="Times New Roman" w:cs="Times New Roman"/>
          <w:sz w:val="26"/>
          <w:szCs w:val="26"/>
        </w:rPr>
        <w:t xml:space="preserve"> </w:t>
      </w:r>
      <w:r w:rsidRPr="009739B3">
        <w:rPr>
          <w:rFonts w:ascii="Times New Roman" w:hAnsi="Times New Roman" w:cs="Times New Roman"/>
          <w:sz w:val="26"/>
          <w:szCs w:val="26"/>
        </w:rPr>
        <w:t>пунктами</w:t>
      </w:r>
      <w:r>
        <w:rPr>
          <w:rFonts w:ascii="Times New Roman" w:hAnsi="Times New Roman" w:cs="Times New Roman"/>
          <w:sz w:val="26"/>
          <w:szCs w:val="26"/>
        </w:rPr>
        <w:t xml:space="preserve"> </w:t>
      </w:r>
      <w:r w:rsidRPr="009739B3">
        <w:rPr>
          <w:rFonts w:ascii="Times New Roman" w:hAnsi="Times New Roman" w:cs="Times New Roman"/>
          <w:sz w:val="26"/>
          <w:szCs w:val="26"/>
        </w:rPr>
        <w:t>2.1 – 2.9</w:t>
      </w:r>
      <w:r w:rsidR="00187F51">
        <w:rPr>
          <w:rFonts w:ascii="Times New Roman" w:hAnsi="Times New Roman" w:cs="Times New Roman"/>
          <w:sz w:val="26"/>
          <w:szCs w:val="26"/>
        </w:rPr>
        <w:t xml:space="preserve"> </w:t>
      </w:r>
      <w:r w:rsidRPr="009739B3">
        <w:rPr>
          <w:rFonts w:ascii="Times New Roman" w:hAnsi="Times New Roman" w:cs="Times New Roman"/>
          <w:sz w:val="26"/>
          <w:szCs w:val="26"/>
        </w:rPr>
        <w:t>графы 1 Перечня документов-оснований, в ТОУФК не представляются.</w:t>
      </w:r>
    </w:p>
    <w:p w14:paraId="0A2257F0"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lastRenderedPageBreak/>
        <w:t>2.4.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14:paraId="62943B7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пунктом 1.5 Перечня документов-оснований, Сведения о бюджетном обязательстве формируются на основании документов-оснований, предусмотренных пунктом 1.4. графы 1 Перечня документов-оснований, до внесения изменений в поставленное на учет бюджетное обязательство для осуществления проверки, предусмотренной:</w:t>
      </w:r>
    </w:p>
    <w:p w14:paraId="6BBA6E04"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абзацем четвертым пункта 2.6.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14:paraId="6A1B803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абзацем девятым пункта 2.6.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14:paraId="3C12CC6B" w14:textId="4AB26D58"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В случае внесения изменений в поставленное на учет бюджетное обязательство без внесения изменений в документ-основание, предусмотренный пунктами 1.5 и 1.6 графы 1 Перечня документов-оснований, получатель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14:paraId="38390A2D" w14:textId="05D24201"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При формировании Сведений о бюджетном обязательстве получателем </w:t>
      </w:r>
      <w:proofErr w:type="gramStart"/>
      <w:r w:rsidRPr="009739B3">
        <w:rPr>
          <w:rFonts w:ascii="Times New Roman" w:hAnsi="Times New Roman" w:cs="Times New Roman"/>
          <w:sz w:val="26"/>
          <w:szCs w:val="26"/>
        </w:rPr>
        <w:t xml:space="preserve">средств  </w:t>
      </w:r>
      <w:r w:rsidR="00E1619E">
        <w:rPr>
          <w:rFonts w:ascii="Times New Roman" w:hAnsi="Times New Roman" w:cs="Times New Roman"/>
          <w:sz w:val="26"/>
          <w:szCs w:val="26"/>
        </w:rPr>
        <w:t>местного</w:t>
      </w:r>
      <w:proofErr w:type="gramEnd"/>
      <w:r w:rsidR="00E1619E">
        <w:rPr>
          <w:rFonts w:ascii="Times New Roman" w:hAnsi="Times New Roman" w:cs="Times New Roman"/>
          <w:sz w:val="26"/>
          <w:szCs w:val="26"/>
        </w:rPr>
        <w:t xml:space="preserve"> бюджета</w:t>
      </w:r>
      <w:r w:rsidRPr="009739B3">
        <w:rPr>
          <w:rFonts w:ascii="Times New Roman" w:hAnsi="Times New Roman" w:cs="Times New Roman"/>
          <w:sz w:val="26"/>
          <w:szCs w:val="26"/>
        </w:rPr>
        <w:t xml:space="preserve"> в соответствии с абзацем первым настоящего пункта ТОУФК дополнительно осуществляет проверку, предусмотренную абзацами вторым, третьим и пятым пункта 2.6. настоящего Порядка.</w:t>
      </w:r>
    </w:p>
    <w:p w14:paraId="7F482A00"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w:t>
      </w:r>
      <w:r>
        <w:rPr>
          <w:rFonts w:ascii="Times New Roman" w:hAnsi="Times New Roman" w:cs="Times New Roman"/>
          <w:sz w:val="26"/>
          <w:szCs w:val="26"/>
        </w:rPr>
        <w:t xml:space="preserve">емах, </w:t>
      </w:r>
      <w:r w:rsidRPr="009739B3">
        <w:rPr>
          <w:rFonts w:ascii="Times New Roman" w:hAnsi="Times New Roman" w:cs="Times New Roman"/>
          <w:sz w:val="26"/>
          <w:szCs w:val="26"/>
        </w:rPr>
        <w:t>указанный документ-основание в ТОУФК повторно не представляется.</w:t>
      </w:r>
    </w:p>
    <w:p w14:paraId="0E80310C" w14:textId="5FC428F6" w:rsidR="00F65761" w:rsidRPr="009739B3" w:rsidRDefault="00F65761" w:rsidP="00F65761">
      <w:pPr>
        <w:rPr>
          <w:sz w:val="26"/>
          <w:szCs w:val="26"/>
        </w:rPr>
      </w:pPr>
      <w:r w:rsidRPr="009739B3">
        <w:rPr>
          <w:sz w:val="26"/>
          <w:szCs w:val="26"/>
        </w:rPr>
        <w:t>В случае внесения изменений в б</w:t>
      </w:r>
      <w:r>
        <w:rPr>
          <w:sz w:val="26"/>
          <w:szCs w:val="26"/>
        </w:rPr>
        <w:t xml:space="preserve">юджетное обязательство в связи </w:t>
      </w:r>
      <w:r w:rsidRPr="009739B3">
        <w:rPr>
          <w:sz w:val="26"/>
          <w:szCs w:val="26"/>
        </w:rPr>
        <w:t>с внесением изменений в документ-основание, п</w:t>
      </w:r>
      <w:r>
        <w:rPr>
          <w:sz w:val="26"/>
          <w:szCs w:val="26"/>
        </w:rPr>
        <w:t xml:space="preserve">редусмотренный </w:t>
      </w:r>
      <w:r w:rsidRPr="009739B3">
        <w:rPr>
          <w:sz w:val="26"/>
          <w:szCs w:val="26"/>
        </w:rPr>
        <w:t>пунктами 1.6 - 1.11 и 3 графы 1 Перечня документов-оснований, документ, предусматривающий внесение изменений</w:t>
      </w:r>
      <w:r>
        <w:rPr>
          <w:sz w:val="26"/>
          <w:szCs w:val="26"/>
        </w:rPr>
        <w:t xml:space="preserve"> в документ-основание </w:t>
      </w:r>
      <w:r w:rsidRPr="009739B3">
        <w:rPr>
          <w:sz w:val="26"/>
          <w:szCs w:val="26"/>
        </w:rPr>
        <w:t xml:space="preserve">и отсутствующий в информационных системах, представляется получателем средств </w:t>
      </w:r>
      <w:r w:rsidR="00E1619E">
        <w:rPr>
          <w:sz w:val="26"/>
          <w:szCs w:val="26"/>
        </w:rPr>
        <w:t>местного бюджета</w:t>
      </w:r>
      <w:r w:rsidRPr="009739B3">
        <w:rPr>
          <w:sz w:val="26"/>
          <w:szCs w:val="26"/>
        </w:rPr>
        <w:t xml:space="preserve"> в ТОУФК</w:t>
      </w:r>
      <w:r>
        <w:rPr>
          <w:sz w:val="26"/>
          <w:szCs w:val="26"/>
        </w:rPr>
        <w:t xml:space="preserve"> одновременно со Сведениями </w:t>
      </w:r>
      <w:r w:rsidRPr="009739B3">
        <w:rPr>
          <w:sz w:val="26"/>
          <w:szCs w:val="26"/>
        </w:rPr>
        <w:t>о бюджетном обязательстве.</w:t>
      </w:r>
    </w:p>
    <w:p w14:paraId="66E65453" w14:textId="384CA0C1"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2.5. Копии документов-оснований (документов о внесении изменений в документы-основания), направленные в ТОУФК в форме электронной копии бумажного документа,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подлежат хранению в ТОУФК в соответствии с правилами делопроизводства.</w:t>
      </w:r>
    </w:p>
    <w:p w14:paraId="2D3DF27C" w14:textId="511F67BF"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2.6.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ТОУФК</w:t>
      </w:r>
      <w:r>
        <w:rPr>
          <w:rFonts w:ascii="Times New Roman" w:hAnsi="Times New Roman" w:cs="Times New Roman"/>
          <w:sz w:val="26"/>
          <w:szCs w:val="26"/>
        </w:rPr>
        <w:t xml:space="preserve"> </w:t>
      </w:r>
      <w:r w:rsidRPr="009739B3">
        <w:rPr>
          <w:rFonts w:ascii="Times New Roman" w:hAnsi="Times New Roman" w:cs="Times New Roman"/>
          <w:sz w:val="26"/>
          <w:szCs w:val="26"/>
        </w:rPr>
        <w:t>осуществляет их проверку по следующим направлениям:</w:t>
      </w:r>
    </w:p>
    <w:p w14:paraId="3C8C3BF7" w14:textId="5A95D954" w:rsidR="00F65761" w:rsidRPr="009739B3" w:rsidRDefault="00F65761" w:rsidP="00F65761">
      <w:pPr>
        <w:pStyle w:val="ConsPlusNormal"/>
        <w:ind w:firstLine="709"/>
        <w:rPr>
          <w:rFonts w:ascii="Times New Roman" w:hAnsi="Times New Roman" w:cs="Times New Roman"/>
          <w:sz w:val="26"/>
          <w:szCs w:val="26"/>
        </w:rPr>
      </w:pPr>
      <w:bookmarkStart w:id="3" w:name="P124"/>
      <w:bookmarkEnd w:id="3"/>
      <w:r w:rsidRPr="009739B3">
        <w:rPr>
          <w:rFonts w:ascii="Times New Roman" w:hAnsi="Times New Roman" w:cs="Times New Roman"/>
          <w:sz w:val="26"/>
          <w:szCs w:val="26"/>
        </w:rPr>
        <w:t xml:space="preserve">соответствие информации о бюджетном обязательстве, указанной </w:t>
      </w:r>
      <w:r w:rsidRPr="009739B3">
        <w:rPr>
          <w:rFonts w:ascii="Times New Roman" w:hAnsi="Times New Roman" w:cs="Times New Roman"/>
          <w:sz w:val="26"/>
          <w:szCs w:val="26"/>
        </w:rPr>
        <w:br/>
        <w:t xml:space="preserve">в Сведениях о бюджетном обязательстве, документам-основаниям, подлежащим представлению получателями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ТОУФК для постановки на </w:t>
      </w:r>
      <w:r w:rsidRPr="009739B3">
        <w:rPr>
          <w:rFonts w:ascii="Times New Roman" w:hAnsi="Times New Roman" w:cs="Times New Roman"/>
          <w:sz w:val="26"/>
          <w:szCs w:val="26"/>
        </w:rPr>
        <w:lastRenderedPageBreak/>
        <w:t>учет бюджетного обязательств</w:t>
      </w:r>
      <w:r>
        <w:rPr>
          <w:rFonts w:ascii="Times New Roman" w:hAnsi="Times New Roman" w:cs="Times New Roman"/>
          <w:sz w:val="26"/>
          <w:szCs w:val="26"/>
        </w:rPr>
        <w:t xml:space="preserve">а </w:t>
      </w:r>
      <w:r w:rsidRPr="009739B3">
        <w:rPr>
          <w:rFonts w:ascii="Times New Roman" w:hAnsi="Times New Roman" w:cs="Times New Roman"/>
          <w:sz w:val="26"/>
          <w:szCs w:val="26"/>
        </w:rPr>
        <w:t>в соответствии с пунктом 2.3 настоящего Порядка;</w:t>
      </w:r>
    </w:p>
    <w:p w14:paraId="6AE5400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соответствие информации о бюджетном обязательстве, указанной </w:t>
      </w:r>
      <w:r w:rsidRPr="009739B3">
        <w:rPr>
          <w:rFonts w:ascii="Times New Roman" w:hAnsi="Times New Roman" w:cs="Times New Roman"/>
          <w:sz w:val="26"/>
          <w:szCs w:val="26"/>
        </w:rPr>
        <w:br/>
        <w:t>в Сведениях о бюджетном обязательстве, составу и</w:t>
      </w:r>
      <w:r>
        <w:rPr>
          <w:rFonts w:ascii="Times New Roman" w:hAnsi="Times New Roman" w:cs="Times New Roman"/>
          <w:sz w:val="26"/>
          <w:szCs w:val="26"/>
        </w:rPr>
        <w:t xml:space="preserve">нформации, подлежащей включению </w:t>
      </w:r>
      <w:r w:rsidRPr="009739B3">
        <w:rPr>
          <w:rFonts w:ascii="Times New Roman" w:hAnsi="Times New Roman" w:cs="Times New Roman"/>
          <w:sz w:val="26"/>
          <w:szCs w:val="26"/>
        </w:rPr>
        <w:t>в Сведения о бюджетном обязательстве в соответствии с Приложением 1 к настоящему Порядку;</w:t>
      </w:r>
    </w:p>
    <w:p w14:paraId="77D7444E" w14:textId="629DBCAD" w:rsidR="00F65761" w:rsidRPr="009739B3" w:rsidRDefault="00F65761" w:rsidP="00F65761">
      <w:pPr>
        <w:pStyle w:val="ConsPlusNormal"/>
        <w:ind w:firstLine="709"/>
        <w:rPr>
          <w:rFonts w:ascii="Times New Roman" w:hAnsi="Times New Roman" w:cs="Times New Roman"/>
          <w:sz w:val="26"/>
          <w:szCs w:val="26"/>
        </w:rPr>
      </w:pPr>
      <w:proofErr w:type="spellStart"/>
      <w:r w:rsidRPr="009739B3">
        <w:rPr>
          <w:rFonts w:ascii="Times New Roman" w:hAnsi="Times New Roman" w:cs="Times New Roman"/>
          <w:sz w:val="26"/>
          <w:szCs w:val="26"/>
        </w:rPr>
        <w:t>непревышение</w:t>
      </w:r>
      <w:proofErr w:type="spellEnd"/>
      <w:r w:rsidRPr="009739B3">
        <w:rPr>
          <w:rFonts w:ascii="Times New Roman" w:hAnsi="Times New Roman" w:cs="Times New Roman"/>
          <w:sz w:val="26"/>
          <w:szCs w:val="26"/>
        </w:rPr>
        <w:t xml:space="preserve"> суммы бюджетного обязательства по соответствующим кодам классификации расходов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над суммой неиспользованных лимитов бюджетных обязательств</w:t>
      </w:r>
      <w:r>
        <w:rPr>
          <w:rFonts w:ascii="Times New Roman" w:hAnsi="Times New Roman" w:cs="Times New Roman"/>
          <w:sz w:val="26"/>
          <w:szCs w:val="26"/>
        </w:rPr>
        <w:t xml:space="preserve"> </w:t>
      </w:r>
      <w:r w:rsidRPr="009739B3">
        <w:rPr>
          <w:rFonts w:ascii="Times New Roman" w:hAnsi="Times New Roman" w:cs="Times New Roman"/>
          <w:sz w:val="26"/>
          <w:szCs w:val="26"/>
        </w:rPr>
        <w:t>(бюджетных ассигнований на исполнение публичных нормативных обязательств), отраженных на</w:t>
      </w:r>
      <w:r>
        <w:rPr>
          <w:rFonts w:ascii="Times New Roman" w:hAnsi="Times New Roman" w:cs="Times New Roman"/>
          <w:sz w:val="26"/>
          <w:szCs w:val="26"/>
        </w:rPr>
        <w:t xml:space="preserve"> </w:t>
      </w:r>
      <w:r w:rsidRPr="009739B3">
        <w:rPr>
          <w:rFonts w:ascii="Times New Roman" w:hAnsi="Times New Roman" w:cs="Times New Roman"/>
          <w:sz w:val="26"/>
          <w:szCs w:val="26"/>
        </w:rPr>
        <w:t>соответствующем лицевом счете получателя бюджетных средств, открытом в установленном порядке в ТОУФК, отдельно для текущего финансового года, для первого и для второго года планового периода;</w:t>
      </w:r>
    </w:p>
    <w:p w14:paraId="186461D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поселения, указанному в Сведениях о бюджетном обязательстве, документе-основании.</w:t>
      </w:r>
    </w:p>
    <w:p w14:paraId="5E0A588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При проверке Сведений о бюджетном обязательстве, возникшем на основании документов-оснований, предусмотренных пунктом 1.5графы 1 Перечня документов-оснований, ТОУФК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14:paraId="4DF35B0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формирования Сведений о бюдж</w:t>
      </w:r>
      <w:r>
        <w:rPr>
          <w:rFonts w:ascii="Times New Roman" w:hAnsi="Times New Roman" w:cs="Times New Roman"/>
          <w:sz w:val="26"/>
          <w:szCs w:val="26"/>
        </w:rPr>
        <w:t xml:space="preserve">етном обязательстве </w:t>
      </w:r>
      <w:r w:rsidRPr="009739B3">
        <w:rPr>
          <w:rFonts w:ascii="Times New Roman" w:hAnsi="Times New Roman" w:cs="Times New Roman"/>
          <w:sz w:val="26"/>
          <w:szCs w:val="26"/>
        </w:rPr>
        <w:t>ТОУФК при постановке на учет бюдж</w:t>
      </w:r>
      <w:r>
        <w:rPr>
          <w:rFonts w:ascii="Times New Roman" w:hAnsi="Times New Roman" w:cs="Times New Roman"/>
          <w:sz w:val="26"/>
          <w:szCs w:val="26"/>
        </w:rPr>
        <w:t xml:space="preserve">етного обязательства (внесении </w:t>
      </w:r>
      <w:r w:rsidRPr="009739B3">
        <w:rPr>
          <w:rFonts w:ascii="Times New Roman" w:hAnsi="Times New Roman" w:cs="Times New Roman"/>
          <w:sz w:val="26"/>
          <w:szCs w:val="26"/>
        </w:rPr>
        <w:t>в него изменений) осуществляется про</w:t>
      </w:r>
      <w:r>
        <w:rPr>
          <w:rFonts w:ascii="Times New Roman" w:hAnsi="Times New Roman" w:cs="Times New Roman"/>
          <w:sz w:val="26"/>
          <w:szCs w:val="26"/>
        </w:rPr>
        <w:t xml:space="preserve">верка, предусмотренная абзацем </w:t>
      </w:r>
      <w:r w:rsidRPr="009739B3">
        <w:rPr>
          <w:rFonts w:ascii="Times New Roman" w:hAnsi="Times New Roman" w:cs="Times New Roman"/>
          <w:sz w:val="26"/>
          <w:szCs w:val="26"/>
        </w:rPr>
        <w:t>четвертым настоящего пункта.</w:t>
      </w:r>
    </w:p>
    <w:p w14:paraId="0BF824E4"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При постановке на учет бюджетных обязательств, возникающих на основании документов-оснований, предусмотренных пунктами 1.1., 1.2., 1.3., 1.4. графы 1 Перечня документов-оснований, подлежащих размещению в ЕИС, при проведении проверки, предусмотренной абзацем пятым настоящего пункта, ТОУФК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
    <w:p w14:paraId="49ABF04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ТОУФК осуществляет проверку </w:t>
      </w:r>
      <w:proofErr w:type="spellStart"/>
      <w:r w:rsidRPr="009739B3">
        <w:rPr>
          <w:rFonts w:ascii="Times New Roman" w:hAnsi="Times New Roman" w:cs="Times New Roman"/>
          <w:sz w:val="26"/>
          <w:szCs w:val="26"/>
        </w:rPr>
        <w:t>непревышения</w:t>
      </w:r>
      <w:proofErr w:type="spellEnd"/>
      <w:r w:rsidRPr="009739B3">
        <w:rPr>
          <w:rFonts w:ascii="Times New Roman" w:hAnsi="Times New Roman" w:cs="Times New Roman"/>
          <w:sz w:val="26"/>
          <w:szCs w:val="26"/>
        </w:rPr>
        <w:t xml:space="preserve"> суммы исполнения бюджетного обязательства над изменяемой суммой бюджетного обязательства.</w:t>
      </w:r>
    </w:p>
    <w:p w14:paraId="642DCF7F"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аннулирования принимаемого бюджетного обязательства проверка, предусмотренная абзацами вторым, четвертым и пятым настоящего пункта, не осуществляется.</w:t>
      </w:r>
    </w:p>
    <w:p w14:paraId="4C7E3711" w14:textId="77777777" w:rsidR="00F65761" w:rsidRPr="009739B3" w:rsidRDefault="00F65761" w:rsidP="00F65761">
      <w:pPr>
        <w:pStyle w:val="ConsPlusNormal"/>
        <w:ind w:firstLine="709"/>
        <w:rPr>
          <w:rFonts w:ascii="Times New Roman" w:hAnsi="Times New Roman" w:cs="Times New Roman"/>
          <w:sz w:val="26"/>
          <w:szCs w:val="26"/>
        </w:rPr>
      </w:pPr>
      <w:bookmarkStart w:id="4" w:name="P130"/>
      <w:bookmarkEnd w:id="4"/>
      <w:r w:rsidRPr="009739B3">
        <w:rPr>
          <w:rFonts w:ascii="Times New Roman" w:hAnsi="Times New Roman" w:cs="Times New Roman"/>
          <w:sz w:val="26"/>
          <w:szCs w:val="26"/>
        </w:rPr>
        <w:t>2.7. В случае представления в ТОУФК Сведений о бюджетном обязательстве на бумажном нос</w:t>
      </w:r>
      <w:r>
        <w:rPr>
          <w:rFonts w:ascii="Times New Roman" w:hAnsi="Times New Roman" w:cs="Times New Roman"/>
          <w:sz w:val="26"/>
          <w:szCs w:val="26"/>
        </w:rPr>
        <w:t xml:space="preserve">ителе в дополнение к проверке, </w:t>
      </w:r>
      <w:r w:rsidRPr="009739B3">
        <w:rPr>
          <w:rFonts w:ascii="Times New Roman" w:hAnsi="Times New Roman" w:cs="Times New Roman"/>
          <w:sz w:val="26"/>
          <w:szCs w:val="26"/>
        </w:rPr>
        <w:t>предусмотренной пунктом 2.6 настоящего Порядка, такж</w:t>
      </w:r>
      <w:r>
        <w:rPr>
          <w:rFonts w:ascii="Times New Roman" w:hAnsi="Times New Roman" w:cs="Times New Roman"/>
          <w:sz w:val="26"/>
          <w:szCs w:val="26"/>
        </w:rPr>
        <w:t xml:space="preserve">е осуществляется проверка </w:t>
      </w:r>
      <w:r w:rsidRPr="009739B3">
        <w:rPr>
          <w:rFonts w:ascii="Times New Roman" w:hAnsi="Times New Roman" w:cs="Times New Roman"/>
          <w:sz w:val="26"/>
          <w:szCs w:val="26"/>
        </w:rPr>
        <w:t>Сведений о бюджетном обязательстве на:</w:t>
      </w:r>
    </w:p>
    <w:p w14:paraId="211371A7"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w:t>
      </w:r>
    </w:p>
    <w:p w14:paraId="01FBCB6B" w14:textId="3D2E49B4"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соответствие подписей лиц, имеющих право подписывать Сведения о бюджетном обязательстве от имени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имеющимся в ТОУФК образцам, представленным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порядке, установленном для открытия соответствующего лицевого счета.</w:t>
      </w:r>
    </w:p>
    <w:p w14:paraId="33B780B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2.8. При постановке на учет бюджетного обязательства (внесении в него </w:t>
      </w:r>
      <w:r w:rsidRPr="009739B3">
        <w:rPr>
          <w:rFonts w:ascii="Times New Roman" w:hAnsi="Times New Roman" w:cs="Times New Roman"/>
          <w:sz w:val="26"/>
          <w:szCs w:val="26"/>
        </w:rPr>
        <w:lastRenderedPageBreak/>
        <w:t>изменений) ТОУФК осуществляет проверку Сведений о бюджетном обязательстве, сформированном на основании документа-основания, предусмотренного:</w:t>
      </w:r>
    </w:p>
    <w:p w14:paraId="21D2CDB2"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пунктами 1.1., 1.2., 1.3., 1.4. графы 1 Перечня документов-оснований, сформированного с использованием ЕИС, - в течение одного рабочего дня, следующего за днем поступления в ТОУФК Сведений о бюджетном обязательстве или документа-основания в соответствии с пунктами 24 и 28 Правил контроля № 1193;</w:t>
      </w:r>
    </w:p>
    <w:p w14:paraId="2F29F9E3"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пунктом 1.5 графы 1 Перечня документов-оснований, сформированного с использованием ЕИС, - в течение трех рабочих дней, следующих за днем поступления в ТОУФК Сведений о бюджетном обязательстве или документа-основания в соответствии с пунктом 15 Правил ведения реестра контрактов;</w:t>
      </w:r>
    </w:p>
    <w:p w14:paraId="7864333B"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пунктами 1.6 - 1.11 и 3 графы 1 Перечня документов-оснований, сформированного без использования ЕИС, - в течение двух рабочих дней, следующих за днем поступления в ТОУФК Сведений о бюджетном обязательстве.</w:t>
      </w:r>
    </w:p>
    <w:p w14:paraId="370E605C"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2.9. При формировании Сведений о бюджетном обязательстве с использованием ЕИС проверка, предусмотренная:</w:t>
      </w:r>
    </w:p>
    <w:p w14:paraId="3D938210"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абзацами вторым, третьим, пятым пункта 2.6 настоящего Порядка, осуществляется в ЕИС;</w:t>
      </w:r>
    </w:p>
    <w:p w14:paraId="5EF17514"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абзацами четвертым пункта 2.6 настоящего Порядка, осуществляется в информационной системе Федерального казначейства.</w:t>
      </w:r>
    </w:p>
    <w:p w14:paraId="7025753A"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информационную систему Федерального казначейства для осуществления проверки, указанной в абзаце третьем настоящего пункта.</w:t>
      </w:r>
    </w:p>
    <w:p w14:paraId="680F20AA" w14:textId="0BD13B7E" w:rsidR="00F65761" w:rsidRPr="009739B3" w:rsidRDefault="00F65761" w:rsidP="00F65761">
      <w:pPr>
        <w:pStyle w:val="ConsPlusNormal"/>
        <w:ind w:firstLine="709"/>
        <w:rPr>
          <w:rFonts w:ascii="Times New Roman" w:hAnsi="Times New Roman" w:cs="Times New Roman"/>
          <w:sz w:val="26"/>
          <w:szCs w:val="26"/>
        </w:rPr>
      </w:pPr>
      <w:bookmarkStart w:id="5" w:name="P134"/>
      <w:bookmarkEnd w:id="5"/>
      <w:r w:rsidRPr="009739B3">
        <w:rPr>
          <w:rFonts w:ascii="Times New Roman" w:hAnsi="Times New Roman" w:cs="Times New Roman"/>
          <w:sz w:val="26"/>
          <w:szCs w:val="26"/>
        </w:rPr>
        <w:t>2.10. В случае положительного результата проверки Сведений о бюджетном обязательстве на соответствие требованиям, предусмотренным пунктами 2.6 и 2.7 настоящего Порядка, ТОУФК присваивает учетный номер бюджетному обязательству (вносит изменения в ранее поставленное на учет бюджетное обязательство) в течение сроков, указанных в абзацах втором - пятом пункта 2.8 настоящего Порядка,</w:t>
      </w:r>
      <w:r>
        <w:rPr>
          <w:rFonts w:ascii="Times New Roman" w:hAnsi="Times New Roman" w:cs="Times New Roman"/>
          <w:sz w:val="26"/>
          <w:szCs w:val="26"/>
        </w:rPr>
        <w:t xml:space="preserve"> </w:t>
      </w:r>
      <w:r w:rsidRPr="009739B3">
        <w:rPr>
          <w:rFonts w:ascii="Times New Roman" w:hAnsi="Times New Roman" w:cs="Times New Roman"/>
          <w:sz w:val="26"/>
          <w:szCs w:val="26"/>
        </w:rPr>
        <w:t>и не позднее одного рабочего дня следующего за днем постановки на учет бюджетного обязательства (внесения изменений в бюджетное обязательство) направляет</w:t>
      </w:r>
      <w:r>
        <w:rPr>
          <w:rFonts w:ascii="Times New Roman" w:hAnsi="Times New Roman" w:cs="Times New Roman"/>
          <w:sz w:val="26"/>
          <w:szCs w:val="26"/>
        </w:rPr>
        <w:t xml:space="preserve"> </w:t>
      </w:r>
      <w:r w:rsidRPr="009739B3">
        <w:rPr>
          <w:rFonts w:ascii="Times New Roman" w:hAnsi="Times New Roman" w:cs="Times New Roman"/>
          <w:sz w:val="26"/>
          <w:szCs w:val="26"/>
        </w:rPr>
        <w:t xml:space="preserve">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14:paraId="2764F77F"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Извещение о бюджетном обязательстве направляется ТОУФК</w:t>
      </w:r>
      <w:r>
        <w:rPr>
          <w:rFonts w:ascii="Times New Roman" w:hAnsi="Times New Roman" w:cs="Times New Roman"/>
          <w:sz w:val="26"/>
          <w:szCs w:val="26"/>
        </w:rPr>
        <w:t xml:space="preserve"> </w:t>
      </w:r>
      <w:r w:rsidRPr="009739B3">
        <w:rPr>
          <w:rFonts w:ascii="Times New Roman" w:hAnsi="Times New Roman" w:cs="Times New Roman"/>
          <w:sz w:val="26"/>
          <w:szCs w:val="26"/>
        </w:rPr>
        <w:t>получателю средств бюджета поселения:</w:t>
      </w:r>
    </w:p>
    <w:p w14:paraId="67777F87"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форме электронного документа, подписанного электронной подписью лица, имеющего право действовать от имени ТОУФК, – в</w:t>
      </w:r>
      <w:r>
        <w:rPr>
          <w:rFonts w:ascii="Times New Roman" w:hAnsi="Times New Roman" w:cs="Times New Roman"/>
          <w:sz w:val="26"/>
          <w:szCs w:val="26"/>
        </w:rPr>
        <w:t xml:space="preserve"> </w:t>
      </w:r>
      <w:r w:rsidRPr="009739B3">
        <w:rPr>
          <w:rFonts w:ascii="Times New Roman" w:hAnsi="Times New Roman" w:cs="Times New Roman"/>
          <w:sz w:val="26"/>
          <w:szCs w:val="26"/>
        </w:rPr>
        <w:t>отношении Сведений о бюджетном обязательстве, представленных в форме электронного документа;</w:t>
      </w:r>
    </w:p>
    <w:p w14:paraId="6E644751"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на бумажном носителе, подписанном лицом, имеющим право действовать от имени ТОУФК, – в</w:t>
      </w:r>
      <w:r>
        <w:rPr>
          <w:rFonts w:ascii="Times New Roman" w:hAnsi="Times New Roman" w:cs="Times New Roman"/>
          <w:sz w:val="26"/>
          <w:szCs w:val="26"/>
        </w:rPr>
        <w:t xml:space="preserve"> </w:t>
      </w:r>
      <w:r w:rsidRPr="009739B3">
        <w:rPr>
          <w:rFonts w:ascii="Times New Roman" w:hAnsi="Times New Roman" w:cs="Times New Roman"/>
          <w:sz w:val="26"/>
          <w:szCs w:val="26"/>
        </w:rPr>
        <w:t>отношении Сведений о бюджетном обязательстве, представленных на бумажном носителе.</w:t>
      </w:r>
    </w:p>
    <w:p w14:paraId="1810D023"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580D7CCB"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Учетный номер бюджетного обязательства имеет следующую структуру, </w:t>
      </w:r>
      <w:r w:rsidRPr="009739B3">
        <w:rPr>
          <w:rFonts w:ascii="Times New Roman" w:hAnsi="Times New Roman" w:cs="Times New Roman"/>
          <w:sz w:val="26"/>
          <w:szCs w:val="26"/>
        </w:rPr>
        <w:lastRenderedPageBreak/>
        <w:t>состоящую из девятнадцати разрядов:</w:t>
      </w:r>
    </w:p>
    <w:p w14:paraId="18796CC9" w14:textId="69F42363"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 1 по 8 разряд – уникальный код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по сводному реестру участников бюджетного процесса (далее – Сводный реестр);</w:t>
      </w:r>
    </w:p>
    <w:p w14:paraId="054F2A3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9 и 10 разряды – последние две цифры года, в котором бюджетное </w:t>
      </w:r>
      <w:r w:rsidRPr="009739B3">
        <w:rPr>
          <w:rFonts w:ascii="Times New Roman" w:hAnsi="Times New Roman" w:cs="Times New Roman"/>
          <w:sz w:val="26"/>
          <w:szCs w:val="26"/>
        </w:rPr>
        <w:br/>
        <w:t>обязательство поставлено на учет;</w:t>
      </w:r>
    </w:p>
    <w:p w14:paraId="49137FF5"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 11 по 19 разряд – уникальный номер бюджетного обязательства, </w:t>
      </w:r>
      <w:r w:rsidRPr="009739B3">
        <w:rPr>
          <w:rFonts w:ascii="Times New Roman" w:hAnsi="Times New Roman" w:cs="Times New Roman"/>
          <w:sz w:val="26"/>
          <w:szCs w:val="26"/>
        </w:rPr>
        <w:br/>
        <w:t>присваиваемый ТОУФК в рамках одного календарного года.</w:t>
      </w:r>
    </w:p>
    <w:p w14:paraId="0C20BD23" w14:textId="1DCBA6B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Одно поставленное на учет бюджетное обязательство может содержать несколько кодов классификации расходов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5F04A71A"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2.11. В случае отрицательного результата проверки Сведений </w:t>
      </w:r>
      <w:r w:rsidRPr="009739B3">
        <w:rPr>
          <w:rFonts w:ascii="Times New Roman" w:hAnsi="Times New Roman" w:cs="Times New Roman"/>
          <w:sz w:val="26"/>
          <w:szCs w:val="26"/>
        </w:rPr>
        <w:br/>
        <w:t>о бюджетном обязательстве на соответствие требованиям, предусмотренным абзацами вторым,</w:t>
      </w:r>
      <w:r>
        <w:rPr>
          <w:rFonts w:ascii="Times New Roman" w:hAnsi="Times New Roman" w:cs="Times New Roman"/>
          <w:sz w:val="26"/>
          <w:szCs w:val="26"/>
        </w:rPr>
        <w:t xml:space="preserve"> </w:t>
      </w:r>
      <w:r w:rsidRPr="009739B3">
        <w:rPr>
          <w:rFonts w:ascii="Times New Roman" w:hAnsi="Times New Roman" w:cs="Times New Roman"/>
          <w:sz w:val="26"/>
          <w:szCs w:val="26"/>
        </w:rPr>
        <w:t>третьим, пятым и шестым пункта 2.6 и пунктом 2.7</w:t>
      </w:r>
      <w:r w:rsidRPr="009739B3">
        <w:rPr>
          <w:rFonts w:ascii="Times New Roman" w:hAnsi="Times New Roman" w:cs="Times New Roman"/>
          <w:sz w:val="26"/>
          <w:szCs w:val="26"/>
        </w:rPr>
        <w:br/>
        <w:t>настоящего Порядка, ТОУФК</w:t>
      </w:r>
      <w:r>
        <w:rPr>
          <w:rFonts w:ascii="Times New Roman" w:hAnsi="Times New Roman" w:cs="Times New Roman"/>
          <w:sz w:val="26"/>
          <w:szCs w:val="26"/>
        </w:rPr>
        <w:t xml:space="preserve"> </w:t>
      </w:r>
      <w:r w:rsidRPr="009739B3">
        <w:rPr>
          <w:rFonts w:ascii="Times New Roman" w:hAnsi="Times New Roman" w:cs="Times New Roman"/>
          <w:sz w:val="26"/>
          <w:szCs w:val="26"/>
        </w:rPr>
        <w:t>в сроки, установленные абзацами вторым - четвертым пункта 2.8 настоящего Порядка:</w:t>
      </w:r>
    </w:p>
    <w:p w14:paraId="508B83E9" w14:textId="0719D2F0"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направляет 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уведомление в электронной форме, содержащее информацию, позволяющую идентифицировать документ, не принятый к исполнению, а также причину, по которой постановка на учет бюджетного обязательства не осуществляется, и дату отказа в соответствии с правилами организации и функционирования системы казначейских платежей, установленными Федеральным </w:t>
      </w:r>
      <w:r w:rsidRPr="009739B3">
        <w:rPr>
          <w:rFonts w:ascii="Times New Roman" w:hAnsi="Times New Roman" w:cs="Times New Roman"/>
          <w:sz w:val="26"/>
          <w:szCs w:val="26"/>
        </w:rPr>
        <w:br/>
        <w:t>казначейством, – в отношении Сведений о бюджетном обязательстве, представленных в форме электронного документа;</w:t>
      </w:r>
    </w:p>
    <w:p w14:paraId="135057F7" w14:textId="04E48081"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возвращает 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копию Сведений о бюджетном обязательстве с указанием причины, по которой постановка на учет бюджетного обязательства не осуществляется, даты отказа, должности сотрудника ТОУФК, его подписи, расшифровки подписи с указанием инициалов и фамилии, – в отношении Сведений о бюджетном обязательстве, представленных на бумажном носителе.</w:t>
      </w:r>
    </w:p>
    <w:p w14:paraId="0C4B5BC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2.12. В случае отрицательного результата проверки Сведений о бюджетном обязательстве на соответствие требованиям, предусмотренным абзацем четвертым пункта 2.6 настоящего Порядка, ТОУФК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14:paraId="420D7C5F" w14:textId="41CC7828"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получателю средств </w:t>
      </w:r>
      <w:r w:rsidR="00E1619E">
        <w:rPr>
          <w:rFonts w:ascii="Times New Roman" w:hAnsi="Times New Roman" w:cs="Times New Roman"/>
          <w:sz w:val="26"/>
          <w:szCs w:val="26"/>
        </w:rPr>
        <w:t>местного бюджета</w:t>
      </w:r>
      <w:r>
        <w:rPr>
          <w:rFonts w:ascii="Times New Roman" w:hAnsi="Times New Roman" w:cs="Times New Roman"/>
          <w:sz w:val="26"/>
          <w:szCs w:val="26"/>
        </w:rPr>
        <w:t xml:space="preserve"> Извещение о бюджетном </w:t>
      </w:r>
      <w:r w:rsidRPr="009739B3">
        <w:rPr>
          <w:rFonts w:ascii="Times New Roman" w:hAnsi="Times New Roman" w:cs="Times New Roman"/>
          <w:sz w:val="26"/>
          <w:szCs w:val="26"/>
        </w:rPr>
        <w:t>обязательстве с указанием информации, предусмотренной пунктом 2.10 настоящего Порядка;</w:t>
      </w:r>
    </w:p>
    <w:p w14:paraId="1A692B7F" w14:textId="279C4CEE"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главному распорядителю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ведении которого находится получатель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 России.</w:t>
      </w:r>
    </w:p>
    <w:p w14:paraId="4FB65897" w14:textId="77777777" w:rsidR="00F65761" w:rsidRPr="009739B3" w:rsidRDefault="00F65761" w:rsidP="00F65761">
      <w:pPr>
        <w:rPr>
          <w:sz w:val="26"/>
          <w:szCs w:val="26"/>
        </w:rPr>
      </w:pPr>
      <w:r w:rsidRPr="009739B3">
        <w:rPr>
          <w:sz w:val="26"/>
          <w:szCs w:val="26"/>
        </w:rPr>
        <w:t>2.13. В бюджетные обязательства, поставленные на учет до начала текущего финансового года, исполнение которых осуществляется в текущем финансовом году, получателем средств бюджета поселения вносятся изменения в соответствии с пунктом 2.4 настоящего Порядка в срок до 1 февраля текущего финансового года в части уточнения суммы</w:t>
      </w:r>
      <w:r>
        <w:rPr>
          <w:sz w:val="26"/>
          <w:szCs w:val="26"/>
        </w:rPr>
        <w:t xml:space="preserve"> </w:t>
      </w:r>
      <w:r w:rsidRPr="009739B3">
        <w:rPr>
          <w:sz w:val="26"/>
          <w:szCs w:val="26"/>
        </w:rPr>
        <w:t>неисполненного на конец отчетного финансового года бюджетного</w:t>
      </w:r>
      <w:r>
        <w:rPr>
          <w:sz w:val="26"/>
          <w:szCs w:val="26"/>
        </w:rPr>
        <w:t xml:space="preserve"> </w:t>
      </w:r>
      <w:r w:rsidRPr="009739B3">
        <w:rPr>
          <w:sz w:val="26"/>
          <w:szCs w:val="26"/>
        </w:rPr>
        <w:t>обязательства и суммы, предусмотренной на плановый период (при наличии).</w:t>
      </w:r>
    </w:p>
    <w:p w14:paraId="21716E33" w14:textId="35FE5E36" w:rsidR="00F65761" w:rsidRPr="009739B3" w:rsidRDefault="00F65761" w:rsidP="00F65761">
      <w:pPr>
        <w:ind w:firstLine="708"/>
        <w:rPr>
          <w:sz w:val="26"/>
          <w:szCs w:val="26"/>
        </w:rPr>
      </w:pPr>
      <w:r w:rsidRPr="009739B3">
        <w:rPr>
          <w:sz w:val="26"/>
          <w:szCs w:val="26"/>
        </w:rPr>
        <w:t>ТОУФК в случае отрицательног</w:t>
      </w:r>
      <w:r>
        <w:rPr>
          <w:sz w:val="26"/>
          <w:szCs w:val="26"/>
        </w:rPr>
        <w:t xml:space="preserve">о результата проверки Сведений </w:t>
      </w:r>
      <w:r w:rsidRPr="009739B3">
        <w:rPr>
          <w:sz w:val="26"/>
          <w:szCs w:val="26"/>
        </w:rPr>
        <w:t>о бюджетном обязательств</w:t>
      </w:r>
      <w:r>
        <w:rPr>
          <w:sz w:val="26"/>
          <w:szCs w:val="26"/>
        </w:rPr>
        <w:t xml:space="preserve">е, сформированных по бюджетным </w:t>
      </w:r>
      <w:r w:rsidRPr="009739B3">
        <w:rPr>
          <w:sz w:val="26"/>
          <w:szCs w:val="26"/>
        </w:rPr>
        <w:t>обязательствам, предусмотренным наст</w:t>
      </w:r>
      <w:r>
        <w:rPr>
          <w:sz w:val="26"/>
          <w:szCs w:val="26"/>
        </w:rPr>
        <w:t xml:space="preserve">оящим пунктом, на соответствие </w:t>
      </w:r>
      <w:r w:rsidRPr="009739B3">
        <w:rPr>
          <w:sz w:val="26"/>
          <w:szCs w:val="26"/>
        </w:rPr>
        <w:t xml:space="preserve">положениям абзаца четвертого пункта 2.6 настоящего Порядка, направляет для сведения главному распорядителю </w:t>
      </w:r>
      <w:r w:rsidRPr="009739B3">
        <w:rPr>
          <w:sz w:val="26"/>
          <w:szCs w:val="26"/>
        </w:rPr>
        <w:lastRenderedPageBreak/>
        <w:t xml:space="preserve">(распорядителю) средств </w:t>
      </w:r>
      <w:r w:rsidR="00E1619E">
        <w:rPr>
          <w:sz w:val="26"/>
          <w:szCs w:val="26"/>
        </w:rPr>
        <w:t>местного бюджета</w:t>
      </w:r>
      <w:r w:rsidRPr="009739B3">
        <w:rPr>
          <w:sz w:val="26"/>
          <w:szCs w:val="26"/>
        </w:rPr>
        <w:t>, в ведении которого находится</w:t>
      </w:r>
      <w:r>
        <w:rPr>
          <w:sz w:val="26"/>
          <w:szCs w:val="26"/>
        </w:rPr>
        <w:t xml:space="preserve"> получатель средств </w:t>
      </w:r>
      <w:r w:rsidR="00E1619E">
        <w:rPr>
          <w:sz w:val="26"/>
          <w:szCs w:val="26"/>
        </w:rPr>
        <w:t>местного бюджета</w:t>
      </w:r>
      <w:r w:rsidRPr="009739B3">
        <w:rPr>
          <w:sz w:val="26"/>
          <w:szCs w:val="26"/>
        </w:rPr>
        <w:t>,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 России, не позднее следующего рабочего дня со дня получения Сведений о бюджетном обязательстве.</w:t>
      </w:r>
    </w:p>
    <w:p w14:paraId="179D7019" w14:textId="46959F56"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2.14. В случае ликвидации, реорганизации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ТОУФК вносятся изменения в ранее учтенные бюджетные обязательства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части аннулирования соответствующих неисполненных бюджетных обязательств.</w:t>
      </w:r>
    </w:p>
    <w:p w14:paraId="0DE23332" w14:textId="77777777" w:rsidR="00F65761" w:rsidRPr="009739B3" w:rsidRDefault="00F65761" w:rsidP="00F65761">
      <w:pPr>
        <w:pStyle w:val="ConsPlusNormal"/>
        <w:ind w:firstLine="709"/>
        <w:rPr>
          <w:rFonts w:ascii="Times New Roman" w:hAnsi="Times New Roman" w:cs="Times New Roman"/>
          <w:sz w:val="26"/>
          <w:szCs w:val="26"/>
        </w:rPr>
      </w:pPr>
    </w:p>
    <w:p w14:paraId="39D2BCE9" w14:textId="35D1134E" w:rsidR="00F65761" w:rsidRPr="009739B3" w:rsidRDefault="00ED688E" w:rsidP="00F65761">
      <w:pPr>
        <w:pStyle w:val="ConsPlusNormal"/>
        <w:jc w:val="center"/>
        <w:rPr>
          <w:rFonts w:ascii="Times New Roman" w:hAnsi="Times New Roman" w:cs="Times New Roman"/>
          <w:b/>
          <w:sz w:val="26"/>
          <w:szCs w:val="26"/>
        </w:rPr>
      </w:pPr>
      <w:r>
        <w:rPr>
          <w:rFonts w:ascii="Times New Roman" w:hAnsi="Times New Roman" w:cs="Times New Roman"/>
          <w:b/>
          <w:sz w:val="26"/>
          <w:szCs w:val="26"/>
        </w:rPr>
        <w:t>3</w:t>
      </w:r>
      <w:r w:rsidR="00F65761" w:rsidRPr="009739B3">
        <w:rPr>
          <w:rFonts w:ascii="Times New Roman" w:hAnsi="Times New Roman" w:cs="Times New Roman"/>
          <w:b/>
          <w:sz w:val="26"/>
          <w:szCs w:val="26"/>
        </w:rPr>
        <w:t xml:space="preserve">. Особенности учета бюджетных обязательств </w:t>
      </w:r>
      <w:r w:rsidR="00F65761" w:rsidRPr="009739B3">
        <w:rPr>
          <w:rFonts w:ascii="Times New Roman" w:hAnsi="Times New Roman" w:cs="Times New Roman"/>
          <w:b/>
          <w:sz w:val="26"/>
          <w:szCs w:val="26"/>
        </w:rPr>
        <w:br/>
        <w:t>по исполнительным документам, решениям налоговых органов</w:t>
      </w:r>
    </w:p>
    <w:p w14:paraId="64A615E0" w14:textId="77777777" w:rsidR="00F65761" w:rsidRPr="009739B3" w:rsidRDefault="00F65761" w:rsidP="00F65761">
      <w:pPr>
        <w:pStyle w:val="ConsPlusNormal"/>
        <w:ind w:firstLine="709"/>
        <w:rPr>
          <w:rFonts w:ascii="Times New Roman" w:hAnsi="Times New Roman" w:cs="Times New Roman"/>
          <w:sz w:val="26"/>
          <w:szCs w:val="26"/>
        </w:rPr>
      </w:pPr>
    </w:p>
    <w:p w14:paraId="52A22D68" w14:textId="3541C31F" w:rsidR="00F65761" w:rsidRPr="009739B3" w:rsidRDefault="00F65761" w:rsidP="00F65761">
      <w:pPr>
        <w:pStyle w:val="ConsPlusNormal"/>
        <w:tabs>
          <w:tab w:val="left" w:pos="6369"/>
          <w:tab w:val="left" w:pos="6521"/>
          <w:tab w:val="left" w:pos="7513"/>
        </w:tabs>
        <w:ind w:firstLine="709"/>
        <w:rPr>
          <w:rFonts w:ascii="Times New Roman" w:hAnsi="Times New Roman" w:cs="Times New Roman"/>
          <w:sz w:val="26"/>
          <w:szCs w:val="26"/>
        </w:rPr>
      </w:pPr>
      <w:r w:rsidRPr="009739B3">
        <w:rPr>
          <w:rFonts w:ascii="Times New Roman" w:hAnsi="Times New Roman" w:cs="Times New Roman"/>
          <w:sz w:val="26"/>
          <w:szCs w:val="26"/>
        </w:rPr>
        <w:t>3.1. Сведения о бюджетном обязательстве, возникшем в соответствии с документами-основаниями, предусмотренными пунктами 1.12 и 1.13</w:t>
      </w:r>
      <w:r>
        <w:rPr>
          <w:rFonts w:ascii="Times New Roman" w:hAnsi="Times New Roman" w:cs="Times New Roman"/>
          <w:sz w:val="26"/>
          <w:szCs w:val="26"/>
        </w:rPr>
        <w:t xml:space="preserve"> </w:t>
      </w:r>
      <w:r w:rsidRPr="009739B3">
        <w:rPr>
          <w:rFonts w:ascii="Times New Roman" w:hAnsi="Times New Roman" w:cs="Times New Roman"/>
          <w:sz w:val="26"/>
          <w:szCs w:val="26"/>
        </w:rPr>
        <w:t xml:space="preserve">графы 1 Перечня документов-оснований, формируются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в срок, установленный бюджетным законодательством Российской Федерации для представления в установленном порядке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 должником</w:t>
      </w:r>
      <w:r>
        <w:rPr>
          <w:rFonts w:ascii="Times New Roman" w:hAnsi="Times New Roman" w:cs="Times New Roman"/>
          <w:sz w:val="26"/>
          <w:szCs w:val="26"/>
        </w:rPr>
        <w:t xml:space="preserve"> </w:t>
      </w:r>
      <w:r w:rsidRPr="009739B3">
        <w:rPr>
          <w:rFonts w:ascii="Times New Roman" w:hAnsi="Times New Roman" w:cs="Times New Roman"/>
          <w:sz w:val="26"/>
          <w:szCs w:val="26"/>
        </w:rPr>
        <w:t xml:space="preserve">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по исполнению исполнительного документа, решения налогового органа.</w:t>
      </w:r>
    </w:p>
    <w:p w14:paraId="32B4D25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3.2. В случае, если в ТОУФК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5DF6FC9F" w14:textId="6451EFF1"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3.3.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67463A7F" w14:textId="5750C238"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3.4. В случае ликвидации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w:t>
      </w:r>
      <w:r w:rsidRPr="009739B3">
        <w:rPr>
          <w:rFonts w:ascii="Times New Roman" w:hAnsi="Times New Roman" w:cs="Times New Roman"/>
          <w:sz w:val="26"/>
          <w:szCs w:val="26"/>
        </w:rPr>
        <w:lastRenderedPageBreak/>
        <w:t>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ТОУФК</w:t>
      </w:r>
      <w:r>
        <w:rPr>
          <w:rFonts w:ascii="Times New Roman" w:hAnsi="Times New Roman" w:cs="Times New Roman"/>
          <w:sz w:val="26"/>
          <w:szCs w:val="26"/>
        </w:rPr>
        <w:t xml:space="preserve"> </w:t>
      </w:r>
      <w:r w:rsidRPr="009739B3">
        <w:rPr>
          <w:rFonts w:ascii="Times New Roman" w:hAnsi="Times New Roman" w:cs="Times New Roman"/>
          <w:sz w:val="26"/>
          <w:szCs w:val="26"/>
        </w:rPr>
        <w:t>вносятся изменения в части аннулирования неисполненного бюджетного обязательства.</w:t>
      </w:r>
    </w:p>
    <w:p w14:paraId="0C3F1912" w14:textId="77777777" w:rsidR="00F65761" w:rsidRPr="009739B3" w:rsidRDefault="00F65761" w:rsidP="00F65761">
      <w:pPr>
        <w:pStyle w:val="ConsPlusNormal"/>
        <w:ind w:firstLine="709"/>
        <w:jc w:val="center"/>
        <w:rPr>
          <w:rFonts w:ascii="Times New Roman" w:hAnsi="Times New Roman" w:cs="Times New Roman"/>
          <w:sz w:val="26"/>
          <w:szCs w:val="26"/>
        </w:rPr>
      </w:pPr>
    </w:p>
    <w:p w14:paraId="6BB16F79" w14:textId="608FD27B" w:rsidR="00F65761" w:rsidRPr="009739B3" w:rsidRDefault="003018A9" w:rsidP="00F65761">
      <w:pPr>
        <w:pStyle w:val="ConsPlusNormal"/>
        <w:jc w:val="center"/>
        <w:rPr>
          <w:rFonts w:ascii="Times New Roman" w:hAnsi="Times New Roman" w:cs="Times New Roman"/>
          <w:b/>
          <w:sz w:val="26"/>
          <w:szCs w:val="26"/>
        </w:rPr>
      </w:pPr>
      <w:r>
        <w:rPr>
          <w:rFonts w:ascii="Times New Roman" w:hAnsi="Times New Roman" w:cs="Times New Roman"/>
          <w:b/>
          <w:sz w:val="26"/>
          <w:szCs w:val="26"/>
        </w:rPr>
        <w:t>4</w:t>
      </w:r>
      <w:r w:rsidR="00F65761" w:rsidRPr="009739B3">
        <w:rPr>
          <w:rFonts w:ascii="Times New Roman" w:hAnsi="Times New Roman" w:cs="Times New Roman"/>
          <w:b/>
          <w:sz w:val="26"/>
          <w:szCs w:val="26"/>
        </w:rPr>
        <w:t xml:space="preserve">. Постановка на учет денежных обязательств </w:t>
      </w:r>
    </w:p>
    <w:p w14:paraId="110E6E0B" w14:textId="77777777" w:rsidR="00F65761" w:rsidRPr="009739B3" w:rsidRDefault="00F65761" w:rsidP="00F65761">
      <w:pPr>
        <w:pStyle w:val="ConsPlusNormal"/>
        <w:tabs>
          <w:tab w:val="left" w:pos="1170"/>
        </w:tabs>
        <w:ind w:firstLine="709"/>
        <w:rPr>
          <w:rFonts w:ascii="Times New Roman" w:hAnsi="Times New Roman" w:cs="Times New Roman"/>
          <w:sz w:val="26"/>
          <w:szCs w:val="26"/>
        </w:rPr>
      </w:pPr>
      <w:r w:rsidRPr="009739B3">
        <w:rPr>
          <w:rFonts w:ascii="Times New Roman" w:hAnsi="Times New Roman" w:cs="Times New Roman"/>
          <w:sz w:val="26"/>
          <w:szCs w:val="26"/>
        </w:rPr>
        <w:tab/>
      </w:r>
    </w:p>
    <w:p w14:paraId="71A063DA" w14:textId="77777777" w:rsidR="00F65761" w:rsidRPr="009739B3" w:rsidRDefault="00F65761" w:rsidP="00F65761">
      <w:pPr>
        <w:pStyle w:val="ConsPlusNormal"/>
        <w:ind w:firstLine="709"/>
        <w:rPr>
          <w:rFonts w:ascii="Times New Roman" w:hAnsi="Times New Roman" w:cs="Times New Roman"/>
          <w:color w:val="C00000"/>
          <w:sz w:val="26"/>
          <w:szCs w:val="26"/>
        </w:rPr>
      </w:pPr>
      <w:r w:rsidRPr="009739B3">
        <w:rPr>
          <w:rFonts w:ascii="Times New Roman" w:hAnsi="Times New Roman" w:cs="Times New Roman"/>
          <w:sz w:val="26"/>
          <w:szCs w:val="26"/>
        </w:rPr>
        <w:t>4.1. Постановка на учет денежного обязательства и внесение изменений в поставленное на учет денежно</w:t>
      </w:r>
      <w:r>
        <w:rPr>
          <w:rFonts w:ascii="Times New Roman" w:hAnsi="Times New Roman" w:cs="Times New Roman"/>
          <w:sz w:val="26"/>
          <w:szCs w:val="26"/>
        </w:rPr>
        <w:t xml:space="preserve">е обязательство осуществляется </w:t>
      </w:r>
      <w:r w:rsidRPr="009739B3">
        <w:rPr>
          <w:rFonts w:ascii="Times New Roman" w:hAnsi="Times New Roman" w:cs="Times New Roman"/>
          <w:sz w:val="26"/>
          <w:szCs w:val="26"/>
        </w:rPr>
        <w:t>в соответствии со Сведениями о денежном обязательстве, сформированными на основании документов, предусмотренных графой 2 Перечня документов-оснований.</w:t>
      </w:r>
    </w:p>
    <w:p w14:paraId="31238374" w14:textId="2FEF48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4.2. Сведения о денежных обязательствах по принятым бюджетным обязательствам формируются ТОУФК</w:t>
      </w:r>
      <w:r>
        <w:rPr>
          <w:rFonts w:ascii="Times New Roman" w:hAnsi="Times New Roman" w:cs="Times New Roman"/>
          <w:sz w:val="26"/>
          <w:szCs w:val="26"/>
        </w:rPr>
        <w:t xml:space="preserve"> в срок, установленный </w:t>
      </w:r>
      <w:r w:rsidRPr="009739B3">
        <w:rPr>
          <w:rFonts w:ascii="Times New Roman" w:hAnsi="Times New Roman" w:cs="Times New Roman"/>
          <w:sz w:val="26"/>
          <w:szCs w:val="26"/>
        </w:rPr>
        <w:t>для оплаты денежного обязатель</w:t>
      </w:r>
      <w:r>
        <w:rPr>
          <w:rFonts w:ascii="Times New Roman" w:hAnsi="Times New Roman" w:cs="Times New Roman"/>
          <w:sz w:val="26"/>
          <w:szCs w:val="26"/>
        </w:rPr>
        <w:t xml:space="preserve">ства в соответствии с Порядком </w:t>
      </w:r>
      <w:r w:rsidRPr="009739B3">
        <w:rPr>
          <w:rFonts w:ascii="Times New Roman" w:hAnsi="Times New Roman" w:cs="Times New Roman"/>
          <w:sz w:val="26"/>
          <w:szCs w:val="26"/>
        </w:rPr>
        <w:t>санкционирования оплаты денежных обязательс</w:t>
      </w:r>
      <w:r>
        <w:rPr>
          <w:rFonts w:ascii="Times New Roman" w:hAnsi="Times New Roman" w:cs="Times New Roman"/>
          <w:sz w:val="26"/>
          <w:szCs w:val="26"/>
        </w:rPr>
        <w:t xml:space="preserve">тв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 администраторов источников ф</w:t>
      </w:r>
      <w:r>
        <w:rPr>
          <w:rFonts w:ascii="Times New Roman" w:hAnsi="Times New Roman" w:cs="Times New Roman"/>
          <w:sz w:val="26"/>
          <w:szCs w:val="26"/>
        </w:rPr>
        <w:t xml:space="preserve">инансирования </w:t>
      </w:r>
      <w:r w:rsidRPr="009739B3">
        <w:rPr>
          <w:rFonts w:ascii="Times New Roman" w:hAnsi="Times New Roman" w:cs="Times New Roman"/>
          <w:sz w:val="26"/>
          <w:szCs w:val="26"/>
        </w:rPr>
        <w:t xml:space="preserve">дефицита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за исключение</w:t>
      </w:r>
      <w:r>
        <w:rPr>
          <w:rFonts w:ascii="Times New Roman" w:hAnsi="Times New Roman" w:cs="Times New Roman"/>
          <w:sz w:val="26"/>
          <w:szCs w:val="26"/>
        </w:rPr>
        <w:t xml:space="preserve">м случаев, указанных в абзацах </w:t>
      </w:r>
      <w:r w:rsidRPr="009739B3">
        <w:rPr>
          <w:rFonts w:ascii="Times New Roman" w:hAnsi="Times New Roman" w:cs="Times New Roman"/>
          <w:sz w:val="26"/>
          <w:szCs w:val="26"/>
        </w:rPr>
        <w:t>третьем - пятом настоящего пункта.</w:t>
      </w:r>
    </w:p>
    <w:p w14:paraId="3A76CA4A" w14:textId="0328C264"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Сведения о денежных обязательствах формируются получателем </w:t>
      </w:r>
      <w:proofErr w:type="gramStart"/>
      <w:r w:rsidRPr="009739B3">
        <w:rPr>
          <w:rFonts w:ascii="Times New Roman" w:hAnsi="Times New Roman" w:cs="Times New Roman"/>
          <w:sz w:val="26"/>
          <w:szCs w:val="26"/>
        </w:rPr>
        <w:t xml:space="preserve">средств  </w:t>
      </w:r>
      <w:r w:rsidR="00E1619E">
        <w:rPr>
          <w:rFonts w:ascii="Times New Roman" w:hAnsi="Times New Roman" w:cs="Times New Roman"/>
          <w:sz w:val="26"/>
          <w:szCs w:val="26"/>
        </w:rPr>
        <w:t>местного</w:t>
      </w:r>
      <w:proofErr w:type="gramEnd"/>
      <w:r w:rsidR="00E1619E">
        <w:rPr>
          <w:rFonts w:ascii="Times New Roman" w:hAnsi="Times New Roman" w:cs="Times New Roman"/>
          <w:sz w:val="26"/>
          <w:szCs w:val="26"/>
        </w:rPr>
        <w:t xml:space="preserve"> бюджета</w:t>
      </w:r>
      <w:r w:rsidRPr="009739B3">
        <w:rPr>
          <w:rFonts w:ascii="Times New Roman" w:hAnsi="Times New Roman" w:cs="Times New Roman"/>
          <w:sz w:val="26"/>
          <w:szCs w:val="26"/>
        </w:rPr>
        <w:t xml:space="preserve"> в течение трех рабочих дней со дня, следующего за днем возникновения денежного обязательства в случае:</w:t>
      </w:r>
    </w:p>
    <w:p w14:paraId="7A3B47DB"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исполнения денежного обязатель</w:t>
      </w:r>
      <w:r>
        <w:rPr>
          <w:rFonts w:ascii="Times New Roman" w:hAnsi="Times New Roman" w:cs="Times New Roman"/>
          <w:sz w:val="26"/>
          <w:szCs w:val="26"/>
        </w:rPr>
        <w:t xml:space="preserve">ства неоднократно (в том числе </w:t>
      </w:r>
      <w:r w:rsidRPr="009739B3">
        <w:rPr>
          <w:rFonts w:ascii="Times New Roman" w:hAnsi="Times New Roman" w:cs="Times New Roman"/>
          <w:sz w:val="26"/>
          <w:szCs w:val="26"/>
        </w:rPr>
        <w:t>с учетом ранее произведенных платежей, требующих подтверждения);</w:t>
      </w:r>
    </w:p>
    <w:p w14:paraId="4F4087A1"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подтверждения поставки товаров, вы</w:t>
      </w:r>
      <w:r>
        <w:rPr>
          <w:rFonts w:ascii="Times New Roman" w:hAnsi="Times New Roman" w:cs="Times New Roman"/>
          <w:sz w:val="26"/>
          <w:szCs w:val="26"/>
        </w:rPr>
        <w:t xml:space="preserve">полнения работ, оказания услуг </w:t>
      </w:r>
      <w:r w:rsidRPr="009739B3">
        <w:rPr>
          <w:rFonts w:ascii="Times New Roman" w:hAnsi="Times New Roman" w:cs="Times New Roman"/>
          <w:sz w:val="26"/>
          <w:szCs w:val="26"/>
        </w:rPr>
        <w:t>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79A01B0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ЕИС,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ЕИС,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0E3AD3B0"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4.3. В случае если в рамках принятых бюджетных обязательств ранее поставлены на учет денежные обязательства по платеж</w:t>
      </w:r>
      <w:r>
        <w:rPr>
          <w:rFonts w:ascii="Times New Roman" w:hAnsi="Times New Roman" w:cs="Times New Roman"/>
          <w:sz w:val="26"/>
          <w:szCs w:val="26"/>
        </w:rPr>
        <w:t xml:space="preserve">ам, требующим </w:t>
      </w:r>
      <w:r w:rsidRPr="009739B3">
        <w:rPr>
          <w:rFonts w:ascii="Times New Roman" w:hAnsi="Times New Roman" w:cs="Times New Roman"/>
          <w:sz w:val="26"/>
          <w:szCs w:val="26"/>
        </w:rPr>
        <w:t>подтверждения (с признаком платежа, требующего подтверждения – «Да»), поставка товаров, выполнение ра</w:t>
      </w:r>
      <w:r>
        <w:rPr>
          <w:rFonts w:ascii="Times New Roman" w:hAnsi="Times New Roman" w:cs="Times New Roman"/>
          <w:sz w:val="26"/>
          <w:szCs w:val="26"/>
        </w:rPr>
        <w:t xml:space="preserve">бот, оказание услуг по которым </w:t>
      </w:r>
      <w:r w:rsidRPr="009739B3">
        <w:rPr>
          <w:rFonts w:ascii="Times New Roman" w:hAnsi="Times New Roman" w:cs="Times New Roman"/>
          <w:sz w:val="26"/>
          <w:szCs w:val="26"/>
        </w:rPr>
        <w:t>не подтверждена, постановка</w:t>
      </w:r>
      <w:r>
        <w:rPr>
          <w:rFonts w:ascii="Times New Roman" w:hAnsi="Times New Roman" w:cs="Times New Roman"/>
          <w:sz w:val="26"/>
          <w:szCs w:val="26"/>
        </w:rPr>
        <w:t xml:space="preserve"> на учет денежных обязательств </w:t>
      </w:r>
      <w:r w:rsidRPr="009739B3">
        <w:rPr>
          <w:rFonts w:ascii="Times New Roman" w:hAnsi="Times New Roman" w:cs="Times New Roman"/>
          <w:sz w:val="26"/>
          <w:szCs w:val="26"/>
        </w:rPr>
        <w:t>на перечисление последующ</w:t>
      </w:r>
      <w:r>
        <w:rPr>
          <w:rFonts w:ascii="Times New Roman" w:hAnsi="Times New Roman" w:cs="Times New Roman"/>
          <w:sz w:val="26"/>
          <w:szCs w:val="26"/>
        </w:rPr>
        <w:t xml:space="preserve">их платежей по таким бюджетным </w:t>
      </w:r>
      <w:r w:rsidRPr="009739B3">
        <w:rPr>
          <w:rFonts w:ascii="Times New Roman" w:hAnsi="Times New Roman" w:cs="Times New Roman"/>
          <w:sz w:val="26"/>
          <w:szCs w:val="26"/>
        </w:rPr>
        <w:t>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01D7B420" w14:textId="619F47CD"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4.4. ТОУФК не позднее </w:t>
      </w:r>
      <w:r>
        <w:rPr>
          <w:rFonts w:ascii="Times New Roman" w:hAnsi="Times New Roman" w:cs="Times New Roman"/>
          <w:sz w:val="26"/>
          <w:szCs w:val="26"/>
        </w:rPr>
        <w:t xml:space="preserve">следующего рабочего дня со дня </w:t>
      </w:r>
      <w:r w:rsidRPr="009739B3">
        <w:rPr>
          <w:rFonts w:ascii="Times New Roman" w:hAnsi="Times New Roman" w:cs="Times New Roman"/>
          <w:sz w:val="26"/>
          <w:szCs w:val="26"/>
        </w:rPr>
        <w:t xml:space="preserve">представления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14:paraId="4B25D10B"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информации по соответствую</w:t>
      </w:r>
      <w:r>
        <w:rPr>
          <w:rFonts w:ascii="Times New Roman" w:hAnsi="Times New Roman" w:cs="Times New Roman"/>
          <w:sz w:val="26"/>
          <w:szCs w:val="26"/>
        </w:rPr>
        <w:t xml:space="preserve">щему бюджетному обязательству, </w:t>
      </w:r>
      <w:r w:rsidRPr="009739B3">
        <w:rPr>
          <w:rFonts w:ascii="Times New Roman" w:hAnsi="Times New Roman" w:cs="Times New Roman"/>
          <w:sz w:val="26"/>
          <w:szCs w:val="26"/>
        </w:rPr>
        <w:t>учтенному на соответствующем лицевом счете получателя бюджетных средств;</w:t>
      </w:r>
    </w:p>
    <w:p w14:paraId="04D16D4A"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lastRenderedPageBreak/>
        <w:t>информации, подлежащей включению в Сведения о денежном обязательстве в соответствии с приложением 2 к настоящему Порядку;</w:t>
      </w:r>
    </w:p>
    <w:p w14:paraId="715A75A3" w14:textId="293AAA6A"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w:t>
      </w:r>
      <w:r>
        <w:rPr>
          <w:rFonts w:ascii="Times New Roman" w:hAnsi="Times New Roman" w:cs="Times New Roman"/>
          <w:sz w:val="26"/>
          <w:szCs w:val="26"/>
        </w:rPr>
        <w:t xml:space="preserve">едств </w:t>
      </w:r>
      <w:r w:rsidR="00E1619E">
        <w:rPr>
          <w:rFonts w:ascii="Times New Roman" w:hAnsi="Times New Roman" w:cs="Times New Roman"/>
          <w:sz w:val="26"/>
          <w:szCs w:val="26"/>
        </w:rPr>
        <w:t>местного бюджета</w:t>
      </w:r>
      <w:r>
        <w:rPr>
          <w:rFonts w:ascii="Times New Roman" w:hAnsi="Times New Roman" w:cs="Times New Roman"/>
          <w:sz w:val="26"/>
          <w:szCs w:val="26"/>
        </w:rPr>
        <w:t xml:space="preserve"> в ТОУФК </w:t>
      </w:r>
      <w:r w:rsidRPr="009739B3">
        <w:rPr>
          <w:rFonts w:ascii="Times New Roman" w:hAnsi="Times New Roman" w:cs="Times New Roman"/>
          <w:sz w:val="26"/>
          <w:szCs w:val="26"/>
        </w:rPr>
        <w:t>для постановки на учет денежных обязательств в соответствии с настоящим Порядком.</w:t>
      </w:r>
    </w:p>
    <w:p w14:paraId="365FF28A" w14:textId="3CE8036E"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В случае исполнения бюджетного обязательства, содержащего более одного кода классификации расходов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ТОУФК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19E86995"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1.5 графы 2 Перечня документов-оснований, сформированного и подписанного без использования ЕИС,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04273D9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При формировании Сведений о денежном обязательстве с использованием ЕИС проверка, предусмотренная настоящим пунктом, осуществляется в ЕИС.</w:t>
      </w:r>
    </w:p>
    <w:p w14:paraId="1B99E6C2"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случае положительного результата проверки, предусмотренной настоящим пунктом, осуществляемой с использованием ЕИС,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для автоматической постановки на учет денежного обязательства (внесения в него изменений).</w:t>
      </w:r>
    </w:p>
    <w:p w14:paraId="7A3650A7" w14:textId="2A0C180D"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4.5.В случае положительног</w:t>
      </w:r>
      <w:r>
        <w:rPr>
          <w:rFonts w:ascii="Times New Roman" w:hAnsi="Times New Roman" w:cs="Times New Roman"/>
          <w:sz w:val="26"/>
          <w:szCs w:val="26"/>
        </w:rPr>
        <w:t xml:space="preserve">о результата проверки Сведений </w:t>
      </w:r>
      <w:r w:rsidRPr="009739B3">
        <w:rPr>
          <w:rFonts w:ascii="Times New Roman" w:hAnsi="Times New Roman" w:cs="Times New Roman"/>
          <w:sz w:val="26"/>
          <w:szCs w:val="26"/>
        </w:rPr>
        <w:t>о денежном обязательстве ТОУФК</w:t>
      </w:r>
      <w:r>
        <w:rPr>
          <w:rFonts w:ascii="Times New Roman" w:hAnsi="Times New Roman" w:cs="Times New Roman"/>
          <w:sz w:val="26"/>
          <w:szCs w:val="26"/>
        </w:rPr>
        <w:t xml:space="preserve"> присваивает учетный номер </w:t>
      </w:r>
      <w:r w:rsidRPr="009739B3">
        <w:rPr>
          <w:rFonts w:ascii="Times New Roman" w:hAnsi="Times New Roman" w:cs="Times New Roman"/>
          <w:sz w:val="26"/>
          <w:szCs w:val="26"/>
        </w:rPr>
        <w:t xml:space="preserve">денежному обязательству (вносит в него изменения) и в срок, установленный абзацем вторым пункта 4.2 настоящего Порядка, направляет 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извещение о </w:t>
      </w:r>
      <w:r>
        <w:rPr>
          <w:rFonts w:ascii="Times New Roman" w:hAnsi="Times New Roman" w:cs="Times New Roman"/>
          <w:sz w:val="26"/>
          <w:szCs w:val="26"/>
        </w:rPr>
        <w:t xml:space="preserve">постановке на учет (изменении) </w:t>
      </w:r>
      <w:r w:rsidRPr="009739B3">
        <w:rPr>
          <w:rFonts w:ascii="Times New Roman" w:hAnsi="Times New Roman" w:cs="Times New Roman"/>
          <w:sz w:val="26"/>
          <w:szCs w:val="26"/>
        </w:rPr>
        <w:t>денежного обязательства в ТОУФК, реквизиты которого установлены приложением 13 к Порядку Минфина России (далее – Извещение о денежном обязательстве).</w:t>
      </w:r>
    </w:p>
    <w:p w14:paraId="10C10F02"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Извещение о денежном обязательстве направляется получателю средств бюджета поселения:</w:t>
      </w:r>
    </w:p>
    <w:p w14:paraId="5969686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форме электронного документа, подписанного электронной подписью уполномоченного лица ТОУФК, – в отношении Сведений о денежном обязательстве, представленных в форме электронного документа;</w:t>
      </w:r>
    </w:p>
    <w:p w14:paraId="3BD77630"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на бумажном носителе, подписанного </w:t>
      </w:r>
      <w:r>
        <w:rPr>
          <w:rFonts w:ascii="Times New Roman" w:hAnsi="Times New Roman" w:cs="Times New Roman"/>
          <w:sz w:val="26"/>
          <w:szCs w:val="26"/>
        </w:rPr>
        <w:t xml:space="preserve">уполномоченным лицом </w:t>
      </w:r>
      <w:r w:rsidRPr="009739B3">
        <w:rPr>
          <w:rFonts w:ascii="Times New Roman" w:hAnsi="Times New Roman" w:cs="Times New Roman"/>
          <w:sz w:val="26"/>
          <w:szCs w:val="26"/>
        </w:rPr>
        <w:t>ТОУФК, – в отношении Свед</w:t>
      </w:r>
      <w:r>
        <w:rPr>
          <w:rFonts w:ascii="Times New Roman" w:hAnsi="Times New Roman" w:cs="Times New Roman"/>
          <w:sz w:val="26"/>
          <w:szCs w:val="26"/>
        </w:rPr>
        <w:t xml:space="preserve">ений о денежном обязательстве, </w:t>
      </w:r>
      <w:r w:rsidRPr="009739B3">
        <w:rPr>
          <w:rFonts w:ascii="Times New Roman" w:hAnsi="Times New Roman" w:cs="Times New Roman"/>
          <w:sz w:val="26"/>
          <w:szCs w:val="26"/>
        </w:rPr>
        <w:t>представленных на бумажном носителе.</w:t>
      </w:r>
    </w:p>
    <w:p w14:paraId="53DDD472"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Извещение о денежном обязательстве, сформированное на бумажном носителе, подписывается лицом, имеющим право действовать от имени ТОУФК.</w:t>
      </w:r>
    </w:p>
    <w:p w14:paraId="002BFE6C"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отношении Сведений о денежном обязательстве, сформированных с использованием ЕИС, извещение о денежном обязательстве направляется с использованием ЕИС во взаимодействии с информационной системой Федерального казначейства.</w:t>
      </w:r>
    </w:p>
    <w:p w14:paraId="32CC2304"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Учетный номер денежного обя</w:t>
      </w:r>
      <w:r>
        <w:rPr>
          <w:rFonts w:ascii="Times New Roman" w:hAnsi="Times New Roman" w:cs="Times New Roman"/>
          <w:sz w:val="26"/>
          <w:szCs w:val="26"/>
        </w:rPr>
        <w:t xml:space="preserve">зательства является уникальным </w:t>
      </w:r>
      <w:r w:rsidRPr="009739B3">
        <w:rPr>
          <w:rFonts w:ascii="Times New Roman" w:hAnsi="Times New Roman" w:cs="Times New Roman"/>
          <w:sz w:val="26"/>
          <w:szCs w:val="26"/>
        </w:rPr>
        <w:t>и не подлежит изменению, в том числе при изменении отдельных реквизитов денежного обязательства.</w:t>
      </w:r>
    </w:p>
    <w:p w14:paraId="5C68299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lastRenderedPageBreak/>
        <w:t>Учетный номер денежного обязательства имеет следующую структуру, состоящую из двадцати пяти разрядов:</w:t>
      </w:r>
    </w:p>
    <w:p w14:paraId="2311807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 1 по 19 разряд – учетный номер соответствующего бюджетного </w:t>
      </w:r>
      <w:r w:rsidRPr="009739B3">
        <w:rPr>
          <w:rFonts w:ascii="Times New Roman" w:hAnsi="Times New Roman" w:cs="Times New Roman"/>
          <w:sz w:val="26"/>
          <w:szCs w:val="26"/>
        </w:rPr>
        <w:br/>
        <w:t>обязательства;</w:t>
      </w:r>
    </w:p>
    <w:p w14:paraId="717A4EE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с 20 по 25 разряд – порядковый номер денежного обязательства.</w:t>
      </w:r>
    </w:p>
    <w:p w14:paraId="7C32403E"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4.6. В случае отрицательног</w:t>
      </w:r>
      <w:r>
        <w:rPr>
          <w:rFonts w:ascii="Times New Roman" w:hAnsi="Times New Roman" w:cs="Times New Roman"/>
          <w:sz w:val="26"/>
          <w:szCs w:val="26"/>
        </w:rPr>
        <w:t xml:space="preserve">о результата проверки Сведений </w:t>
      </w:r>
      <w:r w:rsidRPr="009739B3">
        <w:rPr>
          <w:rFonts w:ascii="Times New Roman" w:hAnsi="Times New Roman" w:cs="Times New Roman"/>
          <w:sz w:val="26"/>
          <w:szCs w:val="26"/>
        </w:rPr>
        <w:t>о денежном обязательстве ТОУФК в ср</w:t>
      </w:r>
      <w:r>
        <w:rPr>
          <w:rFonts w:ascii="Times New Roman" w:hAnsi="Times New Roman" w:cs="Times New Roman"/>
          <w:sz w:val="26"/>
          <w:szCs w:val="26"/>
        </w:rPr>
        <w:t xml:space="preserve">ок, установленный в абзаце </w:t>
      </w:r>
      <w:r w:rsidRPr="009739B3">
        <w:rPr>
          <w:rFonts w:ascii="Times New Roman" w:hAnsi="Times New Roman" w:cs="Times New Roman"/>
          <w:sz w:val="26"/>
          <w:szCs w:val="26"/>
        </w:rPr>
        <w:t>втором пункта 4.2 настоящего Порядка:</w:t>
      </w:r>
    </w:p>
    <w:p w14:paraId="2ED7979D" w14:textId="387FB798"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в отношении Сведений о денежных обязательствах, сформированных получателем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возвращ</w:t>
      </w:r>
      <w:r>
        <w:rPr>
          <w:rFonts w:ascii="Times New Roman" w:hAnsi="Times New Roman" w:cs="Times New Roman"/>
          <w:sz w:val="26"/>
          <w:szCs w:val="26"/>
        </w:rPr>
        <w:t xml:space="preserve">ает получателю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копию представленных на бумажном носите</w:t>
      </w:r>
      <w:r>
        <w:rPr>
          <w:rFonts w:ascii="Times New Roman" w:hAnsi="Times New Roman" w:cs="Times New Roman"/>
          <w:sz w:val="26"/>
          <w:szCs w:val="26"/>
        </w:rPr>
        <w:t xml:space="preserve">ле Сведений </w:t>
      </w:r>
      <w:r w:rsidRPr="009739B3">
        <w:rPr>
          <w:rFonts w:ascii="Times New Roman" w:hAnsi="Times New Roman" w:cs="Times New Roman"/>
          <w:sz w:val="26"/>
          <w:szCs w:val="26"/>
        </w:rPr>
        <w:t xml:space="preserve">о денежном обязательстве с проставлением даты отказа, </w:t>
      </w:r>
      <w:r>
        <w:rPr>
          <w:rFonts w:ascii="Times New Roman" w:hAnsi="Times New Roman" w:cs="Times New Roman"/>
          <w:sz w:val="26"/>
          <w:szCs w:val="26"/>
        </w:rPr>
        <w:t xml:space="preserve">должности </w:t>
      </w:r>
      <w:r w:rsidRPr="009739B3">
        <w:rPr>
          <w:rFonts w:ascii="Times New Roman" w:hAnsi="Times New Roman" w:cs="Times New Roman"/>
          <w:sz w:val="26"/>
          <w:szCs w:val="26"/>
        </w:rPr>
        <w:t>сотрудника ТОУФК, его подписи, расшифровки подписи с указанием инициалов и фамилии, причины отказа;</w:t>
      </w:r>
    </w:p>
    <w:p w14:paraId="1FE03D13" w14:textId="6D70FDD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направляет получателю средств </w:t>
      </w:r>
      <w:r w:rsidR="00E1619E">
        <w:rPr>
          <w:rFonts w:ascii="Times New Roman" w:hAnsi="Times New Roman" w:cs="Times New Roman"/>
          <w:sz w:val="26"/>
          <w:szCs w:val="26"/>
        </w:rPr>
        <w:t>местного бюджета</w:t>
      </w:r>
      <w:r>
        <w:rPr>
          <w:rFonts w:ascii="Times New Roman" w:hAnsi="Times New Roman" w:cs="Times New Roman"/>
          <w:sz w:val="26"/>
          <w:szCs w:val="26"/>
        </w:rPr>
        <w:t xml:space="preserve"> уведомление </w:t>
      </w:r>
      <w:r w:rsidRPr="009739B3">
        <w:rPr>
          <w:rFonts w:ascii="Times New Roman" w:hAnsi="Times New Roman" w:cs="Times New Roman"/>
          <w:sz w:val="26"/>
          <w:szCs w:val="26"/>
        </w:rPr>
        <w:t>в электронном виде, если Све</w:t>
      </w:r>
      <w:r>
        <w:rPr>
          <w:rFonts w:ascii="Times New Roman" w:hAnsi="Times New Roman" w:cs="Times New Roman"/>
          <w:sz w:val="26"/>
          <w:szCs w:val="26"/>
        </w:rPr>
        <w:t xml:space="preserve">дения о денежном обязательстве </w:t>
      </w:r>
      <w:r w:rsidRPr="009739B3">
        <w:rPr>
          <w:rFonts w:ascii="Times New Roman" w:hAnsi="Times New Roman" w:cs="Times New Roman"/>
          <w:sz w:val="26"/>
          <w:szCs w:val="26"/>
        </w:rPr>
        <w:t>представлялись в форме электронного документа.</w:t>
      </w:r>
    </w:p>
    <w:p w14:paraId="7893CFF9"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В отношении Сведений о денежном обязательстве, сформированных с использованием ЕИС, уведомление направляется с использованием ЕИС во взаимодействии с информационной системой Федерального казначейства.</w:t>
      </w:r>
    </w:p>
    <w:p w14:paraId="599E8E00" w14:textId="77777777" w:rsidR="00F65761" w:rsidRPr="009739B3" w:rsidRDefault="00F65761" w:rsidP="00F65761">
      <w:pPr>
        <w:pStyle w:val="ConsPlusNormal"/>
        <w:ind w:firstLine="709"/>
        <w:rPr>
          <w:rFonts w:ascii="Times New Roman" w:hAnsi="Times New Roman" w:cs="Times New Roman"/>
          <w:sz w:val="26"/>
          <w:szCs w:val="26"/>
        </w:rPr>
      </w:pPr>
    </w:p>
    <w:p w14:paraId="32BA6A4C" w14:textId="4E864A6A" w:rsidR="00F65761" w:rsidRPr="009739B3" w:rsidRDefault="000418B2" w:rsidP="00F65761">
      <w:pPr>
        <w:pStyle w:val="ConsPlusNormal"/>
        <w:tabs>
          <w:tab w:val="left" w:pos="1985"/>
        </w:tabs>
        <w:jc w:val="center"/>
        <w:rPr>
          <w:rFonts w:ascii="Times New Roman" w:hAnsi="Times New Roman" w:cs="Times New Roman"/>
          <w:b/>
          <w:sz w:val="26"/>
          <w:szCs w:val="26"/>
        </w:rPr>
      </w:pPr>
      <w:r>
        <w:rPr>
          <w:rFonts w:ascii="Times New Roman" w:hAnsi="Times New Roman" w:cs="Times New Roman"/>
          <w:b/>
          <w:sz w:val="26"/>
          <w:szCs w:val="26"/>
        </w:rPr>
        <w:t>5</w:t>
      </w:r>
      <w:r w:rsidR="00F65761" w:rsidRPr="009739B3">
        <w:rPr>
          <w:rFonts w:ascii="Times New Roman" w:hAnsi="Times New Roman" w:cs="Times New Roman"/>
          <w:b/>
          <w:sz w:val="26"/>
          <w:szCs w:val="26"/>
        </w:rPr>
        <w:t xml:space="preserve">. Представление информации </w:t>
      </w:r>
      <w:r w:rsidR="00F65761" w:rsidRPr="009739B3">
        <w:rPr>
          <w:rFonts w:ascii="Times New Roman" w:hAnsi="Times New Roman" w:cs="Times New Roman"/>
          <w:b/>
          <w:sz w:val="26"/>
          <w:szCs w:val="26"/>
        </w:rPr>
        <w:br/>
        <w:t>о бюджетных и денежных обязательствах,</w:t>
      </w:r>
      <w:r w:rsidR="00F65761">
        <w:rPr>
          <w:rFonts w:ascii="Times New Roman" w:hAnsi="Times New Roman" w:cs="Times New Roman"/>
          <w:b/>
          <w:sz w:val="26"/>
          <w:szCs w:val="26"/>
        </w:rPr>
        <w:t xml:space="preserve"> </w:t>
      </w:r>
      <w:r w:rsidR="00F65761" w:rsidRPr="009739B3">
        <w:rPr>
          <w:rFonts w:ascii="Times New Roman" w:hAnsi="Times New Roman" w:cs="Times New Roman"/>
          <w:b/>
          <w:sz w:val="26"/>
          <w:szCs w:val="26"/>
        </w:rPr>
        <w:t>учтенных в ТОУФК</w:t>
      </w:r>
    </w:p>
    <w:p w14:paraId="348CA659" w14:textId="77777777" w:rsidR="00F65761" w:rsidRPr="009739B3" w:rsidRDefault="00F65761" w:rsidP="00F65761">
      <w:pPr>
        <w:pStyle w:val="ConsPlusNormal"/>
        <w:ind w:firstLine="709"/>
        <w:rPr>
          <w:rFonts w:ascii="Times New Roman" w:hAnsi="Times New Roman" w:cs="Times New Roman"/>
          <w:sz w:val="26"/>
          <w:szCs w:val="26"/>
        </w:rPr>
      </w:pPr>
    </w:p>
    <w:p w14:paraId="12D67BC7"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5.1. Информация о бюджетных и денежных обязательствах предоставляется ТОУФК в электронном виде:</w:t>
      </w:r>
    </w:p>
    <w:p w14:paraId="495733CB"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Комитету по финансам, налоговой и кредитной политике Администрации </w:t>
      </w:r>
      <w:r>
        <w:rPr>
          <w:rFonts w:ascii="Times New Roman" w:hAnsi="Times New Roman" w:cs="Times New Roman"/>
          <w:sz w:val="26"/>
          <w:szCs w:val="26"/>
        </w:rPr>
        <w:t>Бурлинского</w:t>
      </w:r>
      <w:r w:rsidRPr="009739B3">
        <w:rPr>
          <w:rFonts w:ascii="Times New Roman" w:hAnsi="Times New Roman" w:cs="Times New Roman"/>
          <w:sz w:val="26"/>
          <w:szCs w:val="26"/>
        </w:rPr>
        <w:t xml:space="preserve"> района Алтайского края – по</w:t>
      </w:r>
      <w:r>
        <w:rPr>
          <w:rFonts w:ascii="Times New Roman" w:hAnsi="Times New Roman" w:cs="Times New Roman"/>
          <w:sz w:val="26"/>
          <w:szCs w:val="26"/>
        </w:rPr>
        <w:t xml:space="preserve"> </w:t>
      </w:r>
      <w:r w:rsidRPr="009739B3">
        <w:rPr>
          <w:rFonts w:ascii="Times New Roman" w:hAnsi="Times New Roman" w:cs="Times New Roman"/>
          <w:sz w:val="26"/>
          <w:szCs w:val="26"/>
        </w:rPr>
        <w:t>всем бюджетным</w:t>
      </w:r>
      <w:r>
        <w:rPr>
          <w:rFonts w:ascii="Times New Roman" w:hAnsi="Times New Roman" w:cs="Times New Roman"/>
          <w:sz w:val="26"/>
          <w:szCs w:val="26"/>
        </w:rPr>
        <w:t xml:space="preserve"> </w:t>
      </w:r>
      <w:r w:rsidRPr="009739B3">
        <w:rPr>
          <w:rFonts w:ascii="Times New Roman" w:hAnsi="Times New Roman" w:cs="Times New Roman"/>
          <w:sz w:val="26"/>
          <w:szCs w:val="26"/>
        </w:rPr>
        <w:t>и денежным обязательствам;</w:t>
      </w:r>
    </w:p>
    <w:p w14:paraId="316ADCEC" w14:textId="3DE9D390"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главным распорядителям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 в</w:t>
      </w:r>
      <w:r>
        <w:rPr>
          <w:rFonts w:ascii="Times New Roman" w:hAnsi="Times New Roman" w:cs="Times New Roman"/>
          <w:sz w:val="26"/>
          <w:szCs w:val="26"/>
        </w:rPr>
        <w:t xml:space="preserve"> </w:t>
      </w:r>
      <w:r w:rsidRPr="009739B3">
        <w:rPr>
          <w:rFonts w:ascii="Times New Roman" w:hAnsi="Times New Roman" w:cs="Times New Roman"/>
          <w:sz w:val="26"/>
          <w:szCs w:val="26"/>
        </w:rPr>
        <w:t xml:space="preserve">части бюджетных и денежных обязательств подведомственных им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6BAA0BF8" w14:textId="42E7DBB9"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получателям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 в</w:t>
      </w:r>
      <w:r>
        <w:rPr>
          <w:rFonts w:ascii="Times New Roman" w:hAnsi="Times New Roman" w:cs="Times New Roman"/>
          <w:sz w:val="26"/>
          <w:szCs w:val="26"/>
        </w:rPr>
        <w:t xml:space="preserve"> </w:t>
      </w:r>
      <w:r w:rsidRPr="009739B3">
        <w:rPr>
          <w:rFonts w:ascii="Times New Roman" w:hAnsi="Times New Roman" w:cs="Times New Roman"/>
          <w:sz w:val="26"/>
          <w:szCs w:val="26"/>
        </w:rPr>
        <w:t>части бюджетных</w:t>
      </w:r>
      <w:r>
        <w:rPr>
          <w:rFonts w:ascii="Times New Roman" w:hAnsi="Times New Roman" w:cs="Times New Roman"/>
          <w:sz w:val="26"/>
          <w:szCs w:val="26"/>
        </w:rPr>
        <w:t xml:space="preserve"> </w:t>
      </w:r>
      <w:r w:rsidRPr="009739B3">
        <w:rPr>
          <w:rFonts w:ascii="Times New Roman" w:hAnsi="Times New Roman" w:cs="Times New Roman"/>
          <w:sz w:val="26"/>
          <w:szCs w:val="26"/>
        </w:rPr>
        <w:t>и денежных обязательств соответствующего получателя средств</w:t>
      </w:r>
      <w:r w:rsidR="00370192">
        <w:rPr>
          <w:rFonts w:ascii="Times New Roman" w:hAnsi="Times New Roman" w:cs="Times New Roman"/>
          <w:sz w:val="26"/>
          <w:szCs w:val="26"/>
        </w:rPr>
        <w:t xml:space="preserve">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759A18CF" w14:textId="6B7100EB"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иным органам местного самоуправления муниципального образования – в</w:t>
      </w:r>
      <w:r>
        <w:rPr>
          <w:rFonts w:ascii="Times New Roman" w:hAnsi="Times New Roman" w:cs="Times New Roman"/>
          <w:sz w:val="26"/>
          <w:szCs w:val="26"/>
        </w:rPr>
        <w:t xml:space="preserve"> </w:t>
      </w:r>
      <w:r w:rsidRPr="009739B3">
        <w:rPr>
          <w:rFonts w:ascii="Times New Roman" w:hAnsi="Times New Roman" w:cs="Times New Roman"/>
          <w:sz w:val="26"/>
          <w:szCs w:val="26"/>
        </w:rPr>
        <w:t>рамках их полномочий, установленных законодательством.</w:t>
      </w:r>
    </w:p>
    <w:p w14:paraId="33B6B6CF"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5.2. Информация о бюджетных и денежных обязательствах предоставляется в соответствии со следующими положениями:</w:t>
      </w:r>
    </w:p>
    <w:p w14:paraId="038FF58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1) по запросу Комитета по финансам, налоговой и кредитной политике Администрации </w:t>
      </w:r>
      <w:r>
        <w:rPr>
          <w:rFonts w:ascii="Times New Roman" w:hAnsi="Times New Roman" w:cs="Times New Roman"/>
          <w:sz w:val="26"/>
          <w:szCs w:val="26"/>
        </w:rPr>
        <w:t>Бурлинского</w:t>
      </w:r>
      <w:r w:rsidRPr="009739B3">
        <w:rPr>
          <w:rFonts w:ascii="Times New Roman" w:hAnsi="Times New Roman" w:cs="Times New Roman"/>
          <w:sz w:val="26"/>
          <w:szCs w:val="26"/>
        </w:rPr>
        <w:t xml:space="preserve"> района Алтайского края либо иного органа местного самоуправления, уполномоченного в соответствии с законодательством на получение такой информации, ТОУФК представляет с указанными в запросе детализацией и группировкой показателей:</w:t>
      </w:r>
    </w:p>
    <w:p w14:paraId="44CBC73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Информацию о принятых </w:t>
      </w:r>
      <w:r>
        <w:rPr>
          <w:rFonts w:ascii="Times New Roman" w:hAnsi="Times New Roman" w:cs="Times New Roman"/>
          <w:sz w:val="26"/>
          <w:szCs w:val="26"/>
        </w:rPr>
        <w:t xml:space="preserve">на учет бюджетных или денежных </w:t>
      </w:r>
      <w:r w:rsidRPr="009739B3">
        <w:rPr>
          <w:rFonts w:ascii="Times New Roman" w:hAnsi="Times New Roman" w:cs="Times New Roman"/>
          <w:sz w:val="26"/>
          <w:szCs w:val="26"/>
        </w:rPr>
        <w:t>обязательствах, реквизиты которой установлены приложением 6 к Порядку Минфина России, сформированную по состоянию на соответствующую дату;</w:t>
      </w:r>
    </w:p>
    <w:p w14:paraId="58A73EA8"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Информацию об исполнении бюджетных и денежных обязательств, реквизиты которой установлены приложением 7 к Порядку Минфина России, сформированную на дату, указанную в запросе;</w:t>
      </w:r>
    </w:p>
    <w:p w14:paraId="231BA885" w14:textId="57C06A5C"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2) по запросу главного распорядителя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ТОУФК представляет с указанными в запросе детализацией и группировкой показателей </w:t>
      </w:r>
      <w:r w:rsidRPr="009739B3">
        <w:rPr>
          <w:rFonts w:ascii="Times New Roman" w:hAnsi="Times New Roman" w:cs="Times New Roman"/>
          <w:sz w:val="26"/>
          <w:szCs w:val="26"/>
        </w:rPr>
        <w:lastRenderedPageBreak/>
        <w:t xml:space="preserve">Информацию о принятых на учет бюджетных или денежных обязательствах по находящимся в ведении главного распорядителя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получателям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реквизиты которой установлены приложением 6 к Порядку Минфина России, сформированную нарастающим итогом с начала текущего финансового года</w:t>
      </w:r>
      <w:r>
        <w:rPr>
          <w:rFonts w:ascii="Times New Roman" w:hAnsi="Times New Roman" w:cs="Times New Roman"/>
          <w:sz w:val="26"/>
          <w:szCs w:val="26"/>
        </w:rPr>
        <w:t xml:space="preserve"> </w:t>
      </w:r>
      <w:r w:rsidRPr="009739B3">
        <w:rPr>
          <w:rFonts w:ascii="Times New Roman" w:hAnsi="Times New Roman" w:cs="Times New Roman"/>
          <w:sz w:val="26"/>
          <w:szCs w:val="26"/>
        </w:rPr>
        <w:t>по состоянию на соответствующую дату;</w:t>
      </w:r>
    </w:p>
    <w:p w14:paraId="771CC8F6" w14:textId="74BDF0D1"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3) по запросу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ТОУФК</w:t>
      </w:r>
      <w:r>
        <w:rPr>
          <w:rFonts w:ascii="Times New Roman" w:hAnsi="Times New Roman" w:cs="Times New Roman"/>
          <w:sz w:val="26"/>
          <w:szCs w:val="26"/>
        </w:rPr>
        <w:t xml:space="preserve"> </w:t>
      </w:r>
      <w:r w:rsidRPr="009739B3">
        <w:rPr>
          <w:rFonts w:ascii="Times New Roman" w:hAnsi="Times New Roman" w:cs="Times New Roman"/>
          <w:sz w:val="26"/>
          <w:szCs w:val="26"/>
        </w:rPr>
        <w:t xml:space="preserve">предоставляет Справку об исполнении принятых на учет </w:t>
      </w:r>
      <w:r>
        <w:rPr>
          <w:rFonts w:ascii="Times New Roman" w:hAnsi="Times New Roman" w:cs="Times New Roman"/>
          <w:sz w:val="26"/>
          <w:szCs w:val="26"/>
        </w:rPr>
        <w:t xml:space="preserve">бюджетных </w:t>
      </w:r>
      <w:r w:rsidRPr="009739B3">
        <w:rPr>
          <w:rFonts w:ascii="Times New Roman" w:hAnsi="Times New Roman" w:cs="Times New Roman"/>
          <w:sz w:val="26"/>
          <w:szCs w:val="26"/>
        </w:rPr>
        <w:t xml:space="preserve">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w:t>
      </w:r>
      <w:r>
        <w:rPr>
          <w:rFonts w:ascii="Times New Roman" w:hAnsi="Times New Roman" w:cs="Times New Roman"/>
          <w:sz w:val="26"/>
          <w:szCs w:val="26"/>
        </w:rPr>
        <w:t xml:space="preserve">бюджетных </w:t>
      </w:r>
      <w:r w:rsidRPr="009739B3">
        <w:rPr>
          <w:rFonts w:ascii="Times New Roman" w:hAnsi="Times New Roman" w:cs="Times New Roman"/>
          <w:sz w:val="26"/>
          <w:szCs w:val="26"/>
        </w:rPr>
        <w:t>или денежных обязательств, поставленных на учет в ТОУФК</w:t>
      </w:r>
      <w:r>
        <w:rPr>
          <w:rFonts w:ascii="Times New Roman" w:hAnsi="Times New Roman" w:cs="Times New Roman"/>
          <w:sz w:val="26"/>
          <w:szCs w:val="26"/>
        </w:rPr>
        <w:t xml:space="preserve"> </w:t>
      </w:r>
      <w:r w:rsidRPr="009739B3">
        <w:rPr>
          <w:rFonts w:ascii="Times New Roman" w:hAnsi="Times New Roman" w:cs="Times New Roman"/>
          <w:sz w:val="26"/>
          <w:szCs w:val="26"/>
        </w:rPr>
        <w:t>на основании Сведений о бюджетном обязательстве или Сведений о денежном обязательстве;</w:t>
      </w:r>
    </w:p>
    <w:p w14:paraId="26566C9F" w14:textId="7F309A2F"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4) по запросу получателя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ТОУФК</w:t>
      </w:r>
      <w:r w:rsidRPr="009739B3">
        <w:rPr>
          <w:rFonts w:ascii="Times New Roman" w:hAnsi="Times New Roman" w:cs="Times New Roman"/>
          <w:sz w:val="26"/>
          <w:szCs w:val="26"/>
        </w:rPr>
        <w:br/>
        <w:t>по месту обслуживания получателя средств бюджета формирует Справку о неисполненных в отче</w:t>
      </w:r>
      <w:r>
        <w:rPr>
          <w:rFonts w:ascii="Times New Roman" w:hAnsi="Times New Roman" w:cs="Times New Roman"/>
          <w:sz w:val="26"/>
          <w:szCs w:val="26"/>
        </w:rPr>
        <w:t xml:space="preserve">тном финансовом году бюджетных </w:t>
      </w:r>
      <w:r w:rsidRPr="009739B3">
        <w:rPr>
          <w:rFonts w:ascii="Times New Roman" w:hAnsi="Times New Roman" w:cs="Times New Roman"/>
          <w:sz w:val="26"/>
          <w:szCs w:val="26"/>
        </w:rPr>
        <w:t>обязательствах, реквизиты которой установлены приложением 9 к Порядку Минфина России.</w:t>
      </w:r>
    </w:p>
    <w:p w14:paraId="5C91CEED" w14:textId="77777777"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Справка о неисполненных в отчетном финансовом году бюджетных обязательствах формируется по </w:t>
      </w:r>
      <w:r>
        <w:rPr>
          <w:rFonts w:ascii="Times New Roman" w:hAnsi="Times New Roman" w:cs="Times New Roman"/>
          <w:sz w:val="26"/>
          <w:szCs w:val="26"/>
        </w:rPr>
        <w:t xml:space="preserve">состоянию на 1 января текущего </w:t>
      </w:r>
      <w:r w:rsidRPr="009739B3">
        <w:rPr>
          <w:rFonts w:ascii="Times New Roman" w:hAnsi="Times New Roman" w:cs="Times New Roman"/>
          <w:sz w:val="26"/>
          <w:szCs w:val="26"/>
        </w:rPr>
        <w:t>финансового года в разрезе кодов бюджетной классификации и содержит информацию о неисполненных бюдже</w:t>
      </w:r>
      <w:r>
        <w:rPr>
          <w:rFonts w:ascii="Times New Roman" w:hAnsi="Times New Roman" w:cs="Times New Roman"/>
          <w:sz w:val="26"/>
          <w:szCs w:val="26"/>
        </w:rPr>
        <w:t xml:space="preserve">тных обязательствах, возникших </w:t>
      </w:r>
      <w:r w:rsidRPr="009739B3">
        <w:rPr>
          <w:rFonts w:ascii="Times New Roman" w:hAnsi="Times New Roman" w:cs="Times New Roman"/>
          <w:sz w:val="26"/>
          <w:szCs w:val="26"/>
        </w:rPr>
        <w:t>из документов-оснований, поставленных на учет в ТОУФК на основании Сведений о бюджетных обязательствах</w:t>
      </w:r>
      <w:r>
        <w:rPr>
          <w:rFonts w:ascii="Times New Roman" w:hAnsi="Times New Roman" w:cs="Times New Roman"/>
          <w:sz w:val="26"/>
          <w:szCs w:val="26"/>
        </w:rPr>
        <w:t xml:space="preserve">, и подлежавших в соответствии </w:t>
      </w:r>
      <w:r w:rsidRPr="009739B3">
        <w:rPr>
          <w:rFonts w:ascii="Times New Roman" w:hAnsi="Times New Roman" w:cs="Times New Roman"/>
          <w:sz w:val="26"/>
          <w:szCs w:val="26"/>
        </w:rPr>
        <w:t>с условиями указанных договоров-оснований оплате в отчетном финансовом году, а также о неиспользованных на начало очередного финансового года остатках лимитов бюджетных обязат</w:t>
      </w:r>
      <w:r>
        <w:rPr>
          <w:rFonts w:ascii="Times New Roman" w:hAnsi="Times New Roman" w:cs="Times New Roman"/>
          <w:sz w:val="26"/>
          <w:szCs w:val="26"/>
        </w:rPr>
        <w:t xml:space="preserve">ельств на исполнение указанных </w:t>
      </w:r>
      <w:r w:rsidRPr="009739B3">
        <w:rPr>
          <w:rFonts w:ascii="Times New Roman" w:hAnsi="Times New Roman" w:cs="Times New Roman"/>
          <w:sz w:val="26"/>
          <w:szCs w:val="26"/>
        </w:rPr>
        <w:t>договоров-оснований.</w:t>
      </w:r>
    </w:p>
    <w:p w14:paraId="60BC38A8" w14:textId="403CDCEC" w:rsidR="00F65761" w:rsidRPr="009739B3" w:rsidRDefault="00F65761" w:rsidP="00F65761">
      <w:pPr>
        <w:pStyle w:val="ConsPlusNormal"/>
        <w:ind w:firstLine="709"/>
        <w:rPr>
          <w:rFonts w:ascii="Times New Roman" w:hAnsi="Times New Roman" w:cs="Times New Roman"/>
          <w:sz w:val="26"/>
          <w:szCs w:val="26"/>
        </w:rPr>
      </w:pPr>
      <w:r w:rsidRPr="009739B3">
        <w:rPr>
          <w:rFonts w:ascii="Times New Roman" w:hAnsi="Times New Roman" w:cs="Times New Roman"/>
          <w:sz w:val="26"/>
          <w:szCs w:val="26"/>
        </w:rPr>
        <w:t xml:space="preserve">По запросу главного распорядителя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ТОУФК формирует сводную Спра</w:t>
      </w:r>
      <w:r>
        <w:rPr>
          <w:rFonts w:ascii="Times New Roman" w:hAnsi="Times New Roman" w:cs="Times New Roman"/>
          <w:sz w:val="26"/>
          <w:szCs w:val="26"/>
        </w:rPr>
        <w:t xml:space="preserve">вку о неисполненных в отчетном </w:t>
      </w:r>
      <w:r w:rsidRPr="009739B3">
        <w:rPr>
          <w:rFonts w:ascii="Times New Roman" w:hAnsi="Times New Roman" w:cs="Times New Roman"/>
          <w:sz w:val="26"/>
          <w:szCs w:val="26"/>
        </w:rPr>
        <w:t xml:space="preserve">финансовом году бюджетных обязательствах получателей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 xml:space="preserve">, находящихся в ведении главного распорядителя средств </w:t>
      </w:r>
      <w:r w:rsidR="00E1619E">
        <w:rPr>
          <w:rFonts w:ascii="Times New Roman" w:hAnsi="Times New Roman" w:cs="Times New Roman"/>
          <w:sz w:val="26"/>
          <w:szCs w:val="26"/>
        </w:rPr>
        <w:t>местного бюджета</w:t>
      </w:r>
      <w:r w:rsidRPr="009739B3">
        <w:rPr>
          <w:rFonts w:ascii="Times New Roman" w:hAnsi="Times New Roman" w:cs="Times New Roman"/>
          <w:sz w:val="26"/>
          <w:szCs w:val="26"/>
        </w:rPr>
        <w:t>.</w:t>
      </w:r>
    </w:p>
    <w:p w14:paraId="2FD667B7" w14:textId="77777777" w:rsidR="00F65761" w:rsidRPr="009739B3" w:rsidRDefault="00F65761" w:rsidP="00F65761">
      <w:pPr>
        <w:rPr>
          <w:sz w:val="26"/>
          <w:szCs w:val="26"/>
        </w:rPr>
      </w:pPr>
    </w:p>
    <w:p w14:paraId="4F55936C" w14:textId="77777777" w:rsidR="00F65761" w:rsidRPr="009739B3" w:rsidRDefault="00F65761" w:rsidP="00F65761">
      <w:pPr>
        <w:jc w:val="right"/>
        <w:rPr>
          <w:rStyle w:val="ae"/>
          <w:bCs/>
        </w:rPr>
      </w:pPr>
    </w:p>
    <w:p w14:paraId="21057C10" w14:textId="77777777" w:rsidR="00F65761" w:rsidRDefault="00F65761" w:rsidP="00F65761">
      <w:pPr>
        <w:jc w:val="right"/>
        <w:rPr>
          <w:rStyle w:val="ae"/>
          <w:rFonts w:ascii="Arial" w:hAnsi="Arial" w:cs="Arial"/>
          <w:bCs/>
        </w:rPr>
      </w:pPr>
    </w:p>
    <w:p w14:paraId="6A7545E1" w14:textId="77777777" w:rsidR="00F65761" w:rsidRDefault="00F65761" w:rsidP="00F65761">
      <w:pPr>
        <w:jc w:val="right"/>
        <w:rPr>
          <w:rStyle w:val="ae"/>
          <w:rFonts w:ascii="Arial" w:hAnsi="Arial" w:cs="Arial"/>
          <w:bCs/>
        </w:rPr>
      </w:pPr>
    </w:p>
    <w:p w14:paraId="3006C14D" w14:textId="77777777" w:rsidR="00F65761" w:rsidRDefault="00F65761" w:rsidP="00F65761">
      <w:pPr>
        <w:jc w:val="right"/>
        <w:rPr>
          <w:rStyle w:val="ae"/>
          <w:rFonts w:ascii="Arial" w:hAnsi="Arial" w:cs="Arial"/>
          <w:bCs/>
        </w:rPr>
      </w:pPr>
    </w:p>
    <w:p w14:paraId="0E32646B" w14:textId="77777777" w:rsidR="00F65761" w:rsidRDefault="00F65761" w:rsidP="00F65761">
      <w:pPr>
        <w:jc w:val="right"/>
        <w:rPr>
          <w:rStyle w:val="ae"/>
          <w:rFonts w:ascii="Arial" w:hAnsi="Arial" w:cs="Arial"/>
          <w:bCs/>
        </w:rPr>
      </w:pPr>
    </w:p>
    <w:p w14:paraId="3E430E40" w14:textId="77777777" w:rsidR="00F65761" w:rsidRDefault="00F65761" w:rsidP="00F65761">
      <w:pPr>
        <w:jc w:val="right"/>
        <w:rPr>
          <w:rStyle w:val="ae"/>
          <w:rFonts w:ascii="Arial" w:hAnsi="Arial" w:cs="Arial"/>
          <w:bCs/>
        </w:rPr>
      </w:pPr>
    </w:p>
    <w:p w14:paraId="2D867BA0" w14:textId="77777777" w:rsidR="00F65761" w:rsidRDefault="00F65761" w:rsidP="00F65761">
      <w:pPr>
        <w:jc w:val="right"/>
        <w:rPr>
          <w:rStyle w:val="ae"/>
          <w:rFonts w:ascii="Arial" w:hAnsi="Arial" w:cs="Arial"/>
          <w:bCs/>
        </w:rPr>
      </w:pPr>
    </w:p>
    <w:p w14:paraId="1B4182D1" w14:textId="77777777" w:rsidR="00F65761" w:rsidRDefault="00F65761" w:rsidP="00F65761">
      <w:pPr>
        <w:jc w:val="right"/>
        <w:rPr>
          <w:rStyle w:val="ae"/>
          <w:rFonts w:ascii="Arial" w:hAnsi="Arial" w:cs="Arial"/>
          <w:bCs/>
        </w:rPr>
      </w:pPr>
    </w:p>
    <w:p w14:paraId="3B444FA9" w14:textId="77777777" w:rsidR="00F65761" w:rsidRDefault="00F65761" w:rsidP="00F65761">
      <w:pPr>
        <w:jc w:val="right"/>
        <w:rPr>
          <w:rStyle w:val="ae"/>
          <w:rFonts w:ascii="Arial" w:hAnsi="Arial" w:cs="Arial"/>
          <w:bCs/>
        </w:rPr>
      </w:pPr>
    </w:p>
    <w:p w14:paraId="4A1C14D2" w14:textId="77777777" w:rsidR="00F5261B" w:rsidRDefault="00F5261B" w:rsidP="00A00A79">
      <w:pPr>
        <w:pStyle w:val="ConsPlusNormal"/>
        <w:ind w:left="6381" w:firstLine="0"/>
        <w:jc w:val="left"/>
        <w:rPr>
          <w:rFonts w:ascii="Times New Roman" w:hAnsi="Times New Roman" w:cs="Times New Roman"/>
          <w:sz w:val="26"/>
          <w:szCs w:val="26"/>
        </w:rPr>
      </w:pPr>
    </w:p>
    <w:p w14:paraId="63BD11F4" w14:textId="77777777" w:rsidR="00F5261B" w:rsidRDefault="00F5261B" w:rsidP="00A00A79">
      <w:pPr>
        <w:pStyle w:val="ConsPlusNormal"/>
        <w:ind w:left="6381" w:firstLine="0"/>
        <w:jc w:val="left"/>
        <w:rPr>
          <w:rFonts w:ascii="Times New Roman" w:hAnsi="Times New Roman" w:cs="Times New Roman"/>
          <w:sz w:val="26"/>
          <w:szCs w:val="26"/>
        </w:rPr>
      </w:pPr>
    </w:p>
    <w:p w14:paraId="68D078B2" w14:textId="77777777" w:rsidR="00F5261B" w:rsidRDefault="00F5261B" w:rsidP="00A00A79">
      <w:pPr>
        <w:pStyle w:val="ConsPlusNormal"/>
        <w:ind w:left="6381" w:firstLine="0"/>
        <w:jc w:val="left"/>
        <w:rPr>
          <w:rFonts w:ascii="Times New Roman" w:hAnsi="Times New Roman" w:cs="Times New Roman"/>
          <w:sz w:val="26"/>
          <w:szCs w:val="26"/>
        </w:rPr>
      </w:pPr>
    </w:p>
    <w:p w14:paraId="13CB3F59" w14:textId="77777777" w:rsidR="00F5261B" w:rsidRDefault="00F5261B" w:rsidP="00A00A79">
      <w:pPr>
        <w:pStyle w:val="ConsPlusNormal"/>
        <w:ind w:left="6381" w:firstLine="0"/>
        <w:jc w:val="left"/>
        <w:rPr>
          <w:rFonts w:ascii="Times New Roman" w:hAnsi="Times New Roman" w:cs="Times New Roman"/>
          <w:sz w:val="26"/>
          <w:szCs w:val="26"/>
        </w:rPr>
      </w:pPr>
    </w:p>
    <w:p w14:paraId="6A3C90CD" w14:textId="77777777" w:rsidR="00F5261B" w:rsidRDefault="00F5261B" w:rsidP="00A00A79">
      <w:pPr>
        <w:pStyle w:val="ConsPlusNormal"/>
        <w:ind w:left="6381" w:firstLine="0"/>
        <w:jc w:val="left"/>
        <w:rPr>
          <w:rFonts w:ascii="Times New Roman" w:hAnsi="Times New Roman" w:cs="Times New Roman"/>
          <w:sz w:val="26"/>
          <w:szCs w:val="26"/>
        </w:rPr>
      </w:pPr>
    </w:p>
    <w:p w14:paraId="030856A2" w14:textId="77777777" w:rsidR="00F5261B" w:rsidRDefault="00F5261B" w:rsidP="00A00A79">
      <w:pPr>
        <w:pStyle w:val="ConsPlusNormal"/>
        <w:ind w:left="6381" w:firstLine="0"/>
        <w:jc w:val="left"/>
        <w:rPr>
          <w:rFonts w:ascii="Times New Roman" w:hAnsi="Times New Roman" w:cs="Times New Roman"/>
          <w:sz w:val="26"/>
          <w:szCs w:val="26"/>
        </w:rPr>
      </w:pPr>
    </w:p>
    <w:p w14:paraId="2763038E" w14:textId="77777777" w:rsidR="00F5261B" w:rsidRDefault="00F5261B" w:rsidP="00A00A79">
      <w:pPr>
        <w:pStyle w:val="ConsPlusNormal"/>
        <w:ind w:left="6381" w:firstLine="0"/>
        <w:jc w:val="left"/>
        <w:rPr>
          <w:rFonts w:ascii="Times New Roman" w:hAnsi="Times New Roman" w:cs="Times New Roman"/>
          <w:sz w:val="26"/>
          <w:szCs w:val="26"/>
        </w:rPr>
      </w:pPr>
    </w:p>
    <w:p w14:paraId="46D12823" w14:textId="77777777" w:rsidR="00F5261B" w:rsidRDefault="00F5261B" w:rsidP="00A00A79">
      <w:pPr>
        <w:pStyle w:val="ConsPlusNormal"/>
        <w:ind w:left="6381" w:firstLine="0"/>
        <w:jc w:val="left"/>
        <w:rPr>
          <w:rFonts w:ascii="Times New Roman" w:hAnsi="Times New Roman" w:cs="Times New Roman"/>
          <w:sz w:val="26"/>
          <w:szCs w:val="26"/>
        </w:rPr>
      </w:pPr>
    </w:p>
    <w:p w14:paraId="7CA37DA7" w14:textId="77777777" w:rsidR="00F5261B" w:rsidRDefault="00F5261B" w:rsidP="00A00A79">
      <w:pPr>
        <w:pStyle w:val="ConsPlusNormal"/>
        <w:ind w:left="6381" w:firstLine="0"/>
        <w:jc w:val="left"/>
        <w:rPr>
          <w:rFonts w:ascii="Times New Roman" w:hAnsi="Times New Roman" w:cs="Times New Roman"/>
          <w:sz w:val="26"/>
          <w:szCs w:val="26"/>
        </w:rPr>
      </w:pPr>
    </w:p>
    <w:p w14:paraId="6D77A78D" w14:textId="77777777" w:rsidR="00F5261B" w:rsidRDefault="00F5261B" w:rsidP="00A00A79">
      <w:pPr>
        <w:pStyle w:val="ConsPlusNormal"/>
        <w:ind w:left="6381" w:firstLine="0"/>
        <w:jc w:val="left"/>
        <w:rPr>
          <w:rFonts w:ascii="Times New Roman" w:hAnsi="Times New Roman" w:cs="Times New Roman"/>
          <w:sz w:val="26"/>
          <w:szCs w:val="26"/>
        </w:rPr>
      </w:pPr>
    </w:p>
    <w:p w14:paraId="694767AF" w14:textId="77777777" w:rsidR="00F5261B" w:rsidRDefault="00F5261B" w:rsidP="00A00A79">
      <w:pPr>
        <w:pStyle w:val="ConsPlusNormal"/>
        <w:ind w:left="6381" w:firstLine="0"/>
        <w:jc w:val="left"/>
        <w:rPr>
          <w:rFonts w:ascii="Times New Roman" w:hAnsi="Times New Roman" w:cs="Times New Roman"/>
          <w:sz w:val="26"/>
          <w:szCs w:val="26"/>
        </w:rPr>
      </w:pPr>
    </w:p>
    <w:p w14:paraId="18E3BE52" w14:textId="2263C9F4" w:rsidR="00F65761" w:rsidRPr="00FB3B7A" w:rsidRDefault="00F65761" w:rsidP="00A00A79">
      <w:pPr>
        <w:pStyle w:val="ConsPlusNormal"/>
        <w:ind w:left="6381" w:firstLine="0"/>
        <w:jc w:val="left"/>
        <w:rPr>
          <w:rFonts w:ascii="Times New Roman" w:hAnsi="Times New Roman" w:cs="Times New Roman"/>
          <w:sz w:val="26"/>
          <w:szCs w:val="26"/>
        </w:rPr>
      </w:pPr>
      <w:r w:rsidRPr="00FB3B7A">
        <w:rPr>
          <w:rFonts w:ascii="Times New Roman" w:hAnsi="Times New Roman" w:cs="Times New Roman"/>
          <w:sz w:val="26"/>
          <w:szCs w:val="26"/>
        </w:rPr>
        <w:lastRenderedPageBreak/>
        <w:t>Приложение 1</w:t>
      </w:r>
    </w:p>
    <w:p w14:paraId="0C4769EA" w14:textId="385BE18B" w:rsidR="00A00A79" w:rsidRDefault="00F65761" w:rsidP="00A00A79">
      <w:pPr>
        <w:pStyle w:val="ConsPlusNormal"/>
        <w:ind w:left="6381" w:firstLine="0"/>
        <w:jc w:val="left"/>
        <w:rPr>
          <w:rFonts w:ascii="Times New Roman" w:hAnsi="Times New Roman" w:cs="Times New Roman"/>
          <w:sz w:val="26"/>
          <w:szCs w:val="26"/>
        </w:rPr>
      </w:pPr>
      <w:r w:rsidRPr="00FB3B7A">
        <w:rPr>
          <w:rFonts w:ascii="Times New Roman" w:hAnsi="Times New Roman" w:cs="Times New Roman"/>
          <w:sz w:val="26"/>
          <w:szCs w:val="26"/>
        </w:rPr>
        <w:t xml:space="preserve">к Порядку учета бюджетных </w:t>
      </w:r>
      <w:r w:rsidRPr="00FB3B7A">
        <w:rPr>
          <w:rFonts w:ascii="Times New Roman" w:hAnsi="Times New Roman" w:cs="Times New Roman"/>
          <w:sz w:val="26"/>
          <w:szCs w:val="26"/>
        </w:rPr>
        <w:br/>
        <w:t xml:space="preserve">и денежных обязательств </w:t>
      </w:r>
      <w:r w:rsidRPr="00FB3B7A">
        <w:rPr>
          <w:rFonts w:ascii="Times New Roman" w:hAnsi="Times New Roman" w:cs="Times New Roman"/>
          <w:sz w:val="26"/>
          <w:szCs w:val="26"/>
        </w:rPr>
        <w:br/>
        <w:t xml:space="preserve">получателей средств </w:t>
      </w:r>
      <w:r w:rsidR="00414F03">
        <w:rPr>
          <w:rFonts w:ascii="Times New Roman" w:hAnsi="Times New Roman" w:cs="Times New Roman"/>
          <w:sz w:val="26"/>
          <w:szCs w:val="26"/>
        </w:rPr>
        <w:t xml:space="preserve">местного </w:t>
      </w:r>
      <w:r w:rsidRPr="00FB3B7A">
        <w:rPr>
          <w:rFonts w:ascii="Times New Roman" w:hAnsi="Times New Roman" w:cs="Times New Roman"/>
          <w:sz w:val="26"/>
          <w:szCs w:val="26"/>
        </w:rPr>
        <w:t>бюджета</w:t>
      </w:r>
      <w:r w:rsidR="00A00A79">
        <w:rPr>
          <w:rFonts w:ascii="Times New Roman" w:hAnsi="Times New Roman" w:cs="Times New Roman"/>
          <w:sz w:val="26"/>
          <w:szCs w:val="26"/>
        </w:rPr>
        <w:t xml:space="preserve"> </w:t>
      </w:r>
    </w:p>
    <w:p w14:paraId="74091612" w14:textId="6F2A1BDB" w:rsidR="00F65761" w:rsidRPr="00FB3B7A" w:rsidRDefault="00F65761" w:rsidP="00A00A79">
      <w:pPr>
        <w:pStyle w:val="ConsPlusNormal"/>
        <w:ind w:left="6381" w:firstLine="0"/>
        <w:jc w:val="left"/>
        <w:rPr>
          <w:rFonts w:ascii="Times New Roman" w:hAnsi="Times New Roman" w:cs="Times New Roman"/>
          <w:sz w:val="26"/>
          <w:szCs w:val="26"/>
        </w:rPr>
      </w:pPr>
    </w:p>
    <w:p w14:paraId="1BA098EB" w14:textId="77777777" w:rsidR="00F65761" w:rsidRPr="00FB3B7A" w:rsidRDefault="00F65761" w:rsidP="00FB3B7A">
      <w:pPr>
        <w:pStyle w:val="ConsPlusNormal"/>
        <w:ind w:firstLine="0"/>
        <w:rPr>
          <w:rFonts w:ascii="Times New Roman" w:hAnsi="Times New Roman" w:cs="Times New Roman"/>
          <w:sz w:val="26"/>
          <w:szCs w:val="26"/>
        </w:rPr>
      </w:pPr>
    </w:p>
    <w:p w14:paraId="7B1723E4" w14:textId="77777777" w:rsidR="00F65761" w:rsidRPr="00FB3B7A" w:rsidRDefault="00F65761" w:rsidP="00FB3B7A">
      <w:pPr>
        <w:pStyle w:val="ConsPlusNormal"/>
        <w:ind w:firstLine="0"/>
        <w:rPr>
          <w:rFonts w:ascii="Times New Roman" w:hAnsi="Times New Roman" w:cs="Times New Roman"/>
          <w:sz w:val="26"/>
          <w:szCs w:val="26"/>
        </w:rPr>
      </w:pPr>
    </w:p>
    <w:p w14:paraId="41C8EEB2" w14:textId="77777777" w:rsidR="00F65761" w:rsidRPr="002B195D" w:rsidRDefault="00F65761" w:rsidP="00FB3B7A">
      <w:pPr>
        <w:pStyle w:val="ConsPlusTitle"/>
        <w:ind w:firstLine="0"/>
        <w:jc w:val="center"/>
        <w:rPr>
          <w:rFonts w:ascii="Times New Roman" w:hAnsi="Times New Roman" w:cs="Times New Roman"/>
          <w:bCs w:val="0"/>
          <w:sz w:val="26"/>
          <w:szCs w:val="26"/>
        </w:rPr>
      </w:pPr>
      <w:bookmarkStart w:id="6" w:name="P159"/>
      <w:bookmarkEnd w:id="6"/>
      <w:r w:rsidRPr="002B195D">
        <w:rPr>
          <w:rFonts w:ascii="Times New Roman" w:hAnsi="Times New Roman" w:cs="Times New Roman"/>
          <w:bCs w:val="0"/>
          <w:sz w:val="26"/>
          <w:szCs w:val="26"/>
        </w:rPr>
        <w:t>РЕКВИЗИТЫ</w:t>
      </w:r>
    </w:p>
    <w:p w14:paraId="5479E8B9" w14:textId="77777777" w:rsidR="00F65761" w:rsidRPr="002B195D" w:rsidRDefault="00F65761" w:rsidP="00FB3B7A">
      <w:pPr>
        <w:pStyle w:val="ConsPlusTitle"/>
        <w:ind w:firstLine="0"/>
        <w:jc w:val="center"/>
        <w:rPr>
          <w:rFonts w:ascii="Times New Roman" w:hAnsi="Times New Roman" w:cs="Times New Roman"/>
          <w:bCs w:val="0"/>
          <w:sz w:val="26"/>
          <w:szCs w:val="26"/>
        </w:rPr>
      </w:pPr>
      <w:r w:rsidRPr="002B195D">
        <w:rPr>
          <w:rFonts w:ascii="Times New Roman" w:hAnsi="Times New Roman" w:cs="Times New Roman"/>
          <w:bCs w:val="0"/>
          <w:sz w:val="26"/>
          <w:szCs w:val="26"/>
        </w:rPr>
        <w:t>Сведения о бюджетном обязательстве</w:t>
      </w:r>
    </w:p>
    <w:p w14:paraId="63E1D4AD" w14:textId="77777777" w:rsidR="00F65761" w:rsidRPr="00FB3B7A" w:rsidRDefault="00F65761" w:rsidP="00FB3B7A">
      <w:pPr>
        <w:pStyle w:val="ConsPlusNormal"/>
        <w:ind w:firstLine="0"/>
        <w:rPr>
          <w:rFonts w:ascii="Times New Roman" w:hAnsi="Times New Roman" w:cs="Times New Roman"/>
          <w:sz w:val="26"/>
          <w:szCs w:val="26"/>
        </w:rPr>
      </w:pPr>
    </w:p>
    <w:p w14:paraId="69A8D806" w14:textId="77777777" w:rsidR="00F65761" w:rsidRPr="00FB3B7A" w:rsidRDefault="00F65761" w:rsidP="002B195D">
      <w:pPr>
        <w:pStyle w:val="ConsPlusNormal"/>
        <w:ind w:firstLine="0"/>
        <w:jc w:val="left"/>
        <w:rPr>
          <w:rFonts w:ascii="Times New Roman" w:hAnsi="Times New Roman" w:cs="Times New Roman"/>
          <w:sz w:val="26"/>
          <w:szCs w:val="26"/>
        </w:rPr>
      </w:pPr>
      <w:r w:rsidRPr="00FB3B7A">
        <w:rPr>
          <w:rFonts w:ascii="Times New Roman" w:hAnsi="Times New Roman" w:cs="Times New Roman"/>
          <w:sz w:val="26"/>
          <w:szCs w:val="26"/>
        </w:rPr>
        <w:t>Единица измерения: руб.</w:t>
      </w:r>
    </w:p>
    <w:p w14:paraId="0D743C98" w14:textId="77777777" w:rsidR="00F65761" w:rsidRDefault="00F65761" w:rsidP="002B195D">
      <w:pPr>
        <w:pStyle w:val="ConsPlusNormal"/>
        <w:ind w:firstLine="0"/>
        <w:jc w:val="left"/>
        <w:rPr>
          <w:rFonts w:ascii="Times New Roman" w:hAnsi="Times New Roman" w:cs="Times New Roman"/>
          <w:sz w:val="26"/>
          <w:szCs w:val="26"/>
        </w:rPr>
      </w:pPr>
      <w:r w:rsidRPr="00FB3B7A">
        <w:rPr>
          <w:rFonts w:ascii="Times New Roman" w:hAnsi="Times New Roman" w:cs="Times New Roman"/>
          <w:sz w:val="26"/>
          <w:szCs w:val="26"/>
        </w:rPr>
        <w:t>(с точностью до второго десятичного знака)</w:t>
      </w:r>
    </w:p>
    <w:p w14:paraId="3503B7F7" w14:textId="77777777" w:rsidR="002B195D" w:rsidRPr="00FB3B7A" w:rsidRDefault="002B195D" w:rsidP="002B195D">
      <w:pPr>
        <w:pStyle w:val="ConsPlusNormal"/>
        <w:ind w:firstLine="0"/>
        <w:jc w:val="left"/>
        <w:rPr>
          <w:rFonts w:ascii="Times New Roman" w:hAnsi="Times New Roman" w:cs="Times New Roman"/>
          <w:sz w:val="26"/>
          <w:szCs w:val="2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6095"/>
      </w:tblGrid>
      <w:tr w:rsidR="00F65761" w:rsidRPr="00FB3B7A" w14:paraId="6E335F49" w14:textId="77777777" w:rsidTr="00FB3B7A">
        <w:trPr>
          <w:cantSplit/>
          <w:trHeight w:val="32"/>
        </w:trPr>
        <w:tc>
          <w:tcPr>
            <w:tcW w:w="3828" w:type="dxa"/>
          </w:tcPr>
          <w:p w14:paraId="5EF27521" w14:textId="77777777" w:rsidR="00F65761" w:rsidRPr="00FB3B7A" w:rsidRDefault="00F65761" w:rsidP="00FB3B7A">
            <w:pPr>
              <w:ind w:firstLine="0"/>
              <w:jc w:val="center"/>
              <w:rPr>
                <w:sz w:val="26"/>
                <w:szCs w:val="26"/>
              </w:rPr>
            </w:pPr>
            <w:r w:rsidRPr="00FB3B7A">
              <w:rPr>
                <w:sz w:val="26"/>
                <w:szCs w:val="26"/>
              </w:rPr>
              <w:t>Наименование реквизита</w:t>
            </w:r>
          </w:p>
        </w:tc>
        <w:tc>
          <w:tcPr>
            <w:tcW w:w="6095" w:type="dxa"/>
          </w:tcPr>
          <w:p w14:paraId="16845812" w14:textId="77777777" w:rsidR="00F65761" w:rsidRPr="00FB3B7A" w:rsidRDefault="00F65761" w:rsidP="00FB3B7A">
            <w:pPr>
              <w:ind w:firstLine="0"/>
              <w:jc w:val="center"/>
              <w:rPr>
                <w:sz w:val="26"/>
                <w:szCs w:val="26"/>
              </w:rPr>
            </w:pPr>
            <w:r w:rsidRPr="00FB3B7A">
              <w:rPr>
                <w:sz w:val="26"/>
                <w:szCs w:val="26"/>
              </w:rPr>
              <w:t>Правила формирования, заполнения реквизита</w:t>
            </w:r>
          </w:p>
        </w:tc>
      </w:tr>
      <w:tr w:rsidR="00F65761" w:rsidRPr="00FB3B7A" w14:paraId="04016500" w14:textId="77777777" w:rsidTr="00FB3B7A">
        <w:trPr>
          <w:cantSplit/>
        </w:trPr>
        <w:tc>
          <w:tcPr>
            <w:tcW w:w="3828" w:type="dxa"/>
          </w:tcPr>
          <w:p w14:paraId="43DB6EED" w14:textId="77777777" w:rsidR="00F65761" w:rsidRPr="00FB3B7A" w:rsidRDefault="00F65761" w:rsidP="00FB3B7A">
            <w:pPr>
              <w:ind w:firstLine="0"/>
              <w:jc w:val="center"/>
              <w:rPr>
                <w:sz w:val="26"/>
                <w:szCs w:val="26"/>
              </w:rPr>
            </w:pPr>
            <w:r w:rsidRPr="00FB3B7A">
              <w:rPr>
                <w:sz w:val="26"/>
                <w:szCs w:val="26"/>
              </w:rPr>
              <w:t>1</w:t>
            </w:r>
          </w:p>
        </w:tc>
        <w:tc>
          <w:tcPr>
            <w:tcW w:w="6095" w:type="dxa"/>
          </w:tcPr>
          <w:p w14:paraId="543B5A3B" w14:textId="77777777" w:rsidR="00F65761" w:rsidRPr="00FB3B7A" w:rsidRDefault="00F65761" w:rsidP="00FB3B7A">
            <w:pPr>
              <w:ind w:firstLine="0"/>
              <w:jc w:val="center"/>
              <w:rPr>
                <w:sz w:val="26"/>
                <w:szCs w:val="26"/>
              </w:rPr>
            </w:pPr>
            <w:r w:rsidRPr="00FB3B7A">
              <w:rPr>
                <w:sz w:val="26"/>
                <w:szCs w:val="26"/>
              </w:rPr>
              <w:t>2</w:t>
            </w:r>
          </w:p>
        </w:tc>
      </w:tr>
      <w:tr w:rsidR="00F65761" w:rsidRPr="00FB3B7A" w14:paraId="289ADE56" w14:textId="77777777" w:rsidTr="00FB3B7A">
        <w:trPr>
          <w:cantSplit/>
          <w:trHeight w:val="1449"/>
        </w:trPr>
        <w:tc>
          <w:tcPr>
            <w:tcW w:w="3828" w:type="dxa"/>
          </w:tcPr>
          <w:p w14:paraId="448C6321" w14:textId="270B244F" w:rsidR="00F65761" w:rsidRPr="00FB3B7A" w:rsidRDefault="00F65761" w:rsidP="002B195D">
            <w:pPr>
              <w:ind w:firstLine="0"/>
              <w:jc w:val="left"/>
              <w:rPr>
                <w:sz w:val="26"/>
                <w:szCs w:val="26"/>
              </w:rPr>
            </w:pPr>
            <w:r w:rsidRPr="00FB3B7A">
              <w:rPr>
                <w:sz w:val="26"/>
                <w:szCs w:val="26"/>
              </w:rPr>
              <w:t xml:space="preserve">1. Номер сведений о бюджетном обязательстве получателя средств </w:t>
            </w:r>
            <w:r w:rsidR="00E1619E">
              <w:rPr>
                <w:sz w:val="26"/>
                <w:szCs w:val="26"/>
              </w:rPr>
              <w:t>местного бюджета</w:t>
            </w:r>
            <w:r w:rsidRPr="00FB3B7A">
              <w:rPr>
                <w:sz w:val="26"/>
                <w:szCs w:val="26"/>
              </w:rPr>
              <w:t xml:space="preserve"> (далее – соответственно Сведения о бюджетном обязательстве, бюджетное обязательство)</w:t>
            </w:r>
          </w:p>
        </w:tc>
        <w:tc>
          <w:tcPr>
            <w:tcW w:w="6095" w:type="dxa"/>
          </w:tcPr>
          <w:p w14:paraId="58C3B052" w14:textId="77777777" w:rsidR="00F65761" w:rsidRPr="00FB3B7A" w:rsidRDefault="00F65761" w:rsidP="00FB3B7A">
            <w:pPr>
              <w:ind w:firstLine="0"/>
              <w:rPr>
                <w:sz w:val="26"/>
                <w:szCs w:val="26"/>
              </w:rPr>
            </w:pPr>
            <w:r w:rsidRPr="00FB3B7A">
              <w:rPr>
                <w:sz w:val="26"/>
                <w:szCs w:val="26"/>
              </w:rPr>
              <w:t>Указывается порядковый номер Сведений о бюджетном обязательстве.</w:t>
            </w:r>
          </w:p>
          <w:p w14:paraId="665010A1" w14:textId="77777777" w:rsidR="00F65761" w:rsidRPr="00FB3B7A" w:rsidRDefault="00F65761" w:rsidP="00FB3B7A">
            <w:pPr>
              <w:ind w:firstLine="0"/>
              <w:rPr>
                <w:sz w:val="26"/>
                <w:szCs w:val="26"/>
                <w:lang w:eastAsia="en-US"/>
              </w:rPr>
            </w:pPr>
            <w:r w:rsidRPr="00FB3B7A">
              <w:rPr>
                <w:iCs/>
                <w:sz w:val="26"/>
                <w:szCs w:val="26"/>
              </w:rPr>
              <w:t>При представлении Сведений о бюджетном обязательстве в форме электронного документа в ЕИС номер Сведений о бюджетном обязательстве присваивается автоматически в ЕИС.</w:t>
            </w:r>
          </w:p>
        </w:tc>
      </w:tr>
      <w:tr w:rsidR="00F65761" w:rsidRPr="00FB3B7A" w14:paraId="7CFEBCC9" w14:textId="77777777" w:rsidTr="00FB3B7A">
        <w:trPr>
          <w:cantSplit/>
          <w:trHeight w:val="2851"/>
        </w:trPr>
        <w:tc>
          <w:tcPr>
            <w:tcW w:w="3828" w:type="dxa"/>
          </w:tcPr>
          <w:p w14:paraId="585047A8" w14:textId="77777777" w:rsidR="00F65761" w:rsidRPr="00FB3B7A" w:rsidRDefault="00F65761" w:rsidP="00FB3B7A">
            <w:pPr>
              <w:ind w:firstLine="0"/>
              <w:rPr>
                <w:sz w:val="26"/>
                <w:szCs w:val="26"/>
              </w:rPr>
            </w:pPr>
            <w:r w:rsidRPr="00FB3B7A">
              <w:rPr>
                <w:sz w:val="26"/>
                <w:szCs w:val="26"/>
              </w:rPr>
              <w:t>2. Учетный номер бюджетного обязательства</w:t>
            </w:r>
          </w:p>
        </w:tc>
        <w:tc>
          <w:tcPr>
            <w:tcW w:w="6095" w:type="dxa"/>
          </w:tcPr>
          <w:p w14:paraId="1AD9DDA3" w14:textId="77777777" w:rsidR="00F65761" w:rsidRPr="00FB3B7A" w:rsidRDefault="00F65761" w:rsidP="00FB3B7A">
            <w:pPr>
              <w:ind w:firstLine="0"/>
              <w:rPr>
                <w:sz w:val="26"/>
                <w:szCs w:val="26"/>
              </w:rPr>
            </w:pPr>
            <w:r w:rsidRPr="00FB3B7A">
              <w:rPr>
                <w:sz w:val="26"/>
                <w:szCs w:val="26"/>
              </w:rPr>
              <w:t>Указывается при внесении изменений в поставленное на учет бюджетное обязательство.</w:t>
            </w:r>
          </w:p>
          <w:p w14:paraId="33187561" w14:textId="77777777" w:rsidR="00F65761" w:rsidRPr="00FB3B7A" w:rsidRDefault="00F65761" w:rsidP="00FB3B7A">
            <w:pPr>
              <w:ind w:firstLine="0"/>
              <w:rPr>
                <w:sz w:val="26"/>
                <w:szCs w:val="26"/>
              </w:rPr>
            </w:pPr>
            <w:r w:rsidRPr="00FB3B7A">
              <w:rPr>
                <w:sz w:val="26"/>
                <w:szCs w:val="26"/>
              </w:rPr>
              <w:t>Указывается учетный номер бюджетного обязательства, в которое вносятся изменения, присвоенный ему при постановке на учет.</w:t>
            </w:r>
          </w:p>
          <w:p w14:paraId="4C5BE8CC" w14:textId="77777777" w:rsidR="00F65761" w:rsidRPr="00FB3B7A" w:rsidRDefault="00F65761" w:rsidP="00FB3B7A">
            <w:pPr>
              <w:ind w:firstLine="0"/>
              <w:rPr>
                <w:sz w:val="26"/>
                <w:szCs w:val="26"/>
              </w:rPr>
            </w:pPr>
            <w:r w:rsidRPr="00FB3B7A">
              <w:rPr>
                <w:sz w:val="26"/>
                <w:szCs w:val="26"/>
              </w:rPr>
              <w:t xml:space="preserve">При представлении Сведений о бюджетном обязательстве в форме электронного документа </w:t>
            </w:r>
            <w:r w:rsidRPr="00FB3B7A">
              <w:rPr>
                <w:iCs/>
                <w:sz w:val="26"/>
                <w:szCs w:val="26"/>
              </w:rPr>
              <w:t xml:space="preserve">в ЕИС </w:t>
            </w:r>
            <w:r w:rsidRPr="00FB3B7A">
              <w:rPr>
                <w:sz w:val="26"/>
                <w:szCs w:val="26"/>
              </w:rPr>
              <w:t>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F65761" w:rsidRPr="00FB3B7A" w14:paraId="74AF42A0" w14:textId="77777777" w:rsidTr="00FB3B7A">
        <w:trPr>
          <w:cantSplit/>
        </w:trPr>
        <w:tc>
          <w:tcPr>
            <w:tcW w:w="3828" w:type="dxa"/>
          </w:tcPr>
          <w:p w14:paraId="539D73B0" w14:textId="77777777" w:rsidR="00F65761" w:rsidRPr="00FB3B7A" w:rsidRDefault="00F65761" w:rsidP="00FB3B7A">
            <w:pPr>
              <w:ind w:firstLine="0"/>
              <w:rPr>
                <w:sz w:val="26"/>
                <w:szCs w:val="26"/>
              </w:rPr>
            </w:pPr>
            <w:r w:rsidRPr="00FB3B7A">
              <w:rPr>
                <w:sz w:val="26"/>
                <w:szCs w:val="26"/>
              </w:rPr>
              <w:t>3. Дата формирования Сведений о бюджетном обязательстве</w:t>
            </w:r>
          </w:p>
        </w:tc>
        <w:tc>
          <w:tcPr>
            <w:tcW w:w="6095" w:type="dxa"/>
          </w:tcPr>
          <w:p w14:paraId="5A6C0CC4" w14:textId="560927CB" w:rsidR="00F65761" w:rsidRPr="00FB3B7A" w:rsidRDefault="00F65761" w:rsidP="00FB3B7A">
            <w:pPr>
              <w:ind w:firstLine="0"/>
              <w:rPr>
                <w:sz w:val="26"/>
                <w:szCs w:val="26"/>
              </w:rPr>
            </w:pPr>
            <w:r w:rsidRPr="00FB3B7A">
              <w:rPr>
                <w:sz w:val="26"/>
                <w:szCs w:val="26"/>
              </w:rPr>
              <w:t xml:space="preserve">Указывается дата подписания Сведений о бюджетном обязательстве получателем средств </w:t>
            </w:r>
            <w:r w:rsidR="00E1619E">
              <w:rPr>
                <w:sz w:val="26"/>
                <w:szCs w:val="26"/>
              </w:rPr>
              <w:t>местного бюджета</w:t>
            </w:r>
            <w:r w:rsidRPr="00FB3B7A">
              <w:rPr>
                <w:sz w:val="26"/>
                <w:szCs w:val="26"/>
              </w:rPr>
              <w:t>.</w:t>
            </w:r>
          </w:p>
          <w:p w14:paraId="7E328F45" w14:textId="77777777" w:rsidR="00F65761" w:rsidRPr="00FB3B7A" w:rsidRDefault="00F65761" w:rsidP="00FB3B7A">
            <w:pPr>
              <w:ind w:firstLine="0"/>
              <w:rPr>
                <w:sz w:val="26"/>
                <w:szCs w:val="26"/>
              </w:rPr>
            </w:pPr>
            <w:r w:rsidRPr="00FB3B7A">
              <w:rPr>
                <w:sz w:val="26"/>
                <w:szCs w:val="26"/>
              </w:rPr>
              <w:t xml:space="preserve">При формировании Сведений о бюджетном обязательстве в форме электронного документа </w:t>
            </w:r>
            <w:r w:rsidRPr="00FB3B7A">
              <w:rPr>
                <w:iCs/>
                <w:sz w:val="26"/>
                <w:szCs w:val="26"/>
              </w:rPr>
              <w:t xml:space="preserve">в ЕИС </w:t>
            </w:r>
            <w:r w:rsidRPr="00FB3B7A">
              <w:rPr>
                <w:sz w:val="26"/>
                <w:szCs w:val="26"/>
              </w:rPr>
              <w:t>дата Сведений о бюджетном обязательстве формируется автоматически после подписания документа электронной подписью.</w:t>
            </w:r>
          </w:p>
        </w:tc>
      </w:tr>
      <w:tr w:rsidR="00F65761" w:rsidRPr="00FB3B7A" w14:paraId="52B55A4B" w14:textId="77777777" w:rsidTr="00FB3B7A">
        <w:trPr>
          <w:cantSplit/>
        </w:trPr>
        <w:tc>
          <w:tcPr>
            <w:tcW w:w="3828" w:type="dxa"/>
          </w:tcPr>
          <w:p w14:paraId="029BD802" w14:textId="77777777" w:rsidR="00F65761" w:rsidRPr="00FB3B7A" w:rsidRDefault="00F65761" w:rsidP="002B195D">
            <w:pPr>
              <w:ind w:firstLine="0"/>
              <w:jc w:val="left"/>
              <w:rPr>
                <w:sz w:val="26"/>
                <w:szCs w:val="26"/>
              </w:rPr>
            </w:pPr>
            <w:r w:rsidRPr="00FB3B7A">
              <w:rPr>
                <w:sz w:val="26"/>
                <w:szCs w:val="26"/>
              </w:rPr>
              <w:lastRenderedPageBreak/>
              <w:t>4. Тип бюджетного обязательства</w:t>
            </w:r>
          </w:p>
        </w:tc>
        <w:tc>
          <w:tcPr>
            <w:tcW w:w="6095" w:type="dxa"/>
          </w:tcPr>
          <w:p w14:paraId="2FBA7D26" w14:textId="77777777" w:rsidR="00F65761" w:rsidRPr="00FB3B7A" w:rsidRDefault="00F65761" w:rsidP="00FB3B7A">
            <w:pPr>
              <w:ind w:firstLine="0"/>
              <w:rPr>
                <w:sz w:val="26"/>
                <w:szCs w:val="26"/>
              </w:rPr>
            </w:pPr>
            <w:r w:rsidRPr="00FB3B7A">
              <w:rPr>
                <w:sz w:val="26"/>
                <w:szCs w:val="26"/>
              </w:rPr>
              <w:t>Указывается код типа бюджетного обязательства, исходя из следующего:</w:t>
            </w:r>
          </w:p>
          <w:p w14:paraId="205FEC08" w14:textId="77777777" w:rsidR="00F65761" w:rsidRPr="00FB3B7A" w:rsidRDefault="00F65761" w:rsidP="00FB3B7A">
            <w:pPr>
              <w:ind w:firstLine="0"/>
              <w:rPr>
                <w:sz w:val="26"/>
                <w:szCs w:val="26"/>
              </w:rPr>
            </w:pPr>
            <w:r w:rsidRPr="00FB3B7A">
              <w:rPr>
                <w:sz w:val="26"/>
                <w:szCs w:val="26"/>
              </w:rPr>
              <w:t>1 - закупка, если бюджетное обязательство связано с закупкой товаров, работ, услуг в текущем финансовом году;</w:t>
            </w:r>
          </w:p>
          <w:p w14:paraId="1AEEB57E" w14:textId="77777777" w:rsidR="00F65761" w:rsidRPr="00FB3B7A" w:rsidRDefault="00F65761" w:rsidP="00FB3B7A">
            <w:pPr>
              <w:ind w:firstLine="0"/>
              <w:rPr>
                <w:sz w:val="26"/>
                <w:szCs w:val="26"/>
              </w:rPr>
            </w:pPr>
            <w:r w:rsidRPr="00FB3B7A">
              <w:rPr>
                <w:sz w:val="26"/>
                <w:szCs w:val="26"/>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F65761" w:rsidRPr="00FB3B7A" w14:paraId="67F2D5CC" w14:textId="77777777" w:rsidTr="00FB3B7A">
        <w:trPr>
          <w:cantSplit/>
        </w:trPr>
        <w:tc>
          <w:tcPr>
            <w:tcW w:w="3828" w:type="dxa"/>
          </w:tcPr>
          <w:p w14:paraId="1255DFF1" w14:textId="77777777" w:rsidR="00F65761" w:rsidRPr="00FB3B7A" w:rsidRDefault="00F65761" w:rsidP="00FB3B7A">
            <w:pPr>
              <w:ind w:firstLine="0"/>
              <w:rPr>
                <w:sz w:val="26"/>
                <w:szCs w:val="26"/>
              </w:rPr>
            </w:pPr>
            <w:r w:rsidRPr="00FB3B7A">
              <w:rPr>
                <w:sz w:val="26"/>
                <w:szCs w:val="26"/>
              </w:rPr>
              <w:t>5. Информация о получателе бюджетных средств</w:t>
            </w:r>
          </w:p>
        </w:tc>
        <w:tc>
          <w:tcPr>
            <w:tcW w:w="6095" w:type="dxa"/>
          </w:tcPr>
          <w:p w14:paraId="037CDB39" w14:textId="77777777" w:rsidR="00F65761" w:rsidRPr="00FB3B7A" w:rsidRDefault="00F65761" w:rsidP="00FB3B7A">
            <w:pPr>
              <w:ind w:firstLine="0"/>
              <w:rPr>
                <w:sz w:val="26"/>
                <w:szCs w:val="26"/>
              </w:rPr>
            </w:pPr>
          </w:p>
        </w:tc>
      </w:tr>
      <w:tr w:rsidR="00F65761" w:rsidRPr="00FB3B7A" w14:paraId="4DBC7A81" w14:textId="77777777" w:rsidTr="00FB3B7A">
        <w:trPr>
          <w:cantSplit/>
        </w:trPr>
        <w:tc>
          <w:tcPr>
            <w:tcW w:w="3828" w:type="dxa"/>
          </w:tcPr>
          <w:p w14:paraId="6A00E6DF" w14:textId="77777777" w:rsidR="00F65761" w:rsidRPr="00FB3B7A" w:rsidRDefault="00F65761" w:rsidP="00FB3B7A">
            <w:pPr>
              <w:ind w:firstLine="0"/>
              <w:rPr>
                <w:sz w:val="26"/>
                <w:szCs w:val="26"/>
              </w:rPr>
            </w:pPr>
            <w:r w:rsidRPr="00FB3B7A">
              <w:rPr>
                <w:sz w:val="26"/>
                <w:szCs w:val="26"/>
              </w:rPr>
              <w:t>5.1. Получатель бюджетных средств</w:t>
            </w:r>
          </w:p>
        </w:tc>
        <w:tc>
          <w:tcPr>
            <w:tcW w:w="6095" w:type="dxa"/>
          </w:tcPr>
          <w:p w14:paraId="3FA5EB34" w14:textId="4F10F0C8" w:rsidR="00F65761" w:rsidRPr="00FB3B7A" w:rsidRDefault="00F65761" w:rsidP="00FB3B7A">
            <w:pPr>
              <w:ind w:firstLine="0"/>
              <w:rPr>
                <w:sz w:val="26"/>
                <w:szCs w:val="26"/>
              </w:rPr>
            </w:pPr>
            <w:r w:rsidRPr="00FB3B7A">
              <w:rPr>
                <w:sz w:val="26"/>
                <w:szCs w:val="26"/>
              </w:rPr>
              <w:t xml:space="preserve">Указывается наименование получателя средств </w:t>
            </w:r>
            <w:r w:rsidR="00E1619E">
              <w:rPr>
                <w:sz w:val="26"/>
                <w:szCs w:val="26"/>
              </w:rPr>
              <w:t>местного бюджета</w:t>
            </w:r>
            <w:r w:rsidRPr="00FB3B7A">
              <w:rPr>
                <w:sz w:val="26"/>
                <w:szCs w:val="26"/>
              </w:rPr>
              <w:t>, соответствующее реестровой записи реестра участников бюджетного процесса (далее – Сводный реестр).</w:t>
            </w:r>
          </w:p>
          <w:p w14:paraId="5B3CFCD6" w14:textId="7D6A305F" w:rsidR="00F65761" w:rsidRPr="00FB3B7A" w:rsidRDefault="00F65761" w:rsidP="00FB3B7A">
            <w:pPr>
              <w:ind w:firstLine="0"/>
              <w:rPr>
                <w:sz w:val="26"/>
                <w:szCs w:val="26"/>
              </w:rPr>
            </w:pPr>
            <w:r w:rsidRPr="00FB3B7A">
              <w:rPr>
                <w:sz w:val="26"/>
                <w:szCs w:val="26"/>
              </w:rPr>
              <w:t xml:space="preserve">При представлении Сведений о бюджетном обязательстве в форме электронного документа </w:t>
            </w:r>
            <w:r w:rsidRPr="00FB3B7A">
              <w:rPr>
                <w:iCs/>
                <w:sz w:val="26"/>
                <w:szCs w:val="26"/>
              </w:rPr>
              <w:t xml:space="preserve">в ЕИС </w:t>
            </w:r>
            <w:r w:rsidRPr="00FB3B7A">
              <w:rPr>
                <w:sz w:val="26"/>
                <w:szCs w:val="26"/>
              </w:rPr>
              <w:t xml:space="preserve">заполняется автоматически после авторизации и идентификации получателя средств </w:t>
            </w:r>
            <w:r w:rsidR="00E1619E">
              <w:rPr>
                <w:sz w:val="26"/>
                <w:szCs w:val="26"/>
              </w:rPr>
              <w:t>местного бюджета</w:t>
            </w:r>
            <w:r w:rsidRPr="00FB3B7A">
              <w:rPr>
                <w:sz w:val="26"/>
                <w:szCs w:val="26"/>
              </w:rPr>
              <w:t xml:space="preserve"> в ЕИС.</w:t>
            </w:r>
          </w:p>
        </w:tc>
      </w:tr>
      <w:tr w:rsidR="00F65761" w:rsidRPr="00FB3B7A" w14:paraId="22EFB1CF" w14:textId="77777777" w:rsidTr="00FB3B7A">
        <w:trPr>
          <w:cantSplit/>
        </w:trPr>
        <w:tc>
          <w:tcPr>
            <w:tcW w:w="3828" w:type="dxa"/>
          </w:tcPr>
          <w:p w14:paraId="52B47BC2" w14:textId="77777777" w:rsidR="00F65761" w:rsidRPr="00FB3B7A" w:rsidRDefault="00F65761" w:rsidP="00FB3B7A">
            <w:pPr>
              <w:ind w:firstLine="0"/>
              <w:rPr>
                <w:sz w:val="26"/>
                <w:szCs w:val="26"/>
              </w:rPr>
            </w:pPr>
            <w:r w:rsidRPr="00FB3B7A">
              <w:rPr>
                <w:sz w:val="26"/>
                <w:szCs w:val="26"/>
              </w:rPr>
              <w:t>5.2. Наименование бюджета</w:t>
            </w:r>
          </w:p>
        </w:tc>
        <w:tc>
          <w:tcPr>
            <w:tcW w:w="6095" w:type="dxa"/>
          </w:tcPr>
          <w:p w14:paraId="70FC9398" w14:textId="74CBD1F0" w:rsidR="00F65761" w:rsidRPr="00FB3B7A" w:rsidRDefault="00F65761" w:rsidP="00FB3B7A">
            <w:pPr>
              <w:ind w:firstLine="0"/>
              <w:rPr>
                <w:sz w:val="26"/>
                <w:szCs w:val="26"/>
              </w:rPr>
            </w:pPr>
            <w:r w:rsidRPr="00FB3B7A">
              <w:rPr>
                <w:sz w:val="26"/>
                <w:szCs w:val="26"/>
              </w:rPr>
              <w:t>Указывается наименование бюджета – «Бюджет муниципального образования</w:t>
            </w:r>
            <w:r w:rsidR="002B195D">
              <w:rPr>
                <w:sz w:val="26"/>
                <w:szCs w:val="26"/>
              </w:rPr>
              <w:t xml:space="preserve"> Новосельский сельсовета</w:t>
            </w:r>
            <w:r w:rsidRPr="00FB3B7A">
              <w:rPr>
                <w:sz w:val="26"/>
                <w:szCs w:val="26"/>
              </w:rPr>
              <w:t xml:space="preserve"> Бурлинск</w:t>
            </w:r>
            <w:r w:rsidR="002B195D">
              <w:rPr>
                <w:sz w:val="26"/>
                <w:szCs w:val="26"/>
              </w:rPr>
              <w:t>ого</w:t>
            </w:r>
            <w:r w:rsidRPr="00FB3B7A">
              <w:rPr>
                <w:sz w:val="26"/>
                <w:szCs w:val="26"/>
              </w:rPr>
              <w:t xml:space="preserve"> район</w:t>
            </w:r>
            <w:r w:rsidR="002B195D">
              <w:rPr>
                <w:sz w:val="26"/>
                <w:szCs w:val="26"/>
              </w:rPr>
              <w:t>а</w:t>
            </w:r>
            <w:r w:rsidRPr="00FB3B7A">
              <w:rPr>
                <w:sz w:val="26"/>
                <w:szCs w:val="26"/>
              </w:rPr>
              <w:t xml:space="preserve"> Алтайского края».</w:t>
            </w:r>
          </w:p>
          <w:p w14:paraId="24B7316C" w14:textId="77777777" w:rsidR="00F65761" w:rsidRPr="00FB3B7A" w:rsidRDefault="00F65761" w:rsidP="00FB3B7A">
            <w:pPr>
              <w:ind w:firstLine="0"/>
              <w:rPr>
                <w:sz w:val="26"/>
                <w:szCs w:val="26"/>
              </w:rPr>
            </w:pPr>
            <w:r w:rsidRPr="00FB3B7A">
              <w:rPr>
                <w:sz w:val="26"/>
                <w:szCs w:val="26"/>
              </w:rPr>
              <w:t>При представлении Сведений о бюджетном обязательстве в форме электронного документа</w:t>
            </w:r>
            <w:r w:rsidRPr="00FB3B7A">
              <w:rPr>
                <w:iCs/>
                <w:sz w:val="26"/>
                <w:szCs w:val="26"/>
              </w:rPr>
              <w:t xml:space="preserve"> в ЕИС </w:t>
            </w:r>
            <w:r w:rsidRPr="00FB3B7A">
              <w:rPr>
                <w:sz w:val="26"/>
                <w:szCs w:val="26"/>
              </w:rPr>
              <w:t>заполняется автоматически.</w:t>
            </w:r>
          </w:p>
        </w:tc>
      </w:tr>
      <w:tr w:rsidR="00F65761" w:rsidRPr="00FB3B7A" w14:paraId="7D7C9FD4" w14:textId="77777777" w:rsidTr="00FB3B7A">
        <w:trPr>
          <w:cantSplit/>
        </w:trPr>
        <w:tc>
          <w:tcPr>
            <w:tcW w:w="3828" w:type="dxa"/>
          </w:tcPr>
          <w:p w14:paraId="6085272B" w14:textId="77777777" w:rsidR="00F65761" w:rsidRPr="00FB3B7A" w:rsidRDefault="00F65761" w:rsidP="00FB3B7A">
            <w:pPr>
              <w:ind w:firstLine="0"/>
              <w:rPr>
                <w:sz w:val="26"/>
                <w:szCs w:val="26"/>
              </w:rPr>
            </w:pPr>
            <w:r w:rsidRPr="00FB3B7A">
              <w:rPr>
                <w:sz w:val="26"/>
                <w:szCs w:val="26"/>
              </w:rPr>
              <w:t xml:space="preserve">5.3. Код </w:t>
            </w:r>
            <w:hyperlink r:id="rId8">
              <w:r w:rsidRPr="00FB3B7A">
                <w:rPr>
                  <w:sz w:val="26"/>
                  <w:szCs w:val="26"/>
                </w:rPr>
                <w:t>ОКТМО</w:t>
              </w:r>
            </w:hyperlink>
          </w:p>
        </w:tc>
        <w:tc>
          <w:tcPr>
            <w:tcW w:w="6095" w:type="dxa"/>
          </w:tcPr>
          <w:p w14:paraId="6F3C75B5" w14:textId="77777777" w:rsidR="00F65761" w:rsidRPr="00FB3B7A" w:rsidRDefault="00F65761" w:rsidP="00FB3B7A">
            <w:pPr>
              <w:ind w:firstLine="0"/>
              <w:rPr>
                <w:sz w:val="26"/>
                <w:szCs w:val="26"/>
              </w:rPr>
            </w:pPr>
            <w:r w:rsidRPr="00FB3B7A">
              <w:rPr>
                <w:sz w:val="26"/>
                <w:szCs w:val="26"/>
              </w:rPr>
              <w:t xml:space="preserve">Указывается код по Общероссийскому </w:t>
            </w:r>
            <w:hyperlink r:id="rId9">
              <w:r w:rsidRPr="00FB3B7A">
                <w:rPr>
                  <w:sz w:val="26"/>
                  <w:szCs w:val="26"/>
                </w:rPr>
                <w:t>классификатору</w:t>
              </w:r>
            </w:hyperlink>
            <w:r w:rsidRPr="00FB3B7A">
              <w:rPr>
                <w:sz w:val="26"/>
                <w:szCs w:val="26"/>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F65761" w:rsidRPr="00FB3B7A" w14:paraId="53D01512" w14:textId="77777777" w:rsidTr="00FB3B7A">
        <w:trPr>
          <w:cantSplit/>
          <w:trHeight w:val="1266"/>
        </w:trPr>
        <w:tc>
          <w:tcPr>
            <w:tcW w:w="3828" w:type="dxa"/>
          </w:tcPr>
          <w:p w14:paraId="310C8A9E" w14:textId="77777777" w:rsidR="00F65761" w:rsidRPr="00FB3B7A" w:rsidRDefault="00F65761" w:rsidP="00FB3B7A">
            <w:pPr>
              <w:ind w:firstLine="0"/>
              <w:rPr>
                <w:sz w:val="26"/>
                <w:szCs w:val="26"/>
              </w:rPr>
            </w:pPr>
            <w:r w:rsidRPr="00FB3B7A">
              <w:rPr>
                <w:sz w:val="26"/>
                <w:szCs w:val="26"/>
              </w:rPr>
              <w:t>5.4. Финансовый орган</w:t>
            </w:r>
          </w:p>
        </w:tc>
        <w:tc>
          <w:tcPr>
            <w:tcW w:w="6095" w:type="dxa"/>
          </w:tcPr>
          <w:p w14:paraId="492E99F4" w14:textId="43D43216" w:rsidR="00F65761" w:rsidRPr="00FB3B7A" w:rsidRDefault="00F65761" w:rsidP="00FB3B7A">
            <w:pPr>
              <w:ind w:firstLine="0"/>
              <w:rPr>
                <w:sz w:val="26"/>
                <w:szCs w:val="26"/>
              </w:rPr>
            </w:pPr>
            <w:r w:rsidRPr="00FB3B7A">
              <w:rPr>
                <w:sz w:val="26"/>
                <w:szCs w:val="26"/>
              </w:rPr>
              <w:t>Указывается финансовый орган – «Администраци</w:t>
            </w:r>
            <w:r w:rsidR="002B195D">
              <w:rPr>
                <w:sz w:val="26"/>
                <w:szCs w:val="26"/>
              </w:rPr>
              <w:t>я Новосельского сельсовета</w:t>
            </w:r>
            <w:r w:rsidRPr="00FB3B7A">
              <w:rPr>
                <w:sz w:val="26"/>
                <w:szCs w:val="26"/>
              </w:rPr>
              <w:t xml:space="preserve"> Бурлинского района Алтайского края».</w:t>
            </w:r>
          </w:p>
          <w:p w14:paraId="1BD4F538" w14:textId="77777777" w:rsidR="00F65761" w:rsidRPr="00FB3B7A" w:rsidRDefault="00F65761" w:rsidP="00FB3B7A">
            <w:pPr>
              <w:ind w:firstLine="0"/>
              <w:rPr>
                <w:sz w:val="26"/>
                <w:szCs w:val="26"/>
              </w:rPr>
            </w:pPr>
            <w:r w:rsidRPr="00FB3B7A">
              <w:rPr>
                <w:sz w:val="26"/>
                <w:szCs w:val="26"/>
              </w:rPr>
              <w:t xml:space="preserve">При представлении Сведений о бюджетном обязательстве в форме электронного документа </w:t>
            </w:r>
            <w:r w:rsidRPr="00FB3B7A">
              <w:rPr>
                <w:iCs/>
                <w:sz w:val="26"/>
                <w:szCs w:val="26"/>
              </w:rPr>
              <w:t xml:space="preserve">в ЕИС </w:t>
            </w:r>
            <w:r w:rsidRPr="00FB3B7A">
              <w:rPr>
                <w:sz w:val="26"/>
                <w:szCs w:val="26"/>
              </w:rPr>
              <w:t>заполняется автоматически.</w:t>
            </w:r>
          </w:p>
        </w:tc>
      </w:tr>
      <w:tr w:rsidR="00F65761" w:rsidRPr="00FB3B7A" w14:paraId="34D01DA4" w14:textId="77777777" w:rsidTr="00FB3B7A">
        <w:trPr>
          <w:cantSplit/>
        </w:trPr>
        <w:tc>
          <w:tcPr>
            <w:tcW w:w="3828" w:type="dxa"/>
          </w:tcPr>
          <w:p w14:paraId="70C5486D" w14:textId="77777777" w:rsidR="00F65761" w:rsidRPr="00FB3B7A" w:rsidRDefault="00F65761" w:rsidP="00FB3B7A">
            <w:pPr>
              <w:ind w:firstLine="0"/>
              <w:rPr>
                <w:sz w:val="26"/>
                <w:szCs w:val="26"/>
              </w:rPr>
            </w:pPr>
            <w:r w:rsidRPr="00FB3B7A">
              <w:rPr>
                <w:sz w:val="26"/>
                <w:szCs w:val="26"/>
              </w:rPr>
              <w:t>5.5. Код по ОКПО</w:t>
            </w:r>
          </w:p>
        </w:tc>
        <w:tc>
          <w:tcPr>
            <w:tcW w:w="6095" w:type="dxa"/>
          </w:tcPr>
          <w:p w14:paraId="5B786539" w14:textId="77777777" w:rsidR="00F65761" w:rsidRPr="00FB3B7A" w:rsidRDefault="00F65761" w:rsidP="00FB3B7A">
            <w:pPr>
              <w:ind w:firstLine="0"/>
              <w:rPr>
                <w:sz w:val="26"/>
                <w:szCs w:val="26"/>
              </w:rPr>
            </w:pPr>
            <w:r w:rsidRPr="00FB3B7A">
              <w:rPr>
                <w:sz w:val="26"/>
                <w:szCs w:val="26"/>
              </w:rPr>
              <w:t>Указывается код финансового органа по Общероссийскому классификатору предприятий и организаций.</w:t>
            </w:r>
          </w:p>
        </w:tc>
      </w:tr>
      <w:tr w:rsidR="00F65761" w:rsidRPr="00FB3B7A" w14:paraId="25A8DD3C" w14:textId="77777777" w:rsidTr="00FB3B7A">
        <w:trPr>
          <w:cantSplit/>
        </w:trPr>
        <w:tc>
          <w:tcPr>
            <w:tcW w:w="3828" w:type="dxa"/>
          </w:tcPr>
          <w:p w14:paraId="2F0DDF91" w14:textId="77777777" w:rsidR="00F65761" w:rsidRPr="00FB3B7A" w:rsidRDefault="00F65761" w:rsidP="00FB3B7A">
            <w:pPr>
              <w:ind w:firstLine="0"/>
              <w:rPr>
                <w:sz w:val="26"/>
                <w:szCs w:val="26"/>
              </w:rPr>
            </w:pPr>
            <w:r w:rsidRPr="00FB3B7A">
              <w:rPr>
                <w:sz w:val="26"/>
                <w:szCs w:val="26"/>
              </w:rPr>
              <w:lastRenderedPageBreak/>
              <w:t>5.6. Код получателя бюджетных средств по Сводному реестру</w:t>
            </w:r>
          </w:p>
        </w:tc>
        <w:tc>
          <w:tcPr>
            <w:tcW w:w="6095" w:type="dxa"/>
          </w:tcPr>
          <w:p w14:paraId="42467FFD" w14:textId="2A3557B7" w:rsidR="00F65761" w:rsidRPr="00FB3B7A" w:rsidRDefault="00F65761" w:rsidP="00FB3B7A">
            <w:pPr>
              <w:ind w:firstLine="0"/>
              <w:rPr>
                <w:sz w:val="26"/>
                <w:szCs w:val="26"/>
              </w:rPr>
            </w:pPr>
            <w:r w:rsidRPr="00FB3B7A">
              <w:rPr>
                <w:sz w:val="26"/>
                <w:szCs w:val="26"/>
              </w:rPr>
              <w:t xml:space="preserve">Указывается уникальный код организации по Сводному реестру (далее – код по Сводному реестру) получателя средств </w:t>
            </w:r>
            <w:r w:rsidR="00E1619E">
              <w:rPr>
                <w:sz w:val="26"/>
                <w:szCs w:val="26"/>
              </w:rPr>
              <w:t>местного бюджета</w:t>
            </w:r>
            <w:r w:rsidRPr="00FB3B7A">
              <w:rPr>
                <w:sz w:val="26"/>
                <w:szCs w:val="26"/>
              </w:rPr>
              <w:t xml:space="preserve"> в соответствии со Сводным реестром.</w:t>
            </w:r>
          </w:p>
        </w:tc>
      </w:tr>
      <w:tr w:rsidR="00F65761" w:rsidRPr="00FB3B7A" w14:paraId="1423F39A" w14:textId="77777777" w:rsidTr="00FB3B7A">
        <w:trPr>
          <w:cantSplit/>
        </w:trPr>
        <w:tc>
          <w:tcPr>
            <w:tcW w:w="3828" w:type="dxa"/>
          </w:tcPr>
          <w:p w14:paraId="5A3C15D8" w14:textId="77777777" w:rsidR="00F65761" w:rsidRPr="00FB3B7A" w:rsidRDefault="00F65761" w:rsidP="00873CBC">
            <w:pPr>
              <w:ind w:firstLine="0"/>
              <w:jc w:val="left"/>
              <w:rPr>
                <w:sz w:val="26"/>
                <w:szCs w:val="26"/>
              </w:rPr>
            </w:pPr>
            <w:r w:rsidRPr="00FB3B7A">
              <w:rPr>
                <w:sz w:val="26"/>
                <w:szCs w:val="26"/>
              </w:rPr>
              <w:t>5.7. Наименование главного распорядителя бюджетных средств</w:t>
            </w:r>
          </w:p>
        </w:tc>
        <w:tc>
          <w:tcPr>
            <w:tcW w:w="6095" w:type="dxa"/>
          </w:tcPr>
          <w:p w14:paraId="4E1EF182" w14:textId="5F4C6EB4" w:rsidR="00F65761" w:rsidRPr="00FB3B7A" w:rsidRDefault="00F65761" w:rsidP="00FB3B7A">
            <w:pPr>
              <w:ind w:firstLine="0"/>
              <w:rPr>
                <w:sz w:val="26"/>
                <w:szCs w:val="26"/>
              </w:rPr>
            </w:pPr>
            <w:r w:rsidRPr="00FB3B7A">
              <w:rPr>
                <w:sz w:val="26"/>
                <w:szCs w:val="26"/>
              </w:rPr>
              <w:t xml:space="preserve">Указывается наименование главного распорядителя средств </w:t>
            </w:r>
            <w:r w:rsidR="00E1619E">
              <w:rPr>
                <w:sz w:val="26"/>
                <w:szCs w:val="26"/>
              </w:rPr>
              <w:t>местного бюджета</w:t>
            </w:r>
            <w:r w:rsidRPr="00FB3B7A">
              <w:rPr>
                <w:sz w:val="26"/>
                <w:szCs w:val="26"/>
              </w:rPr>
              <w:t xml:space="preserve"> в соответствии со Сводным реестром.</w:t>
            </w:r>
          </w:p>
        </w:tc>
      </w:tr>
      <w:tr w:rsidR="00F65761" w:rsidRPr="00FB3B7A" w14:paraId="67423D61" w14:textId="77777777" w:rsidTr="00FB3B7A">
        <w:trPr>
          <w:cantSplit/>
        </w:trPr>
        <w:tc>
          <w:tcPr>
            <w:tcW w:w="3828" w:type="dxa"/>
          </w:tcPr>
          <w:p w14:paraId="42451996" w14:textId="77777777" w:rsidR="00F65761" w:rsidRPr="00FB3B7A" w:rsidRDefault="00F65761" w:rsidP="00FB3B7A">
            <w:pPr>
              <w:ind w:firstLine="0"/>
              <w:rPr>
                <w:sz w:val="26"/>
                <w:szCs w:val="26"/>
              </w:rPr>
            </w:pPr>
            <w:r w:rsidRPr="00FB3B7A">
              <w:rPr>
                <w:sz w:val="26"/>
                <w:szCs w:val="26"/>
              </w:rPr>
              <w:t>5.8. Глава по БК</w:t>
            </w:r>
          </w:p>
        </w:tc>
        <w:tc>
          <w:tcPr>
            <w:tcW w:w="6095" w:type="dxa"/>
          </w:tcPr>
          <w:p w14:paraId="6FF363A2" w14:textId="36C3CF54" w:rsidR="00F65761" w:rsidRPr="00FB3B7A" w:rsidRDefault="00F65761" w:rsidP="00FB3B7A">
            <w:pPr>
              <w:ind w:firstLine="0"/>
              <w:rPr>
                <w:sz w:val="26"/>
                <w:szCs w:val="26"/>
              </w:rPr>
            </w:pPr>
            <w:r w:rsidRPr="00FB3B7A">
              <w:rPr>
                <w:sz w:val="26"/>
                <w:szCs w:val="26"/>
              </w:rPr>
              <w:t xml:space="preserve">Указывается код главы главного распорядителя средств </w:t>
            </w:r>
            <w:r w:rsidR="00E1619E">
              <w:rPr>
                <w:sz w:val="26"/>
                <w:szCs w:val="26"/>
              </w:rPr>
              <w:t>местного бюджета</w:t>
            </w:r>
            <w:r w:rsidRPr="00FB3B7A">
              <w:rPr>
                <w:sz w:val="26"/>
                <w:szCs w:val="26"/>
              </w:rPr>
              <w:t xml:space="preserve"> по бюджетной классификации Российской Федерации.</w:t>
            </w:r>
          </w:p>
        </w:tc>
      </w:tr>
      <w:tr w:rsidR="00F65761" w:rsidRPr="00FB3B7A" w14:paraId="275B63FB" w14:textId="77777777" w:rsidTr="00FB3B7A">
        <w:trPr>
          <w:cantSplit/>
        </w:trPr>
        <w:tc>
          <w:tcPr>
            <w:tcW w:w="3828" w:type="dxa"/>
          </w:tcPr>
          <w:p w14:paraId="73399212" w14:textId="77777777" w:rsidR="00F65761" w:rsidRPr="00FB3B7A" w:rsidRDefault="00F65761" w:rsidP="00FB3B7A">
            <w:pPr>
              <w:ind w:firstLine="0"/>
              <w:rPr>
                <w:sz w:val="26"/>
                <w:szCs w:val="26"/>
              </w:rPr>
            </w:pPr>
            <w:r w:rsidRPr="00FB3B7A">
              <w:rPr>
                <w:sz w:val="26"/>
                <w:szCs w:val="26"/>
              </w:rPr>
              <w:t>5.9. Наименование органа Федерального казначейства</w:t>
            </w:r>
          </w:p>
        </w:tc>
        <w:tc>
          <w:tcPr>
            <w:tcW w:w="6095" w:type="dxa"/>
          </w:tcPr>
          <w:p w14:paraId="02A5A298" w14:textId="77777777" w:rsidR="00F65761" w:rsidRPr="00FB3B7A" w:rsidRDefault="00F65761" w:rsidP="00FB3B7A">
            <w:pPr>
              <w:ind w:firstLine="0"/>
              <w:rPr>
                <w:sz w:val="26"/>
                <w:szCs w:val="26"/>
              </w:rPr>
            </w:pPr>
            <w:r w:rsidRPr="00FB3B7A">
              <w:rPr>
                <w:sz w:val="26"/>
                <w:szCs w:val="26"/>
              </w:rPr>
              <w:t>Указывается наименование территориального органа Федерального казначейства – «Управление Федерального казначейства по Алтайскому краю».</w:t>
            </w:r>
          </w:p>
        </w:tc>
      </w:tr>
      <w:tr w:rsidR="00F65761" w:rsidRPr="00FB3B7A" w14:paraId="401954BD" w14:textId="77777777" w:rsidTr="00FB3B7A">
        <w:trPr>
          <w:cantSplit/>
        </w:trPr>
        <w:tc>
          <w:tcPr>
            <w:tcW w:w="3828" w:type="dxa"/>
          </w:tcPr>
          <w:p w14:paraId="781767F4" w14:textId="77777777" w:rsidR="00F65761" w:rsidRPr="00FB3B7A" w:rsidRDefault="00F65761" w:rsidP="00FB3B7A">
            <w:pPr>
              <w:ind w:firstLine="0"/>
              <w:rPr>
                <w:sz w:val="26"/>
                <w:szCs w:val="26"/>
              </w:rPr>
            </w:pPr>
            <w:r w:rsidRPr="00FB3B7A">
              <w:rPr>
                <w:sz w:val="26"/>
                <w:szCs w:val="26"/>
              </w:rPr>
              <w:t>5.10. Код органа Федерального казначейства (далее – КОФК)</w:t>
            </w:r>
          </w:p>
        </w:tc>
        <w:tc>
          <w:tcPr>
            <w:tcW w:w="6095" w:type="dxa"/>
          </w:tcPr>
          <w:p w14:paraId="34FBEF55" w14:textId="77777777" w:rsidR="00F65761" w:rsidRPr="00FB3B7A" w:rsidRDefault="00F65761" w:rsidP="00FB3B7A">
            <w:pPr>
              <w:ind w:firstLine="0"/>
              <w:rPr>
                <w:sz w:val="26"/>
                <w:szCs w:val="26"/>
              </w:rPr>
            </w:pPr>
            <w:r w:rsidRPr="00FB3B7A">
              <w:rPr>
                <w:sz w:val="26"/>
                <w:szCs w:val="26"/>
              </w:rPr>
              <w:t>Указывается код Управления, в котором открыт лицевой счет получателя бюджетных средств.</w:t>
            </w:r>
          </w:p>
        </w:tc>
      </w:tr>
      <w:tr w:rsidR="00F65761" w:rsidRPr="00FB3B7A" w14:paraId="1874536C" w14:textId="77777777" w:rsidTr="00FB3B7A">
        <w:trPr>
          <w:cantSplit/>
        </w:trPr>
        <w:tc>
          <w:tcPr>
            <w:tcW w:w="3828" w:type="dxa"/>
          </w:tcPr>
          <w:p w14:paraId="26D4ADBB" w14:textId="77777777" w:rsidR="00F65761" w:rsidRPr="00FB3B7A" w:rsidRDefault="00F65761" w:rsidP="00FB3B7A">
            <w:pPr>
              <w:ind w:firstLine="0"/>
              <w:rPr>
                <w:sz w:val="26"/>
                <w:szCs w:val="26"/>
              </w:rPr>
            </w:pPr>
            <w:r w:rsidRPr="00FB3B7A">
              <w:rPr>
                <w:sz w:val="26"/>
                <w:szCs w:val="26"/>
              </w:rPr>
              <w:t>5.11. Номер лицевого счета получателя бюджетных средств</w:t>
            </w:r>
          </w:p>
        </w:tc>
        <w:tc>
          <w:tcPr>
            <w:tcW w:w="6095" w:type="dxa"/>
          </w:tcPr>
          <w:p w14:paraId="481994F5" w14:textId="77777777" w:rsidR="00F65761" w:rsidRPr="00FB3B7A" w:rsidRDefault="00F65761" w:rsidP="00FB3B7A">
            <w:pPr>
              <w:ind w:firstLine="0"/>
              <w:rPr>
                <w:sz w:val="26"/>
                <w:szCs w:val="26"/>
              </w:rPr>
            </w:pPr>
            <w:r w:rsidRPr="00FB3B7A">
              <w:rPr>
                <w:sz w:val="26"/>
                <w:szCs w:val="26"/>
              </w:rPr>
              <w:t>Указывается номер соответствующего лицевого счета получателя бюджетных средств.</w:t>
            </w:r>
          </w:p>
        </w:tc>
      </w:tr>
      <w:tr w:rsidR="00F65761" w:rsidRPr="00FB3B7A" w14:paraId="0219AFF8" w14:textId="77777777" w:rsidTr="00FB3B7A">
        <w:trPr>
          <w:cantSplit/>
          <w:trHeight w:val="996"/>
        </w:trPr>
        <w:tc>
          <w:tcPr>
            <w:tcW w:w="3828" w:type="dxa"/>
          </w:tcPr>
          <w:p w14:paraId="41B11699" w14:textId="77777777" w:rsidR="00F65761" w:rsidRPr="00FB3B7A" w:rsidRDefault="00F65761" w:rsidP="00FB3B7A">
            <w:pPr>
              <w:ind w:firstLine="0"/>
              <w:rPr>
                <w:sz w:val="26"/>
                <w:szCs w:val="26"/>
              </w:rPr>
            </w:pPr>
            <w:r w:rsidRPr="00FB3B7A">
              <w:rPr>
                <w:sz w:val="26"/>
                <w:szCs w:val="26"/>
              </w:rPr>
              <w:t>6. Реквизиты документа, являющегося основанием для принятия на учет бюджетного обязательства (далее – документ-основание)</w:t>
            </w:r>
          </w:p>
        </w:tc>
        <w:tc>
          <w:tcPr>
            <w:tcW w:w="6095" w:type="dxa"/>
          </w:tcPr>
          <w:p w14:paraId="41BCC68C" w14:textId="77777777" w:rsidR="00F65761" w:rsidRPr="00FB3B7A" w:rsidRDefault="00F65761" w:rsidP="00FB3B7A">
            <w:pPr>
              <w:ind w:firstLine="0"/>
              <w:rPr>
                <w:sz w:val="26"/>
                <w:szCs w:val="26"/>
              </w:rPr>
            </w:pPr>
          </w:p>
        </w:tc>
      </w:tr>
      <w:tr w:rsidR="00F65761" w:rsidRPr="00FB3B7A" w14:paraId="25CCA569" w14:textId="77777777" w:rsidTr="00FB3B7A">
        <w:trPr>
          <w:cantSplit/>
        </w:trPr>
        <w:tc>
          <w:tcPr>
            <w:tcW w:w="3828" w:type="dxa"/>
          </w:tcPr>
          <w:p w14:paraId="2E807F08" w14:textId="77777777" w:rsidR="00F65761" w:rsidRPr="00FB3B7A" w:rsidRDefault="00F65761" w:rsidP="00FB3B7A">
            <w:pPr>
              <w:ind w:firstLine="0"/>
              <w:rPr>
                <w:sz w:val="26"/>
                <w:szCs w:val="26"/>
              </w:rPr>
            </w:pPr>
            <w:bookmarkStart w:id="7" w:name="P206"/>
            <w:bookmarkEnd w:id="7"/>
            <w:r w:rsidRPr="00FB3B7A">
              <w:rPr>
                <w:sz w:val="26"/>
                <w:szCs w:val="26"/>
              </w:rPr>
              <w:t>6.1. Вид документа-основания</w:t>
            </w:r>
          </w:p>
        </w:tc>
        <w:tc>
          <w:tcPr>
            <w:tcW w:w="6095" w:type="dxa"/>
          </w:tcPr>
          <w:p w14:paraId="129629C2" w14:textId="77777777" w:rsidR="00F65761" w:rsidRPr="00FB3B7A" w:rsidRDefault="00F65761" w:rsidP="00FB3B7A">
            <w:pPr>
              <w:ind w:firstLine="0"/>
              <w:rPr>
                <w:sz w:val="26"/>
                <w:szCs w:val="26"/>
              </w:rPr>
            </w:pPr>
            <w:r w:rsidRPr="00FB3B7A">
              <w:rPr>
                <w:sz w:val="26"/>
                <w:szCs w:val="26"/>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F65761" w:rsidRPr="00FB3B7A" w14:paraId="5BC8035C" w14:textId="77777777" w:rsidTr="00FB3B7A">
        <w:trPr>
          <w:cantSplit/>
        </w:trPr>
        <w:tc>
          <w:tcPr>
            <w:tcW w:w="3828" w:type="dxa"/>
          </w:tcPr>
          <w:p w14:paraId="36F26DE2" w14:textId="77777777" w:rsidR="00F65761" w:rsidRPr="00FB3B7A" w:rsidRDefault="00F65761" w:rsidP="00FB3B7A">
            <w:pPr>
              <w:ind w:firstLine="0"/>
              <w:rPr>
                <w:sz w:val="26"/>
                <w:szCs w:val="26"/>
              </w:rPr>
            </w:pPr>
            <w:r w:rsidRPr="00FB3B7A">
              <w:rPr>
                <w:sz w:val="26"/>
                <w:szCs w:val="26"/>
              </w:rPr>
              <w:t>6.2. Наименование нормативного правового акта</w:t>
            </w:r>
          </w:p>
        </w:tc>
        <w:tc>
          <w:tcPr>
            <w:tcW w:w="6095" w:type="dxa"/>
          </w:tcPr>
          <w:p w14:paraId="0D6E4E8C" w14:textId="77777777" w:rsidR="00F65761" w:rsidRPr="00FB3B7A" w:rsidRDefault="00F65761" w:rsidP="00FB3B7A">
            <w:pPr>
              <w:ind w:firstLine="0"/>
              <w:rPr>
                <w:sz w:val="26"/>
                <w:szCs w:val="26"/>
              </w:rPr>
            </w:pPr>
            <w:r w:rsidRPr="00FB3B7A">
              <w:rPr>
                <w:sz w:val="26"/>
                <w:szCs w:val="26"/>
              </w:rPr>
              <w:t xml:space="preserve">При заполнении в </w:t>
            </w:r>
            <w:hyperlink w:anchor="P206">
              <w:r w:rsidRPr="00FB3B7A">
                <w:rPr>
                  <w:sz w:val="26"/>
                  <w:szCs w:val="26"/>
                </w:rPr>
                <w:t>пункте 6.1</w:t>
              </w:r>
            </w:hyperlink>
            <w:r w:rsidRPr="00FB3B7A">
              <w:rPr>
                <w:sz w:val="26"/>
                <w:szCs w:val="26"/>
              </w:rPr>
              <w:t xml:space="preserve"> настоящих Правил значения «нормативный правовой акт» указывается наименование нормативного правового акта.</w:t>
            </w:r>
          </w:p>
        </w:tc>
      </w:tr>
      <w:tr w:rsidR="00F65761" w:rsidRPr="00FB3B7A" w14:paraId="547A6EA5" w14:textId="77777777" w:rsidTr="00FB3B7A">
        <w:trPr>
          <w:cantSplit/>
        </w:trPr>
        <w:tc>
          <w:tcPr>
            <w:tcW w:w="3828" w:type="dxa"/>
          </w:tcPr>
          <w:p w14:paraId="2335CA99" w14:textId="77777777" w:rsidR="00F65761" w:rsidRPr="00FB3B7A" w:rsidRDefault="00F65761" w:rsidP="00FB3B7A">
            <w:pPr>
              <w:ind w:firstLine="0"/>
              <w:rPr>
                <w:sz w:val="26"/>
                <w:szCs w:val="26"/>
              </w:rPr>
            </w:pPr>
            <w:r w:rsidRPr="00FB3B7A">
              <w:rPr>
                <w:sz w:val="26"/>
                <w:szCs w:val="26"/>
              </w:rPr>
              <w:t>6.3. Номер документа-основания</w:t>
            </w:r>
          </w:p>
        </w:tc>
        <w:tc>
          <w:tcPr>
            <w:tcW w:w="6095" w:type="dxa"/>
          </w:tcPr>
          <w:p w14:paraId="61AA11D1" w14:textId="77777777" w:rsidR="00F65761" w:rsidRPr="00FB3B7A" w:rsidRDefault="00F65761" w:rsidP="00FB3B7A">
            <w:pPr>
              <w:ind w:firstLine="0"/>
              <w:rPr>
                <w:sz w:val="26"/>
                <w:szCs w:val="26"/>
              </w:rPr>
            </w:pPr>
            <w:r w:rsidRPr="00FB3B7A">
              <w:rPr>
                <w:sz w:val="26"/>
                <w:szCs w:val="26"/>
              </w:rPr>
              <w:t>Указывается номер документа-основания (при наличии).</w:t>
            </w:r>
          </w:p>
        </w:tc>
      </w:tr>
      <w:tr w:rsidR="00F65761" w:rsidRPr="00FB3B7A" w14:paraId="2E8192B6" w14:textId="77777777" w:rsidTr="00FB3B7A">
        <w:trPr>
          <w:cantSplit/>
        </w:trPr>
        <w:tc>
          <w:tcPr>
            <w:tcW w:w="3828" w:type="dxa"/>
          </w:tcPr>
          <w:p w14:paraId="77F3831C" w14:textId="77777777" w:rsidR="00F65761" w:rsidRPr="00FB3B7A" w:rsidRDefault="00F65761" w:rsidP="00FB3B7A">
            <w:pPr>
              <w:ind w:firstLine="0"/>
              <w:rPr>
                <w:sz w:val="26"/>
                <w:szCs w:val="26"/>
              </w:rPr>
            </w:pPr>
            <w:r w:rsidRPr="00FB3B7A">
              <w:rPr>
                <w:sz w:val="26"/>
                <w:szCs w:val="26"/>
              </w:rPr>
              <w:t>6.4. Дата документа-основания</w:t>
            </w:r>
          </w:p>
        </w:tc>
        <w:tc>
          <w:tcPr>
            <w:tcW w:w="6095" w:type="dxa"/>
          </w:tcPr>
          <w:p w14:paraId="53F9BAD6" w14:textId="77777777" w:rsidR="00F65761" w:rsidRPr="00FB3B7A" w:rsidRDefault="00F65761" w:rsidP="00FB3B7A">
            <w:pPr>
              <w:ind w:firstLine="0"/>
              <w:rPr>
                <w:sz w:val="26"/>
                <w:szCs w:val="26"/>
              </w:rPr>
            </w:pPr>
            <w:r w:rsidRPr="00FB3B7A">
              <w:rPr>
                <w:sz w:val="26"/>
                <w:szCs w:val="26"/>
              </w:rPr>
              <w:t>Указывается дата заключения (принятия) документа-основания, дата выдачи исполнительного документа, решения налогового органа.</w:t>
            </w:r>
          </w:p>
        </w:tc>
      </w:tr>
      <w:tr w:rsidR="00F65761" w:rsidRPr="00FB3B7A" w14:paraId="08B070B2" w14:textId="77777777" w:rsidTr="00FB3B7A">
        <w:trPr>
          <w:cantSplit/>
        </w:trPr>
        <w:tc>
          <w:tcPr>
            <w:tcW w:w="3828" w:type="dxa"/>
          </w:tcPr>
          <w:p w14:paraId="3BE62A55" w14:textId="77777777" w:rsidR="00F65761" w:rsidRPr="00FB3B7A" w:rsidRDefault="00F65761" w:rsidP="00FB3B7A">
            <w:pPr>
              <w:ind w:firstLine="0"/>
              <w:rPr>
                <w:sz w:val="26"/>
                <w:szCs w:val="26"/>
              </w:rPr>
            </w:pPr>
            <w:r w:rsidRPr="00FB3B7A">
              <w:rPr>
                <w:sz w:val="26"/>
                <w:szCs w:val="26"/>
              </w:rPr>
              <w:lastRenderedPageBreak/>
              <w:t>6.5. Срок исполнения</w:t>
            </w:r>
          </w:p>
        </w:tc>
        <w:tc>
          <w:tcPr>
            <w:tcW w:w="6095" w:type="dxa"/>
          </w:tcPr>
          <w:p w14:paraId="07F2CD08" w14:textId="77777777" w:rsidR="00F65761" w:rsidRPr="00FB3B7A" w:rsidRDefault="00F65761" w:rsidP="00FB3B7A">
            <w:pPr>
              <w:ind w:firstLine="0"/>
              <w:rPr>
                <w:sz w:val="26"/>
                <w:szCs w:val="26"/>
              </w:rPr>
            </w:pPr>
            <w:r w:rsidRPr="00FB3B7A">
              <w:rPr>
                <w:sz w:val="26"/>
                <w:szCs w:val="26"/>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F65761" w:rsidRPr="00FB3B7A" w14:paraId="79957A10" w14:textId="77777777" w:rsidTr="00FB3B7A">
        <w:trPr>
          <w:cantSplit/>
        </w:trPr>
        <w:tc>
          <w:tcPr>
            <w:tcW w:w="3828" w:type="dxa"/>
          </w:tcPr>
          <w:p w14:paraId="73E00665" w14:textId="77777777" w:rsidR="00F65761" w:rsidRPr="00FB3B7A" w:rsidRDefault="00F65761" w:rsidP="00FB3B7A">
            <w:pPr>
              <w:ind w:firstLine="0"/>
              <w:rPr>
                <w:sz w:val="26"/>
                <w:szCs w:val="26"/>
              </w:rPr>
            </w:pPr>
            <w:r w:rsidRPr="00FB3B7A">
              <w:rPr>
                <w:sz w:val="26"/>
                <w:szCs w:val="26"/>
              </w:rPr>
              <w:t>6.6. Предмет по документу-основанию</w:t>
            </w:r>
          </w:p>
        </w:tc>
        <w:tc>
          <w:tcPr>
            <w:tcW w:w="6095" w:type="dxa"/>
          </w:tcPr>
          <w:p w14:paraId="7462578F" w14:textId="77777777" w:rsidR="00F65761" w:rsidRPr="00FB3B7A" w:rsidRDefault="00F65761" w:rsidP="00FB3B7A">
            <w:pPr>
              <w:ind w:firstLine="0"/>
              <w:rPr>
                <w:sz w:val="26"/>
                <w:szCs w:val="26"/>
              </w:rPr>
            </w:pPr>
            <w:r w:rsidRPr="00FB3B7A">
              <w:rPr>
                <w:sz w:val="26"/>
                <w:szCs w:val="26"/>
              </w:rPr>
              <w:t>Указывается предмет по документу-основанию.</w:t>
            </w:r>
          </w:p>
          <w:p w14:paraId="7BC6075A" w14:textId="77777777" w:rsidR="00F65761" w:rsidRPr="00FB3B7A" w:rsidRDefault="00F65761" w:rsidP="00FB3B7A">
            <w:pPr>
              <w:ind w:firstLine="0"/>
              <w:rPr>
                <w:sz w:val="26"/>
                <w:szCs w:val="26"/>
              </w:rPr>
            </w:pPr>
            <w:r w:rsidRPr="00FB3B7A">
              <w:rPr>
                <w:sz w:val="26"/>
                <w:szCs w:val="26"/>
              </w:rPr>
              <w:t>При заполнении в пункте 6.1 настоящих Правил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FB3B7A">
              <w:rPr>
                <w:sz w:val="26"/>
                <w:szCs w:val="26"/>
              </w:rPr>
              <w:t>ые</w:t>
            </w:r>
            <w:proofErr w:type="spellEnd"/>
            <w:r w:rsidRPr="00FB3B7A">
              <w:rPr>
                <w:sz w:val="26"/>
                <w:szCs w:val="26"/>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14:paraId="7714F204" w14:textId="77777777" w:rsidR="00F65761" w:rsidRPr="00FB3B7A" w:rsidRDefault="00F65761" w:rsidP="00FB3B7A">
            <w:pPr>
              <w:ind w:firstLine="0"/>
              <w:rPr>
                <w:sz w:val="26"/>
                <w:szCs w:val="26"/>
              </w:rPr>
            </w:pPr>
            <w:r w:rsidRPr="00FB3B7A">
              <w:rPr>
                <w:sz w:val="26"/>
                <w:szCs w:val="26"/>
              </w:rPr>
              <w:t>При заполнении в пункте 6.1 настоящих Правил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FB3B7A">
              <w:rPr>
                <w:sz w:val="26"/>
                <w:szCs w:val="26"/>
              </w:rPr>
              <w:t>ий</w:t>
            </w:r>
            <w:proofErr w:type="spellEnd"/>
            <w:r w:rsidRPr="00FB3B7A">
              <w:rPr>
                <w:sz w:val="26"/>
                <w:szCs w:val="26"/>
              </w:rPr>
              <w:t>) расходования субсидии, бюджетных инвестиций, межбюджетного трансферта или средств.</w:t>
            </w:r>
          </w:p>
        </w:tc>
      </w:tr>
      <w:tr w:rsidR="00F65761" w:rsidRPr="00FB3B7A" w14:paraId="35874D96" w14:textId="77777777" w:rsidTr="00FB3B7A">
        <w:trPr>
          <w:cantSplit/>
        </w:trPr>
        <w:tc>
          <w:tcPr>
            <w:tcW w:w="3828" w:type="dxa"/>
          </w:tcPr>
          <w:p w14:paraId="7678A654" w14:textId="77777777" w:rsidR="00F65761" w:rsidRPr="00FB3B7A" w:rsidRDefault="00F65761" w:rsidP="00FB3B7A">
            <w:pPr>
              <w:ind w:firstLine="0"/>
              <w:rPr>
                <w:sz w:val="26"/>
                <w:szCs w:val="26"/>
              </w:rPr>
            </w:pPr>
            <w:bookmarkStart w:id="8" w:name="P220"/>
            <w:bookmarkEnd w:id="8"/>
            <w:r w:rsidRPr="00FB3B7A">
              <w:rPr>
                <w:sz w:val="26"/>
                <w:szCs w:val="26"/>
              </w:rPr>
              <w:t>6.7. Признак казначейского сопровождения</w:t>
            </w:r>
          </w:p>
        </w:tc>
        <w:tc>
          <w:tcPr>
            <w:tcW w:w="6095" w:type="dxa"/>
          </w:tcPr>
          <w:p w14:paraId="0D91E1B9" w14:textId="77777777" w:rsidR="00F65761" w:rsidRPr="00FB3B7A" w:rsidRDefault="00F65761" w:rsidP="00FB3B7A">
            <w:pPr>
              <w:ind w:firstLine="0"/>
              <w:rPr>
                <w:sz w:val="26"/>
                <w:szCs w:val="26"/>
              </w:rPr>
            </w:pPr>
            <w:r w:rsidRPr="00FB3B7A">
              <w:rPr>
                <w:sz w:val="26"/>
                <w:szCs w:val="26"/>
              </w:rPr>
              <w:t>Указывается признак казначейского сопровождения «Да» – в случае осуществления Управлением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308D3DC4" w14:textId="77777777" w:rsidR="00F65761" w:rsidRPr="00FB3B7A" w:rsidRDefault="00F65761" w:rsidP="00FB3B7A">
            <w:pPr>
              <w:ind w:firstLine="0"/>
              <w:rPr>
                <w:sz w:val="26"/>
                <w:szCs w:val="26"/>
              </w:rPr>
            </w:pPr>
            <w:r w:rsidRPr="00FB3B7A">
              <w:rPr>
                <w:sz w:val="26"/>
                <w:szCs w:val="26"/>
              </w:rPr>
              <w:t>В остальных случаях не заполняется.</w:t>
            </w:r>
          </w:p>
        </w:tc>
      </w:tr>
      <w:tr w:rsidR="00F65761" w:rsidRPr="00FB3B7A" w14:paraId="09A81AF2" w14:textId="77777777" w:rsidTr="00FB3B7A">
        <w:trPr>
          <w:cantSplit/>
        </w:trPr>
        <w:tc>
          <w:tcPr>
            <w:tcW w:w="3828" w:type="dxa"/>
          </w:tcPr>
          <w:p w14:paraId="22B854FA" w14:textId="77777777" w:rsidR="00F65761" w:rsidRPr="00FB3B7A" w:rsidRDefault="00F65761" w:rsidP="00FB3B7A">
            <w:pPr>
              <w:ind w:firstLine="0"/>
              <w:rPr>
                <w:sz w:val="26"/>
                <w:szCs w:val="26"/>
              </w:rPr>
            </w:pPr>
            <w:r w:rsidRPr="00FB3B7A">
              <w:rPr>
                <w:sz w:val="26"/>
                <w:szCs w:val="26"/>
              </w:rPr>
              <w:t>6.8. Идентификатор</w:t>
            </w:r>
          </w:p>
        </w:tc>
        <w:tc>
          <w:tcPr>
            <w:tcW w:w="6095" w:type="dxa"/>
          </w:tcPr>
          <w:p w14:paraId="14A0BA5D" w14:textId="77777777" w:rsidR="00F65761" w:rsidRPr="00FB3B7A" w:rsidRDefault="00F65761" w:rsidP="00FB3B7A">
            <w:pPr>
              <w:ind w:firstLine="0"/>
              <w:rPr>
                <w:sz w:val="26"/>
                <w:szCs w:val="26"/>
              </w:rPr>
            </w:pPr>
            <w:r w:rsidRPr="00FB3B7A">
              <w:rPr>
                <w:sz w:val="26"/>
                <w:szCs w:val="26"/>
              </w:rPr>
              <w:t xml:space="preserve">При заполнении в </w:t>
            </w:r>
            <w:hyperlink w:anchor="P220">
              <w:r w:rsidRPr="00FB3B7A">
                <w:rPr>
                  <w:sz w:val="26"/>
                  <w:szCs w:val="26"/>
                </w:rPr>
                <w:t>пункте 6.7</w:t>
              </w:r>
            </w:hyperlink>
            <w:r w:rsidRPr="00FB3B7A">
              <w:rPr>
                <w:sz w:val="26"/>
                <w:szCs w:val="26"/>
              </w:rPr>
              <w:t xml:space="preserve"> настоящих Правил значения «Да» указывается идентификатор документа-основания.</w:t>
            </w:r>
          </w:p>
          <w:p w14:paraId="751A3675" w14:textId="77777777" w:rsidR="00F65761" w:rsidRPr="00FB3B7A" w:rsidRDefault="00F65761" w:rsidP="00FB3B7A">
            <w:pPr>
              <w:ind w:firstLine="0"/>
              <w:rPr>
                <w:sz w:val="26"/>
                <w:szCs w:val="26"/>
              </w:rPr>
            </w:pPr>
            <w:r w:rsidRPr="00FB3B7A">
              <w:rPr>
                <w:sz w:val="26"/>
                <w:szCs w:val="26"/>
              </w:rPr>
              <w:t xml:space="preserve">При </w:t>
            </w:r>
            <w:proofErr w:type="spellStart"/>
            <w:r w:rsidRPr="00FB3B7A">
              <w:rPr>
                <w:sz w:val="26"/>
                <w:szCs w:val="26"/>
              </w:rPr>
              <w:t>незаполнении</w:t>
            </w:r>
            <w:proofErr w:type="spellEnd"/>
            <w:r w:rsidRPr="00FB3B7A">
              <w:rPr>
                <w:sz w:val="26"/>
                <w:szCs w:val="26"/>
              </w:rPr>
              <w:t xml:space="preserve"> </w:t>
            </w:r>
            <w:hyperlink w:anchor="P220">
              <w:r w:rsidRPr="00FB3B7A">
                <w:rPr>
                  <w:sz w:val="26"/>
                  <w:szCs w:val="26"/>
                </w:rPr>
                <w:t>пункта 6.7</w:t>
              </w:r>
            </w:hyperlink>
            <w:r w:rsidRPr="00FB3B7A">
              <w:rPr>
                <w:sz w:val="26"/>
                <w:szCs w:val="26"/>
              </w:rPr>
              <w:t xml:space="preserve"> идентификатор указывается при наличии.</w:t>
            </w:r>
          </w:p>
        </w:tc>
      </w:tr>
      <w:tr w:rsidR="00F65761" w:rsidRPr="00FB3B7A" w14:paraId="494346F1" w14:textId="77777777" w:rsidTr="00FB3B7A">
        <w:trPr>
          <w:cantSplit/>
        </w:trPr>
        <w:tc>
          <w:tcPr>
            <w:tcW w:w="3828" w:type="dxa"/>
          </w:tcPr>
          <w:p w14:paraId="111E73E2" w14:textId="77777777" w:rsidR="00F65761" w:rsidRPr="00FB3B7A" w:rsidRDefault="00F65761" w:rsidP="00FB3B7A">
            <w:pPr>
              <w:ind w:firstLine="0"/>
              <w:rPr>
                <w:sz w:val="26"/>
                <w:szCs w:val="26"/>
              </w:rPr>
            </w:pPr>
            <w:r w:rsidRPr="00FB3B7A">
              <w:rPr>
                <w:sz w:val="26"/>
                <w:szCs w:val="26"/>
              </w:rPr>
              <w:lastRenderedPageBreak/>
              <w:t>6.9. Уникальный номер реестровой записи в реестре контрактов/реестре соглашений</w:t>
            </w:r>
          </w:p>
        </w:tc>
        <w:tc>
          <w:tcPr>
            <w:tcW w:w="6095" w:type="dxa"/>
          </w:tcPr>
          <w:p w14:paraId="585060E5" w14:textId="3A8BD3E8" w:rsidR="00F65761" w:rsidRPr="00FB3B7A" w:rsidRDefault="00F65761" w:rsidP="00FB3B7A">
            <w:pPr>
              <w:ind w:firstLine="0"/>
              <w:rPr>
                <w:sz w:val="26"/>
                <w:szCs w:val="26"/>
              </w:rPr>
            </w:pPr>
            <w:r w:rsidRPr="00FB3B7A">
              <w:rPr>
                <w:sz w:val="26"/>
                <w:szCs w:val="26"/>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w:t>
            </w:r>
            <w:proofErr w:type="gramStart"/>
            <w:r w:rsidRPr="00FB3B7A">
              <w:rPr>
                <w:sz w:val="26"/>
                <w:szCs w:val="26"/>
              </w:rPr>
              <w:t>инвестиций,</w:t>
            </w:r>
            <w:r w:rsidR="00B1393B">
              <w:rPr>
                <w:sz w:val="26"/>
                <w:szCs w:val="26"/>
              </w:rPr>
              <w:t xml:space="preserve">  </w:t>
            </w:r>
            <w:r w:rsidRPr="00FB3B7A">
              <w:rPr>
                <w:sz w:val="26"/>
                <w:szCs w:val="26"/>
              </w:rPr>
              <w:t xml:space="preserve"> </w:t>
            </w:r>
            <w:proofErr w:type="gramEnd"/>
            <w:r w:rsidRPr="00FB3B7A">
              <w:rPr>
                <w:sz w:val="26"/>
                <w:szCs w:val="26"/>
              </w:rPr>
              <w:t>межбюджетных трансфертов (далее – реестр соглашений).</w:t>
            </w:r>
          </w:p>
          <w:p w14:paraId="1EA20916" w14:textId="77777777" w:rsidR="00F65761" w:rsidRPr="00FB3B7A" w:rsidRDefault="00F65761" w:rsidP="00FB3B7A">
            <w:pPr>
              <w:ind w:firstLine="0"/>
              <w:rPr>
                <w:sz w:val="26"/>
                <w:szCs w:val="26"/>
              </w:rPr>
            </w:pPr>
            <w:r w:rsidRPr="00FB3B7A">
              <w:rPr>
                <w:sz w:val="26"/>
                <w:szCs w:val="26"/>
              </w:rPr>
              <w:t>Не заполняется при постановке на учет бюджетного обязательства, сведения о котором направляются в Управление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F65761" w:rsidRPr="00FB3B7A" w14:paraId="6DA91802" w14:textId="77777777" w:rsidTr="00FB3B7A">
        <w:trPr>
          <w:cantSplit/>
        </w:trPr>
        <w:tc>
          <w:tcPr>
            <w:tcW w:w="3828" w:type="dxa"/>
          </w:tcPr>
          <w:p w14:paraId="35055D00" w14:textId="77777777" w:rsidR="00F65761" w:rsidRPr="00FB3B7A" w:rsidRDefault="00F65761" w:rsidP="00FB3B7A">
            <w:pPr>
              <w:ind w:firstLine="0"/>
              <w:rPr>
                <w:sz w:val="26"/>
                <w:szCs w:val="26"/>
              </w:rPr>
            </w:pPr>
            <w:r w:rsidRPr="00FB3B7A">
              <w:rPr>
                <w:sz w:val="26"/>
                <w:szCs w:val="26"/>
              </w:rPr>
              <w:t>6.10. Сумма в валюте обязательства</w:t>
            </w:r>
          </w:p>
        </w:tc>
        <w:tc>
          <w:tcPr>
            <w:tcW w:w="6095" w:type="dxa"/>
          </w:tcPr>
          <w:p w14:paraId="29CD8D7C" w14:textId="77777777" w:rsidR="00F65761" w:rsidRPr="00FB3B7A" w:rsidRDefault="00F65761" w:rsidP="00FB3B7A">
            <w:pPr>
              <w:ind w:firstLine="0"/>
              <w:rPr>
                <w:sz w:val="26"/>
                <w:szCs w:val="26"/>
              </w:rPr>
            </w:pPr>
            <w:r w:rsidRPr="00FB3B7A">
              <w:rPr>
                <w:sz w:val="26"/>
                <w:szCs w:val="26"/>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4DB9A8A2" w14:textId="3735D203" w:rsidR="00F65761" w:rsidRPr="00FB3B7A" w:rsidRDefault="00F65761" w:rsidP="00FB3B7A">
            <w:pPr>
              <w:ind w:firstLine="0"/>
              <w:rPr>
                <w:sz w:val="26"/>
                <w:szCs w:val="26"/>
              </w:rPr>
            </w:pPr>
            <w:r w:rsidRPr="00FB3B7A">
              <w:rPr>
                <w:sz w:val="26"/>
                <w:szCs w:val="26"/>
              </w:rPr>
              <w:t xml:space="preserve">В случае, если документом-основанием сумма не определена, указывается сумма, рассчитанная получателем средств </w:t>
            </w:r>
            <w:r w:rsidR="00E1619E">
              <w:rPr>
                <w:sz w:val="26"/>
                <w:szCs w:val="26"/>
              </w:rPr>
              <w:t>местного бюджета</w:t>
            </w:r>
            <w:r w:rsidRPr="00FB3B7A">
              <w:rPr>
                <w:sz w:val="26"/>
                <w:szCs w:val="26"/>
              </w:rPr>
              <w:t>, с приложением соответствующего расчета.</w:t>
            </w:r>
          </w:p>
          <w:p w14:paraId="66873FD7" w14:textId="77777777" w:rsidR="00F65761" w:rsidRPr="00FB3B7A" w:rsidRDefault="00F65761" w:rsidP="00FB3B7A">
            <w:pPr>
              <w:ind w:firstLine="0"/>
              <w:rPr>
                <w:sz w:val="26"/>
                <w:szCs w:val="26"/>
              </w:rPr>
            </w:pPr>
            <w:r w:rsidRPr="00FB3B7A">
              <w:rPr>
                <w:sz w:val="26"/>
                <w:szCs w:val="26"/>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F65761" w:rsidRPr="00FB3B7A" w14:paraId="63A832BD" w14:textId="77777777" w:rsidTr="00FB3B7A">
        <w:trPr>
          <w:cantSplit/>
        </w:trPr>
        <w:tc>
          <w:tcPr>
            <w:tcW w:w="3828" w:type="dxa"/>
          </w:tcPr>
          <w:p w14:paraId="0B0AFD11" w14:textId="77777777" w:rsidR="00F65761" w:rsidRPr="00FB3B7A" w:rsidRDefault="00F65761" w:rsidP="00FB3B7A">
            <w:pPr>
              <w:ind w:firstLine="0"/>
              <w:rPr>
                <w:sz w:val="26"/>
                <w:szCs w:val="26"/>
              </w:rPr>
            </w:pPr>
            <w:r w:rsidRPr="00FB3B7A">
              <w:rPr>
                <w:sz w:val="26"/>
                <w:szCs w:val="26"/>
              </w:rPr>
              <w:t>6.11. Код валюты по ОКВ</w:t>
            </w:r>
          </w:p>
        </w:tc>
        <w:tc>
          <w:tcPr>
            <w:tcW w:w="6095" w:type="dxa"/>
          </w:tcPr>
          <w:p w14:paraId="3F9B1DDD" w14:textId="77777777" w:rsidR="00F65761" w:rsidRPr="00FB3B7A" w:rsidRDefault="00F65761" w:rsidP="00FB3B7A">
            <w:pPr>
              <w:ind w:firstLine="0"/>
              <w:rPr>
                <w:sz w:val="26"/>
                <w:szCs w:val="26"/>
              </w:rPr>
            </w:pPr>
            <w:r w:rsidRPr="00FB3B7A">
              <w:rPr>
                <w:sz w:val="26"/>
                <w:szCs w:val="26"/>
              </w:rPr>
              <w:t xml:space="preserve">Указывается код валюты, в которой принято бюджетное обязательство, в соответствии с Общероссийским </w:t>
            </w:r>
            <w:hyperlink r:id="rId10">
              <w:r w:rsidRPr="00FB3B7A">
                <w:rPr>
                  <w:sz w:val="26"/>
                  <w:szCs w:val="26"/>
                </w:rPr>
                <w:t>классификатором</w:t>
              </w:r>
            </w:hyperlink>
            <w:r w:rsidRPr="00FB3B7A">
              <w:rPr>
                <w:sz w:val="26"/>
                <w:szCs w:val="26"/>
              </w:rPr>
              <w:t xml:space="preserve"> валют. Формируется автоматически после указания наименования валюты в соответствии с Общероссийским классификатором валют.</w:t>
            </w:r>
          </w:p>
          <w:p w14:paraId="3CD572F7" w14:textId="77777777" w:rsidR="00F65761" w:rsidRPr="00FB3B7A" w:rsidRDefault="00F65761" w:rsidP="00FB3B7A">
            <w:pPr>
              <w:ind w:firstLine="0"/>
              <w:rPr>
                <w:sz w:val="26"/>
                <w:szCs w:val="26"/>
              </w:rPr>
            </w:pPr>
            <w:r w:rsidRPr="00FB3B7A">
              <w:rPr>
                <w:sz w:val="26"/>
                <w:szCs w:val="26"/>
              </w:rPr>
              <w:t>В случае заключения государственного контракта (договора) указывается код валюты, в которой указывается цена контракта.</w:t>
            </w:r>
          </w:p>
        </w:tc>
      </w:tr>
      <w:tr w:rsidR="00F65761" w:rsidRPr="00FB3B7A" w14:paraId="6A189A4F" w14:textId="77777777" w:rsidTr="00FB3B7A">
        <w:trPr>
          <w:cantSplit/>
        </w:trPr>
        <w:tc>
          <w:tcPr>
            <w:tcW w:w="3828" w:type="dxa"/>
          </w:tcPr>
          <w:p w14:paraId="46AF61AA" w14:textId="77777777" w:rsidR="00F65761" w:rsidRPr="00FB3B7A" w:rsidRDefault="00F65761" w:rsidP="00FB3B7A">
            <w:pPr>
              <w:ind w:firstLine="0"/>
              <w:rPr>
                <w:sz w:val="26"/>
                <w:szCs w:val="26"/>
              </w:rPr>
            </w:pPr>
            <w:r w:rsidRPr="00FB3B7A">
              <w:rPr>
                <w:sz w:val="26"/>
                <w:szCs w:val="26"/>
              </w:rPr>
              <w:lastRenderedPageBreak/>
              <w:t>6.12. Сумма в валюте Российской Федерации, всего</w:t>
            </w:r>
          </w:p>
        </w:tc>
        <w:tc>
          <w:tcPr>
            <w:tcW w:w="6095" w:type="dxa"/>
          </w:tcPr>
          <w:p w14:paraId="51428AE7" w14:textId="77777777" w:rsidR="00F65761" w:rsidRPr="00FB3B7A" w:rsidRDefault="00F65761" w:rsidP="00FB3B7A">
            <w:pPr>
              <w:ind w:firstLine="0"/>
              <w:rPr>
                <w:sz w:val="26"/>
                <w:szCs w:val="26"/>
              </w:rPr>
            </w:pPr>
            <w:r w:rsidRPr="00FB3B7A">
              <w:rPr>
                <w:sz w:val="26"/>
                <w:szCs w:val="26"/>
              </w:rPr>
              <w:t>Указывается сумма бюджетного обязательства в валюте Российской Федерации. Сумма в валюте Российской Федерации включает в себя сумму бюджетного обязательства на текущий год и последующие годы.</w:t>
            </w:r>
          </w:p>
          <w:p w14:paraId="00D79916" w14:textId="77777777" w:rsidR="00F65761" w:rsidRPr="00FB3B7A" w:rsidRDefault="00F65761" w:rsidP="00FB3B7A">
            <w:pPr>
              <w:ind w:firstLine="0"/>
              <w:rPr>
                <w:i/>
                <w:sz w:val="26"/>
                <w:szCs w:val="26"/>
              </w:rPr>
            </w:pPr>
            <w:r w:rsidRPr="00FB3B7A">
              <w:rPr>
                <w:sz w:val="26"/>
                <w:szCs w:val="26"/>
              </w:rPr>
              <w:t xml:space="preserve">При представлении Сведений о бюджетном обязательстве в форме электронного документа </w:t>
            </w:r>
            <w:r w:rsidRPr="00FB3B7A">
              <w:rPr>
                <w:iCs/>
                <w:sz w:val="26"/>
                <w:szCs w:val="26"/>
              </w:rPr>
              <w:t xml:space="preserve">в ЕИС </w:t>
            </w:r>
            <w:r w:rsidRPr="00FB3B7A">
              <w:rPr>
                <w:sz w:val="26"/>
                <w:szCs w:val="26"/>
              </w:rPr>
              <w:t>заполняется автоматически при заполнении информации по пунктам 6.10 и 6.11 настоящих Правил.</w:t>
            </w:r>
          </w:p>
        </w:tc>
      </w:tr>
      <w:tr w:rsidR="00F65761" w:rsidRPr="00FB3B7A" w14:paraId="1A38B4CC" w14:textId="77777777" w:rsidTr="00FB3B7A">
        <w:trPr>
          <w:cantSplit/>
        </w:trPr>
        <w:tc>
          <w:tcPr>
            <w:tcW w:w="3828" w:type="dxa"/>
          </w:tcPr>
          <w:p w14:paraId="4CE4C72E" w14:textId="77777777" w:rsidR="00F65761" w:rsidRPr="00FB3B7A" w:rsidRDefault="00F65761" w:rsidP="00FB3B7A">
            <w:pPr>
              <w:ind w:firstLine="0"/>
              <w:rPr>
                <w:sz w:val="26"/>
                <w:szCs w:val="26"/>
              </w:rPr>
            </w:pPr>
            <w:r w:rsidRPr="00FB3B7A">
              <w:rPr>
                <w:sz w:val="26"/>
                <w:szCs w:val="26"/>
              </w:rPr>
              <w:t>6.13. В том числе сумма казначейского обеспечения обязательств в валюте Российской Федерации</w:t>
            </w:r>
          </w:p>
        </w:tc>
        <w:tc>
          <w:tcPr>
            <w:tcW w:w="6095" w:type="dxa"/>
          </w:tcPr>
          <w:p w14:paraId="7FBA0606" w14:textId="77777777" w:rsidR="00F65761" w:rsidRPr="00FB3B7A" w:rsidRDefault="00F65761" w:rsidP="00FB3B7A">
            <w:pPr>
              <w:ind w:firstLine="0"/>
              <w:rPr>
                <w:sz w:val="26"/>
                <w:szCs w:val="26"/>
              </w:rPr>
            </w:pPr>
            <w:r w:rsidRPr="00FB3B7A">
              <w:rPr>
                <w:sz w:val="26"/>
                <w:szCs w:val="26"/>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14:paraId="1E861DFA" w14:textId="77777777" w:rsidR="00F65761" w:rsidRPr="00FB3B7A" w:rsidRDefault="00F65761" w:rsidP="00FB3B7A">
            <w:pPr>
              <w:ind w:firstLine="0"/>
              <w:rPr>
                <w:sz w:val="26"/>
                <w:szCs w:val="26"/>
              </w:rPr>
            </w:pPr>
            <w:r w:rsidRPr="00FB3B7A">
              <w:rPr>
                <w:sz w:val="26"/>
                <w:szCs w:val="26"/>
              </w:rPr>
              <w:t>Не заполняется при постановке на учет бюджетного обязательства при заполнении в пункте 6.1 настоящих Правил вида документа «извещение об осуществлении закупки», «приглашение принять участие в определении поставщика (подрядчика, исполнителя)».</w:t>
            </w:r>
          </w:p>
        </w:tc>
      </w:tr>
      <w:tr w:rsidR="00F65761" w:rsidRPr="00FB3B7A" w14:paraId="0CD31721" w14:textId="77777777" w:rsidTr="00FB3B7A">
        <w:trPr>
          <w:cantSplit/>
          <w:trHeight w:val="3574"/>
        </w:trPr>
        <w:tc>
          <w:tcPr>
            <w:tcW w:w="3828" w:type="dxa"/>
          </w:tcPr>
          <w:p w14:paraId="0C7CB9B3" w14:textId="77777777" w:rsidR="00F65761" w:rsidRPr="00FB3B7A" w:rsidRDefault="00F65761" w:rsidP="00FB3B7A">
            <w:pPr>
              <w:ind w:firstLine="0"/>
              <w:rPr>
                <w:sz w:val="26"/>
                <w:szCs w:val="26"/>
              </w:rPr>
            </w:pPr>
            <w:r w:rsidRPr="00FB3B7A">
              <w:rPr>
                <w:sz w:val="26"/>
                <w:szCs w:val="26"/>
              </w:rPr>
              <w:t>6.14. Процент платежа, требующего подтверждения, от общей суммы бюджетного обязательства</w:t>
            </w:r>
          </w:p>
        </w:tc>
        <w:tc>
          <w:tcPr>
            <w:tcW w:w="6095" w:type="dxa"/>
          </w:tcPr>
          <w:p w14:paraId="27ECB55C" w14:textId="77777777" w:rsidR="00F65761" w:rsidRPr="00FB3B7A" w:rsidRDefault="00F65761" w:rsidP="00FB3B7A">
            <w:pPr>
              <w:ind w:firstLine="0"/>
              <w:rPr>
                <w:sz w:val="26"/>
                <w:szCs w:val="26"/>
              </w:rPr>
            </w:pPr>
            <w:r w:rsidRPr="00FB3B7A">
              <w:rPr>
                <w:sz w:val="26"/>
                <w:szCs w:val="26"/>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14:paraId="3EF66024" w14:textId="77777777" w:rsidR="00F65761" w:rsidRPr="00FB3B7A" w:rsidRDefault="00F65761" w:rsidP="00FB3B7A">
            <w:pPr>
              <w:ind w:firstLine="0"/>
              <w:rPr>
                <w:i/>
                <w:sz w:val="26"/>
                <w:szCs w:val="26"/>
              </w:rPr>
            </w:pPr>
            <w:r w:rsidRPr="00FB3B7A">
              <w:rPr>
                <w:sz w:val="26"/>
                <w:szCs w:val="26"/>
              </w:rPr>
              <w:t>Процент авансового платежа, указанный в Сведениях, должен соответствовать проценту по предельному размеру авансового платежа, установленному федеральным законодательством и нормативными правовыми актами Алтайского края.</w:t>
            </w:r>
          </w:p>
        </w:tc>
      </w:tr>
      <w:tr w:rsidR="00F65761" w:rsidRPr="00FB3B7A" w14:paraId="33A99B2E" w14:textId="77777777" w:rsidTr="00FB3B7A">
        <w:trPr>
          <w:cantSplit/>
        </w:trPr>
        <w:tc>
          <w:tcPr>
            <w:tcW w:w="3828" w:type="dxa"/>
          </w:tcPr>
          <w:p w14:paraId="192AFC7F" w14:textId="77777777" w:rsidR="00F65761" w:rsidRPr="00FB3B7A" w:rsidRDefault="00F65761" w:rsidP="00FB3B7A">
            <w:pPr>
              <w:ind w:firstLine="0"/>
              <w:rPr>
                <w:sz w:val="26"/>
                <w:szCs w:val="26"/>
              </w:rPr>
            </w:pPr>
            <w:r w:rsidRPr="00FB3B7A">
              <w:rPr>
                <w:sz w:val="26"/>
                <w:szCs w:val="26"/>
              </w:rPr>
              <w:t>6.15. Сумма платежа, требующего подтверждения</w:t>
            </w:r>
          </w:p>
        </w:tc>
        <w:tc>
          <w:tcPr>
            <w:tcW w:w="6095" w:type="dxa"/>
          </w:tcPr>
          <w:p w14:paraId="21254DC2" w14:textId="77777777" w:rsidR="00F65761" w:rsidRPr="00FB3B7A" w:rsidRDefault="00F65761" w:rsidP="00FB3B7A">
            <w:pPr>
              <w:ind w:firstLine="0"/>
              <w:rPr>
                <w:sz w:val="26"/>
                <w:szCs w:val="26"/>
              </w:rPr>
            </w:pPr>
            <w:r w:rsidRPr="00FB3B7A">
              <w:rPr>
                <w:sz w:val="26"/>
                <w:szCs w:val="26"/>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2F24D91B" w14:textId="77777777" w:rsidR="00F65761" w:rsidRPr="00FB3B7A" w:rsidRDefault="00F65761" w:rsidP="00FB3B7A">
            <w:pPr>
              <w:ind w:firstLine="0"/>
              <w:rPr>
                <w:sz w:val="26"/>
                <w:szCs w:val="26"/>
              </w:rPr>
            </w:pPr>
            <w:r w:rsidRPr="00FB3B7A">
              <w:rPr>
                <w:sz w:val="26"/>
                <w:szCs w:val="26"/>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F65761" w:rsidRPr="00FB3B7A" w14:paraId="27EDFBAF" w14:textId="77777777" w:rsidTr="00FB3B7A">
        <w:trPr>
          <w:cantSplit/>
        </w:trPr>
        <w:tc>
          <w:tcPr>
            <w:tcW w:w="3828" w:type="dxa"/>
          </w:tcPr>
          <w:p w14:paraId="0CB2FA4C" w14:textId="77777777" w:rsidR="00F65761" w:rsidRPr="00FB3B7A" w:rsidRDefault="00F65761" w:rsidP="00FB3B7A">
            <w:pPr>
              <w:ind w:firstLine="0"/>
              <w:rPr>
                <w:sz w:val="26"/>
                <w:szCs w:val="26"/>
              </w:rPr>
            </w:pPr>
            <w:r w:rsidRPr="00FB3B7A">
              <w:rPr>
                <w:sz w:val="26"/>
                <w:szCs w:val="26"/>
              </w:rPr>
              <w:lastRenderedPageBreak/>
              <w:t>6.16. Номер уведомления о поступлении исполнительного документа/решения налогового органа</w:t>
            </w:r>
          </w:p>
        </w:tc>
        <w:tc>
          <w:tcPr>
            <w:tcW w:w="6095" w:type="dxa"/>
          </w:tcPr>
          <w:p w14:paraId="4938ED22" w14:textId="77777777" w:rsidR="00F65761" w:rsidRPr="00FB3B7A" w:rsidRDefault="00F65761" w:rsidP="00FB3B7A">
            <w:pPr>
              <w:ind w:firstLine="0"/>
              <w:rPr>
                <w:sz w:val="26"/>
                <w:szCs w:val="26"/>
              </w:rPr>
            </w:pPr>
            <w:r w:rsidRPr="00FB3B7A">
              <w:rPr>
                <w:sz w:val="26"/>
                <w:szCs w:val="26"/>
              </w:rPr>
              <w:t xml:space="preserve">При заполнении в </w:t>
            </w:r>
            <w:hyperlink w:anchor="P206">
              <w:r w:rsidRPr="00FB3B7A">
                <w:rPr>
                  <w:sz w:val="26"/>
                  <w:szCs w:val="26"/>
                </w:rPr>
                <w:t>пункте 6.1</w:t>
              </w:r>
            </w:hyperlink>
            <w:r w:rsidRPr="00FB3B7A">
              <w:rPr>
                <w:sz w:val="26"/>
                <w:szCs w:val="26"/>
              </w:rPr>
              <w:t xml:space="preserve"> настоящих Правил значений «исполнительный документ» или «решение налогового органа» указывается номер уведомления Управления о поступлении исполнительного документа (решения налогового органа), направленного должнику.</w:t>
            </w:r>
          </w:p>
        </w:tc>
      </w:tr>
      <w:tr w:rsidR="00F65761" w:rsidRPr="00FB3B7A" w14:paraId="713FE1BB" w14:textId="77777777" w:rsidTr="00FB3B7A">
        <w:trPr>
          <w:cantSplit/>
        </w:trPr>
        <w:tc>
          <w:tcPr>
            <w:tcW w:w="3828" w:type="dxa"/>
          </w:tcPr>
          <w:p w14:paraId="6FDD233E" w14:textId="77777777" w:rsidR="00F65761" w:rsidRPr="00FB3B7A" w:rsidRDefault="00F65761" w:rsidP="00FB3B7A">
            <w:pPr>
              <w:ind w:firstLine="0"/>
              <w:rPr>
                <w:sz w:val="26"/>
                <w:szCs w:val="26"/>
              </w:rPr>
            </w:pPr>
            <w:r w:rsidRPr="00FB3B7A">
              <w:rPr>
                <w:sz w:val="26"/>
                <w:szCs w:val="26"/>
              </w:rPr>
              <w:t>6.17. Дата уведомления о поступлении исполнительного документа/решения налогового органа</w:t>
            </w:r>
          </w:p>
        </w:tc>
        <w:tc>
          <w:tcPr>
            <w:tcW w:w="6095" w:type="dxa"/>
          </w:tcPr>
          <w:p w14:paraId="119DE3FB" w14:textId="77777777" w:rsidR="00F65761" w:rsidRPr="00FB3B7A" w:rsidRDefault="00F65761" w:rsidP="00FB3B7A">
            <w:pPr>
              <w:ind w:firstLine="0"/>
              <w:rPr>
                <w:sz w:val="26"/>
                <w:szCs w:val="26"/>
              </w:rPr>
            </w:pPr>
            <w:r w:rsidRPr="00FB3B7A">
              <w:rPr>
                <w:sz w:val="26"/>
                <w:szCs w:val="26"/>
              </w:rPr>
              <w:t xml:space="preserve">При заполнении в </w:t>
            </w:r>
            <w:hyperlink w:anchor="P206">
              <w:r w:rsidRPr="00FB3B7A">
                <w:rPr>
                  <w:sz w:val="26"/>
                  <w:szCs w:val="26"/>
                </w:rPr>
                <w:t>пункте 6.1</w:t>
              </w:r>
            </w:hyperlink>
            <w:r w:rsidRPr="00FB3B7A">
              <w:rPr>
                <w:sz w:val="26"/>
                <w:szCs w:val="26"/>
              </w:rPr>
              <w:t xml:space="preserve"> настоящих Правил значений «исполнительный документ» или «решение налогового органа» указывается дата уведомления Управления о поступлении исполнительного документа (решения налогового органа), направленного должнику.</w:t>
            </w:r>
          </w:p>
        </w:tc>
      </w:tr>
      <w:tr w:rsidR="00F65761" w:rsidRPr="00FB3B7A" w14:paraId="5875F034" w14:textId="77777777" w:rsidTr="00FB3B7A">
        <w:trPr>
          <w:cantSplit/>
        </w:trPr>
        <w:tc>
          <w:tcPr>
            <w:tcW w:w="3828" w:type="dxa"/>
          </w:tcPr>
          <w:p w14:paraId="3AC3C310" w14:textId="77777777" w:rsidR="00F65761" w:rsidRPr="00FB3B7A" w:rsidRDefault="00F65761" w:rsidP="00FB3B7A">
            <w:pPr>
              <w:ind w:firstLine="0"/>
              <w:rPr>
                <w:sz w:val="26"/>
                <w:szCs w:val="26"/>
              </w:rPr>
            </w:pPr>
            <w:r w:rsidRPr="00FB3B7A">
              <w:rPr>
                <w:sz w:val="26"/>
                <w:szCs w:val="26"/>
              </w:rPr>
              <w:t>6.18. Основание невключения договора (государственного контракта) в реестр контрактов</w:t>
            </w:r>
          </w:p>
        </w:tc>
        <w:tc>
          <w:tcPr>
            <w:tcW w:w="6095" w:type="dxa"/>
          </w:tcPr>
          <w:p w14:paraId="031F07AB" w14:textId="77777777" w:rsidR="00F65761" w:rsidRPr="00FB3B7A" w:rsidRDefault="00F65761" w:rsidP="00FB3B7A">
            <w:pPr>
              <w:ind w:firstLine="0"/>
              <w:rPr>
                <w:sz w:val="26"/>
                <w:szCs w:val="26"/>
              </w:rPr>
            </w:pPr>
            <w:r w:rsidRPr="00FB3B7A">
              <w:rPr>
                <w:sz w:val="26"/>
                <w:szCs w:val="26"/>
              </w:rPr>
              <w:t>При заполнении в пункте 6.1 настоящих Правил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F65761" w:rsidRPr="00FB3B7A" w14:paraId="54FD3489" w14:textId="77777777" w:rsidTr="00FB3B7A">
        <w:trPr>
          <w:cantSplit/>
        </w:trPr>
        <w:tc>
          <w:tcPr>
            <w:tcW w:w="3828" w:type="dxa"/>
          </w:tcPr>
          <w:p w14:paraId="3F8CE6DD" w14:textId="77777777" w:rsidR="00F65761" w:rsidRPr="00FB3B7A" w:rsidRDefault="00F65761" w:rsidP="00B1393B">
            <w:pPr>
              <w:ind w:firstLine="0"/>
              <w:jc w:val="left"/>
              <w:rPr>
                <w:sz w:val="26"/>
                <w:szCs w:val="26"/>
              </w:rPr>
            </w:pPr>
            <w:r w:rsidRPr="00FB3B7A">
              <w:rPr>
                <w:sz w:val="26"/>
                <w:szCs w:val="26"/>
              </w:rPr>
              <w:t>7. Реквизиты контрагента/взыскателя по исполнительному документу/решению налогового органа</w:t>
            </w:r>
          </w:p>
        </w:tc>
        <w:tc>
          <w:tcPr>
            <w:tcW w:w="6095" w:type="dxa"/>
          </w:tcPr>
          <w:p w14:paraId="1B819350" w14:textId="77777777" w:rsidR="00F65761" w:rsidRPr="00FB3B7A" w:rsidRDefault="00F65761" w:rsidP="00FB3B7A">
            <w:pPr>
              <w:ind w:firstLine="0"/>
              <w:rPr>
                <w:sz w:val="26"/>
                <w:szCs w:val="26"/>
              </w:rPr>
            </w:pPr>
          </w:p>
        </w:tc>
      </w:tr>
      <w:tr w:rsidR="00F65761" w:rsidRPr="00FB3B7A" w14:paraId="02D2A02B" w14:textId="77777777" w:rsidTr="00FB3B7A">
        <w:trPr>
          <w:cantSplit/>
        </w:trPr>
        <w:tc>
          <w:tcPr>
            <w:tcW w:w="3828" w:type="dxa"/>
          </w:tcPr>
          <w:p w14:paraId="10D548C2" w14:textId="77777777" w:rsidR="00F65761" w:rsidRPr="00FB3B7A" w:rsidRDefault="00F65761" w:rsidP="00B1393B">
            <w:pPr>
              <w:ind w:firstLine="0"/>
              <w:jc w:val="left"/>
              <w:rPr>
                <w:sz w:val="26"/>
                <w:szCs w:val="26"/>
              </w:rPr>
            </w:pPr>
            <w:r w:rsidRPr="00FB3B7A">
              <w:rPr>
                <w:sz w:val="26"/>
                <w:szCs w:val="26"/>
              </w:rPr>
              <w:t>7.1. Наименование юридического лица/фамилия, имя, отчество физического лица</w:t>
            </w:r>
          </w:p>
        </w:tc>
        <w:tc>
          <w:tcPr>
            <w:tcW w:w="6095" w:type="dxa"/>
          </w:tcPr>
          <w:p w14:paraId="6154FDE9" w14:textId="77777777" w:rsidR="00F65761" w:rsidRPr="00FB3B7A" w:rsidRDefault="00F65761" w:rsidP="00FB3B7A">
            <w:pPr>
              <w:ind w:firstLine="0"/>
              <w:rPr>
                <w:sz w:val="26"/>
                <w:szCs w:val="26"/>
              </w:rPr>
            </w:pPr>
            <w:r w:rsidRPr="00FB3B7A">
              <w:rPr>
                <w:sz w:val="26"/>
                <w:szCs w:val="26"/>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149DBFC5" w14:textId="77777777" w:rsidR="00F65761" w:rsidRPr="00FB3B7A" w:rsidRDefault="00F65761" w:rsidP="00FB3B7A">
            <w:pPr>
              <w:ind w:firstLine="0"/>
              <w:rPr>
                <w:sz w:val="26"/>
                <w:szCs w:val="26"/>
              </w:rPr>
            </w:pPr>
            <w:r w:rsidRPr="00FB3B7A">
              <w:rPr>
                <w:sz w:val="26"/>
                <w:szCs w:val="26"/>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F65761" w:rsidRPr="00FB3B7A" w14:paraId="29EEDE46" w14:textId="77777777" w:rsidTr="00FB3B7A">
        <w:trPr>
          <w:cantSplit/>
        </w:trPr>
        <w:tc>
          <w:tcPr>
            <w:tcW w:w="3828" w:type="dxa"/>
          </w:tcPr>
          <w:p w14:paraId="65573C8E" w14:textId="77777777" w:rsidR="00F65761" w:rsidRPr="00FB3B7A" w:rsidRDefault="00F65761" w:rsidP="00FB3B7A">
            <w:pPr>
              <w:ind w:firstLine="0"/>
              <w:rPr>
                <w:sz w:val="26"/>
                <w:szCs w:val="26"/>
              </w:rPr>
            </w:pPr>
            <w:r w:rsidRPr="00FB3B7A">
              <w:rPr>
                <w:sz w:val="26"/>
                <w:szCs w:val="26"/>
              </w:rPr>
              <w:t>7.2. Идентификационный номер налогоплательщика (ИНН)</w:t>
            </w:r>
          </w:p>
        </w:tc>
        <w:tc>
          <w:tcPr>
            <w:tcW w:w="6095" w:type="dxa"/>
          </w:tcPr>
          <w:p w14:paraId="5EBAF07F" w14:textId="77777777" w:rsidR="00F65761" w:rsidRPr="00FB3B7A" w:rsidRDefault="00F65761" w:rsidP="00FB3B7A">
            <w:pPr>
              <w:ind w:firstLine="0"/>
              <w:rPr>
                <w:sz w:val="26"/>
                <w:szCs w:val="26"/>
              </w:rPr>
            </w:pPr>
            <w:r w:rsidRPr="00FB3B7A">
              <w:rPr>
                <w:sz w:val="26"/>
                <w:szCs w:val="26"/>
              </w:rPr>
              <w:t>Указывается ИНН контрагента в соответствии со сведениями ЕГРЮЛ.</w:t>
            </w:r>
          </w:p>
          <w:p w14:paraId="44A931F8" w14:textId="77777777" w:rsidR="00F65761" w:rsidRPr="00FB3B7A" w:rsidRDefault="00F65761" w:rsidP="00FB3B7A">
            <w:pPr>
              <w:ind w:firstLine="0"/>
              <w:rPr>
                <w:sz w:val="26"/>
                <w:szCs w:val="26"/>
              </w:rPr>
            </w:pPr>
            <w:r w:rsidRPr="00FB3B7A">
              <w:rPr>
                <w:sz w:val="26"/>
                <w:szCs w:val="26"/>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F65761" w:rsidRPr="00FB3B7A" w14:paraId="0B92CA81" w14:textId="77777777" w:rsidTr="00FB3B7A">
        <w:trPr>
          <w:cantSplit/>
        </w:trPr>
        <w:tc>
          <w:tcPr>
            <w:tcW w:w="3828" w:type="dxa"/>
          </w:tcPr>
          <w:p w14:paraId="4BD1DB7A" w14:textId="77777777" w:rsidR="00F65761" w:rsidRPr="00FB3B7A" w:rsidRDefault="00F65761" w:rsidP="00FB3B7A">
            <w:pPr>
              <w:ind w:firstLine="0"/>
              <w:rPr>
                <w:sz w:val="26"/>
                <w:szCs w:val="26"/>
              </w:rPr>
            </w:pPr>
            <w:r w:rsidRPr="00FB3B7A">
              <w:rPr>
                <w:sz w:val="26"/>
                <w:szCs w:val="26"/>
              </w:rPr>
              <w:lastRenderedPageBreak/>
              <w:t>7.3. Код причины постановки на учет в налоговом органе (КПП)</w:t>
            </w:r>
          </w:p>
        </w:tc>
        <w:tc>
          <w:tcPr>
            <w:tcW w:w="6095" w:type="dxa"/>
          </w:tcPr>
          <w:p w14:paraId="4CDDAC10" w14:textId="77777777" w:rsidR="00F65761" w:rsidRPr="00FB3B7A" w:rsidRDefault="00F65761" w:rsidP="00FB3B7A">
            <w:pPr>
              <w:ind w:firstLine="0"/>
              <w:rPr>
                <w:sz w:val="26"/>
                <w:szCs w:val="26"/>
              </w:rPr>
            </w:pPr>
            <w:r w:rsidRPr="00FB3B7A">
              <w:rPr>
                <w:sz w:val="26"/>
                <w:szCs w:val="26"/>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14:paraId="6F1ECC5C" w14:textId="77777777" w:rsidR="00F65761" w:rsidRPr="00FB3B7A" w:rsidRDefault="00F65761" w:rsidP="00FB3B7A">
            <w:pPr>
              <w:ind w:firstLine="0"/>
              <w:rPr>
                <w:sz w:val="26"/>
                <w:szCs w:val="26"/>
              </w:rPr>
            </w:pPr>
            <w:r w:rsidRPr="00FB3B7A">
              <w:rPr>
                <w:sz w:val="26"/>
                <w:szCs w:val="26"/>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F65761" w:rsidRPr="00FB3B7A" w14:paraId="5AADB837" w14:textId="77777777" w:rsidTr="00FB3B7A">
        <w:trPr>
          <w:cantSplit/>
        </w:trPr>
        <w:tc>
          <w:tcPr>
            <w:tcW w:w="3828" w:type="dxa"/>
          </w:tcPr>
          <w:p w14:paraId="196F6BB1" w14:textId="77777777" w:rsidR="00F65761" w:rsidRPr="00FB3B7A" w:rsidRDefault="00F65761" w:rsidP="00FB3B7A">
            <w:pPr>
              <w:ind w:firstLine="0"/>
              <w:rPr>
                <w:sz w:val="26"/>
                <w:szCs w:val="26"/>
              </w:rPr>
            </w:pPr>
            <w:r w:rsidRPr="00FB3B7A">
              <w:rPr>
                <w:sz w:val="26"/>
                <w:szCs w:val="26"/>
              </w:rPr>
              <w:t>7.4. Код по Сводному реестру</w:t>
            </w:r>
          </w:p>
        </w:tc>
        <w:tc>
          <w:tcPr>
            <w:tcW w:w="6095" w:type="dxa"/>
          </w:tcPr>
          <w:p w14:paraId="62831AF3" w14:textId="77777777" w:rsidR="00F65761" w:rsidRPr="00FB3B7A" w:rsidRDefault="00F65761" w:rsidP="00FB3B7A">
            <w:pPr>
              <w:ind w:firstLine="0"/>
              <w:rPr>
                <w:sz w:val="26"/>
                <w:szCs w:val="26"/>
              </w:rPr>
            </w:pPr>
            <w:r w:rsidRPr="00FB3B7A">
              <w:rPr>
                <w:sz w:val="26"/>
                <w:szCs w:val="26"/>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настоящих Правил.</w:t>
            </w:r>
          </w:p>
        </w:tc>
      </w:tr>
      <w:tr w:rsidR="00F65761" w:rsidRPr="00FB3B7A" w14:paraId="68C39D85" w14:textId="77777777" w:rsidTr="00FB3B7A">
        <w:trPr>
          <w:cantSplit/>
        </w:trPr>
        <w:tc>
          <w:tcPr>
            <w:tcW w:w="3828" w:type="dxa"/>
          </w:tcPr>
          <w:p w14:paraId="5580EAF3" w14:textId="77777777" w:rsidR="00F65761" w:rsidRPr="00FB3B7A" w:rsidRDefault="00F65761" w:rsidP="00FB3B7A">
            <w:pPr>
              <w:ind w:firstLine="0"/>
              <w:rPr>
                <w:sz w:val="26"/>
                <w:szCs w:val="26"/>
              </w:rPr>
            </w:pPr>
            <w:r w:rsidRPr="00FB3B7A">
              <w:rPr>
                <w:sz w:val="26"/>
                <w:szCs w:val="26"/>
              </w:rPr>
              <w:t>7.5. Номер лицевого счета (раздела на лицевом счете)</w:t>
            </w:r>
          </w:p>
        </w:tc>
        <w:tc>
          <w:tcPr>
            <w:tcW w:w="6095" w:type="dxa"/>
          </w:tcPr>
          <w:p w14:paraId="4DC2455E" w14:textId="77777777" w:rsidR="00F65761" w:rsidRPr="00FB3B7A" w:rsidRDefault="00F65761" w:rsidP="00FB3B7A">
            <w:pPr>
              <w:ind w:firstLine="0"/>
              <w:rPr>
                <w:sz w:val="26"/>
                <w:szCs w:val="26"/>
              </w:rPr>
            </w:pPr>
            <w:r w:rsidRPr="00FB3B7A">
              <w:rPr>
                <w:sz w:val="26"/>
                <w:szCs w:val="26"/>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30EBFFDD" w14:textId="77777777" w:rsidR="00F65761" w:rsidRPr="00FB3B7A" w:rsidRDefault="00F65761" w:rsidP="00FB3B7A">
            <w:pPr>
              <w:ind w:firstLine="0"/>
              <w:rPr>
                <w:sz w:val="26"/>
                <w:szCs w:val="26"/>
              </w:rPr>
            </w:pPr>
            <w:r w:rsidRPr="00FB3B7A">
              <w:rPr>
                <w:sz w:val="26"/>
                <w:szCs w:val="26"/>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Управлении,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F65761" w:rsidRPr="00FB3B7A" w14:paraId="781A49B6" w14:textId="77777777" w:rsidTr="00FB3B7A">
        <w:trPr>
          <w:cantSplit/>
        </w:trPr>
        <w:tc>
          <w:tcPr>
            <w:tcW w:w="3828" w:type="dxa"/>
          </w:tcPr>
          <w:p w14:paraId="337EE829" w14:textId="77777777" w:rsidR="00F65761" w:rsidRPr="00FB3B7A" w:rsidRDefault="00F65761" w:rsidP="000D24C4">
            <w:pPr>
              <w:ind w:firstLine="0"/>
              <w:jc w:val="left"/>
              <w:rPr>
                <w:sz w:val="26"/>
                <w:szCs w:val="26"/>
              </w:rPr>
            </w:pPr>
            <w:r w:rsidRPr="00FB3B7A">
              <w:rPr>
                <w:sz w:val="26"/>
                <w:szCs w:val="26"/>
              </w:rPr>
              <w:t>7.6. Номер банковского (казначейского) счета</w:t>
            </w:r>
          </w:p>
        </w:tc>
        <w:tc>
          <w:tcPr>
            <w:tcW w:w="6095" w:type="dxa"/>
          </w:tcPr>
          <w:p w14:paraId="269D3580" w14:textId="77777777" w:rsidR="00F65761" w:rsidRPr="00FB3B7A" w:rsidRDefault="00F65761" w:rsidP="00FB3B7A">
            <w:pPr>
              <w:ind w:firstLine="0"/>
              <w:rPr>
                <w:sz w:val="26"/>
                <w:szCs w:val="26"/>
              </w:rPr>
            </w:pPr>
            <w:r w:rsidRPr="00FB3B7A">
              <w:rPr>
                <w:sz w:val="26"/>
                <w:szCs w:val="26"/>
              </w:rPr>
              <w:t>Указывается номер банковского (казначейского) счета контрагента (при наличии в документе-основании).</w:t>
            </w:r>
          </w:p>
        </w:tc>
      </w:tr>
      <w:tr w:rsidR="00F65761" w:rsidRPr="00FB3B7A" w14:paraId="4F32132F" w14:textId="77777777" w:rsidTr="00FB3B7A">
        <w:trPr>
          <w:cantSplit/>
        </w:trPr>
        <w:tc>
          <w:tcPr>
            <w:tcW w:w="3828" w:type="dxa"/>
          </w:tcPr>
          <w:p w14:paraId="238ABFA2" w14:textId="77777777" w:rsidR="00F65761" w:rsidRPr="00FB3B7A" w:rsidRDefault="00F65761" w:rsidP="00FB3B7A">
            <w:pPr>
              <w:ind w:firstLine="0"/>
              <w:rPr>
                <w:sz w:val="26"/>
                <w:szCs w:val="26"/>
              </w:rPr>
            </w:pPr>
            <w:r w:rsidRPr="00FB3B7A">
              <w:rPr>
                <w:sz w:val="26"/>
                <w:szCs w:val="26"/>
              </w:rPr>
              <w:t>7.7. Наименование банка (иной организации), в котором(-ой) открыт счет контрагенту</w:t>
            </w:r>
          </w:p>
        </w:tc>
        <w:tc>
          <w:tcPr>
            <w:tcW w:w="6095" w:type="dxa"/>
          </w:tcPr>
          <w:p w14:paraId="1CE66EB7" w14:textId="77777777" w:rsidR="00F65761" w:rsidRPr="00FB3B7A" w:rsidRDefault="00F65761" w:rsidP="00FB3B7A">
            <w:pPr>
              <w:ind w:firstLine="0"/>
              <w:rPr>
                <w:sz w:val="26"/>
                <w:szCs w:val="26"/>
              </w:rPr>
            </w:pPr>
            <w:r w:rsidRPr="00FB3B7A">
              <w:rPr>
                <w:sz w:val="26"/>
                <w:szCs w:val="26"/>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F65761" w:rsidRPr="00FB3B7A" w14:paraId="1E3679E3" w14:textId="77777777" w:rsidTr="00FB3B7A">
        <w:trPr>
          <w:cantSplit/>
        </w:trPr>
        <w:tc>
          <w:tcPr>
            <w:tcW w:w="3828" w:type="dxa"/>
          </w:tcPr>
          <w:p w14:paraId="4F16CE76" w14:textId="77777777" w:rsidR="00F65761" w:rsidRPr="00FB3B7A" w:rsidRDefault="00F65761" w:rsidP="00FB3B7A">
            <w:pPr>
              <w:ind w:firstLine="0"/>
              <w:rPr>
                <w:sz w:val="26"/>
                <w:szCs w:val="26"/>
              </w:rPr>
            </w:pPr>
            <w:r w:rsidRPr="00FB3B7A">
              <w:rPr>
                <w:sz w:val="26"/>
                <w:szCs w:val="26"/>
              </w:rPr>
              <w:t>7.8. БИК банка</w:t>
            </w:r>
          </w:p>
        </w:tc>
        <w:tc>
          <w:tcPr>
            <w:tcW w:w="6095" w:type="dxa"/>
          </w:tcPr>
          <w:p w14:paraId="38FB5D49" w14:textId="77777777" w:rsidR="00F65761" w:rsidRPr="00FB3B7A" w:rsidRDefault="00F65761" w:rsidP="00FB3B7A">
            <w:pPr>
              <w:ind w:firstLine="0"/>
              <w:rPr>
                <w:sz w:val="26"/>
                <w:szCs w:val="26"/>
              </w:rPr>
            </w:pPr>
            <w:r w:rsidRPr="00FB3B7A">
              <w:rPr>
                <w:sz w:val="26"/>
                <w:szCs w:val="26"/>
              </w:rPr>
              <w:t>Указывается БИК банка контрагента (при наличии в документе-основании).</w:t>
            </w:r>
          </w:p>
        </w:tc>
      </w:tr>
      <w:tr w:rsidR="00F65761" w:rsidRPr="00FB3B7A" w14:paraId="73D77774" w14:textId="77777777" w:rsidTr="00FB3B7A">
        <w:trPr>
          <w:cantSplit/>
        </w:trPr>
        <w:tc>
          <w:tcPr>
            <w:tcW w:w="3828" w:type="dxa"/>
          </w:tcPr>
          <w:p w14:paraId="2AEEAE11" w14:textId="77777777" w:rsidR="00F65761" w:rsidRPr="00FB3B7A" w:rsidRDefault="00F65761" w:rsidP="00FB3B7A">
            <w:pPr>
              <w:ind w:firstLine="0"/>
              <w:rPr>
                <w:sz w:val="26"/>
                <w:szCs w:val="26"/>
              </w:rPr>
            </w:pPr>
            <w:r w:rsidRPr="00FB3B7A">
              <w:rPr>
                <w:sz w:val="26"/>
                <w:szCs w:val="26"/>
              </w:rPr>
              <w:t>7.9. Корреспондентский счет банка</w:t>
            </w:r>
          </w:p>
        </w:tc>
        <w:tc>
          <w:tcPr>
            <w:tcW w:w="6095" w:type="dxa"/>
          </w:tcPr>
          <w:p w14:paraId="21988949" w14:textId="77777777" w:rsidR="00F65761" w:rsidRPr="00FB3B7A" w:rsidRDefault="00F65761" w:rsidP="00FB3B7A">
            <w:pPr>
              <w:ind w:firstLine="0"/>
              <w:rPr>
                <w:sz w:val="26"/>
                <w:szCs w:val="26"/>
              </w:rPr>
            </w:pPr>
            <w:r w:rsidRPr="00FB3B7A">
              <w:rPr>
                <w:sz w:val="26"/>
                <w:szCs w:val="26"/>
              </w:rPr>
              <w:t>Указывается корреспондентский счет банка контрагента (при наличии в документе-основании).</w:t>
            </w:r>
          </w:p>
        </w:tc>
      </w:tr>
      <w:tr w:rsidR="00F65761" w:rsidRPr="00FB3B7A" w14:paraId="5E21D795" w14:textId="77777777" w:rsidTr="00FB3B7A">
        <w:trPr>
          <w:cantSplit/>
        </w:trPr>
        <w:tc>
          <w:tcPr>
            <w:tcW w:w="3828" w:type="dxa"/>
          </w:tcPr>
          <w:p w14:paraId="2C0E975A" w14:textId="77777777" w:rsidR="00F65761" w:rsidRPr="00FB3B7A" w:rsidRDefault="00F65761" w:rsidP="00FB3B7A">
            <w:pPr>
              <w:ind w:firstLine="0"/>
              <w:rPr>
                <w:sz w:val="26"/>
                <w:szCs w:val="26"/>
              </w:rPr>
            </w:pPr>
            <w:r w:rsidRPr="00FB3B7A">
              <w:rPr>
                <w:sz w:val="26"/>
                <w:szCs w:val="26"/>
              </w:rPr>
              <w:lastRenderedPageBreak/>
              <w:t>8. Расшифровка обязательства</w:t>
            </w:r>
          </w:p>
        </w:tc>
        <w:tc>
          <w:tcPr>
            <w:tcW w:w="6095" w:type="dxa"/>
          </w:tcPr>
          <w:p w14:paraId="46D11510" w14:textId="77777777" w:rsidR="00F65761" w:rsidRPr="00FB3B7A" w:rsidRDefault="00F65761" w:rsidP="00FB3B7A">
            <w:pPr>
              <w:ind w:firstLine="0"/>
              <w:rPr>
                <w:sz w:val="26"/>
                <w:szCs w:val="26"/>
              </w:rPr>
            </w:pPr>
          </w:p>
        </w:tc>
      </w:tr>
      <w:tr w:rsidR="00F65761" w:rsidRPr="00FB3B7A" w14:paraId="12EC2E55" w14:textId="77777777" w:rsidTr="00FB3B7A">
        <w:trPr>
          <w:cantSplit/>
        </w:trPr>
        <w:tc>
          <w:tcPr>
            <w:tcW w:w="3828" w:type="dxa"/>
          </w:tcPr>
          <w:p w14:paraId="535867FD" w14:textId="77777777" w:rsidR="00F65761" w:rsidRPr="00FB3B7A" w:rsidRDefault="00F65761" w:rsidP="00FB3B7A">
            <w:pPr>
              <w:ind w:firstLine="0"/>
              <w:rPr>
                <w:sz w:val="26"/>
                <w:szCs w:val="26"/>
              </w:rPr>
            </w:pPr>
            <w:r w:rsidRPr="00FB3B7A">
              <w:rPr>
                <w:sz w:val="26"/>
                <w:szCs w:val="26"/>
              </w:rPr>
              <w:t>8.1. Наименование объекта капитального строительства или объекта недвижимого имущества (мероприятия по информатизации)</w:t>
            </w:r>
          </w:p>
        </w:tc>
        <w:tc>
          <w:tcPr>
            <w:tcW w:w="6095" w:type="dxa"/>
          </w:tcPr>
          <w:p w14:paraId="019A2E3B" w14:textId="77777777" w:rsidR="00F65761" w:rsidRPr="00FB3B7A" w:rsidRDefault="00F65761" w:rsidP="00FB3B7A">
            <w:pPr>
              <w:ind w:firstLine="0"/>
              <w:rPr>
                <w:sz w:val="26"/>
                <w:szCs w:val="26"/>
              </w:rPr>
            </w:pPr>
            <w:r w:rsidRPr="00FB3B7A">
              <w:rPr>
                <w:sz w:val="26"/>
                <w:szCs w:val="26"/>
              </w:rPr>
              <w:t>Не заполняется.</w:t>
            </w:r>
          </w:p>
        </w:tc>
      </w:tr>
      <w:tr w:rsidR="00F65761" w:rsidRPr="00FB3B7A" w14:paraId="03571204" w14:textId="77777777" w:rsidTr="00FB3B7A">
        <w:trPr>
          <w:cantSplit/>
        </w:trPr>
        <w:tc>
          <w:tcPr>
            <w:tcW w:w="3828" w:type="dxa"/>
          </w:tcPr>
          <w:p w14:paraId="09BA1C65" w14:textId="77777777" w:rsidR="00F65761" w:rsidRPr="00FB3B7A" w:rsidRDefault="00F65761" w:rsidP="00FB3B7A">
            <w:pPr>
              <w:ind w:firstLine="0"/>
              <w:rPr>
                <w:sz w:val="26"/>
                <w:szCs w:val="26"/>
              </w:rPr>
            </w:pPr>
            <w:r w:rsidRPr="00FB3B7A">
              <w:rPr>
                <w:sz w:val="26"/>
                <w:szCs w:val="26"/>
              </w:rPr>
              <w:t>8.2. Уникальный код объекта капитального строительства или объекта недвижимого имущества (мероприятия по информатизации)</w:t>
            </w:r>
          </w:p>
        </w:tc>
        <w:tc>
          <w:tcPr>
            <w:tcW w:w="6095" w:type="dxa"/>
          </w:tcPr>
          <w:p w14:paraId="43DFFF6F" w14:textId="77777777" w:rsidR="00F65761" w:rsidRPr="00FB3B7A" w:rsidRDefault="00F65761" w:rsidP="00FB3B7A">
            <w:pPr>
              <w:ind w:firstLine="0"/>
              <w:rPr>
                <w:sz w:val="26"/>
                <w:szCs w:val="26"/>
              </w:rPr>
            </w:pPr>
            <w:r w:rsidRPr="00FB3B7A">
              <w:rPr>
                <w:sz w:val="26"/>
                <w:szCs w:val="26"/>
              </w:rPr>
              <w:t>Не заполняется.</w:t>
            </w:r>
          </w:p>
        </w:tc>
      </w:tr>
      <w:tr w:rsidR="00F65761" w:rsidRPr="00FB3B7A" w14:paraId="0554D8A1" w14:textId="77777777" w:rsidTr="00FB3B7A">
        <w:trPr>
          <w:cantSplit/>
        </w:trPr>
        <w:tc>
          <w:tcPr>
            <w:tcW w:w="3828" w:type="dxa"/>
          </w:tcPr>
          <w:p w14:paraId="3E5AE697" w14:textId="77777777" w:rsidR="00F65761" w:rsidRPr="00FB3B7A" w:rsidRDefault="00F65761" w:rsidP="00FB3B7A">
            <w:pPr>
              <w:ind w:firstLine="0"/>
              <w:rPr>
                <w:sz w:val="26"/>
                <w:szCs w:val="26"/>
              </w:rPr>
            </w:pPr>
            <w:r w:rsidRPr="00FB3B7A">
              <w:rPr>
                <w:sz w:val="26"/>
                <w:szCs w:val="26"/>
              </w:rPr>
              <w:t>8.3. Наименование вида средств</w:t>
            </w:r>
          </w:p>
        </w:tc>
        <w:tc>
          <w:tcPr>
            <w:tcW w:w="6095" w:type="dxa"/>
          </w:tcPr>
          <w:p w14:paraId="404CFF1B" w14:textId="77777777" w:rsidR="00F65761" w:rsidRPr="00FB3B7A" w:rsidRDefault="00F65761" w:rsidP="00FB3B7A">
            <w:pPr>
              <w:ind w:firstLine="0"/>
              <w:rPr>
                <w:sz w:val="26"/>
                <w:szCs w:val="26"/>
              </w:rPr>
            </w:pPr>
            <w:r w:rsidRPr="00FB3B7A">
              <w:rPr>
                <w:sz w:val="26"/>
                <w:szCs w:val="26"/>
              </w:rPr>
              <w:t>Указывается наименование вида средств, за счет которых должна быть произведена кассовая выплата: «средства бюджета».</w:t>
            </w:r>
          </w:p>
          <w:p w14:paraId="64E376E3" w14:textId="77777777" w:rsidR="00F65761" w:rsidRPr="00FB3B7A" w:rsidRDefault="00F65761" w:rsidP="00FB3B7A">
            <w:pPr>
              <w:ind w:firstLine="0"/>
              <w:rPr>
                <w:sz w:val="26"/>
                <w:szCs w:val="26"/>
              </w:rPr>
            </w:pPr>
            <w:r w:rsidRPr="00FB3B7A">
              <w:rPr>
                <w:sz w:val="26"/>
                <w:szCs w:val="26"/>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65761" w:rsidRPr="00FB3B7A" w14:paraId="5C836E02" w14:textId="77777777" w:rsidTr="00FB3B7A">
        <w:trPr>
          <w:cantSplit/>
        </w:trPr>
        <w:tc>
          <w:tcPr>
            <w:tcW w:w="3828" w:type="dxa"/>
          </w:tcPr>
          <w:p w14:paraId="23075D20" w14:textId="77777777" w:rsidR="00F65761" w:rsidRPr="00FB3B7A" w:rsidRDefault="00F65761" w:rsidP="00FB3B7A">
            <w:pPr>
              <w:ind w:firstLine="0"/>
              <w:rPr>
                <w:sz w:val="26"/>
                <w:szCs w:val="26"/>
              </w:rPr>
            </w:pPr>
            <w:r w:rsidRPr="00FB3B7A">
              <w:rPr>
                <w:sz w:val="26"/>
                <w:szCs w:val="26"/>
              </w:rPr>
              <w:t>8.4. Код по БК</w:t>
            </w:r>
          </w:p>
        </w:tc>
        <w:tc>
          <w:tcPr>
            <w:tcW w:w="6095" w:type="dxa"/>
          </w:tcPr>
          <w:p w14:paraId="6C8C56C9" w14:textId="030AEBFE" w:rsidR="00F65761" w:rsidRPr="00FB3B7A" w:rsidRDefault="00F65761" w:rsidP="00FB3B7A">
            <w:pPr>
              <w:ind w:firstLine="0"/>
              <w:rPr>
                <w:sz w:val="26"/>
                <w:szCs w:val="26"/>
              </w:rPr>
            </w:pPr>
            <w:r w:rsidRPr="00FB3B7A">
              <w:rPr>
                <w:sz w:val="26"/>
                <w:szCs w:val="26"/>
              </w:rPr>
              <w:t xml:space="preserve">Указывается код классификации расходов </w:t>
            </w:r>
            <w:r w:rsidR="00E1619E">
              <w:rPr>
                <w:sz w:val="26"/>
                <w:szCs w:val="26"/>
              </w:rPr>
              <w:t>местного бюджета</w:t>
            </w:r>
            <w:r w:rsidR="00F5261B">
              <w:rPr>
                <w:sz w:val="26"/>
                <w:szCs w:val="26"/>
              </w:rPr>
              <w:t xml:space="preserve"> </w:t>
            </w:r>
            <w:r w:rsidRPr="00FB3B7A">
              <w:rPr>
                <w:sz w:val="26"/>
                <w:szCs w:val="26"/>
              </w:rPr>
              <w:t>в соответствии с предметом документа-основания.</w:t>
            </w:r>
          </w:p>
          <w:p w14:paraId="5EEA45C5" w14:textId="6157A7F1" w:rsidR="00F65761" w:rsidRPr="00FB3B7A" w:rsidRDefault="00F65761" w:rsidP="00FB3B7A">
            <w:pPr>
              <w:ind w:firstLine="0"/>
              <w:rPr>
                <w:sz w:val="26"/>
                <w:szCs w:val="26"/>
              </w:rPr>
            </w:pPr>
            <w:r w:rsidRPr="00FB3B7A">
              <w:rPr>
                <w:sz w:val="26"/>
                <w:szCs w:val="26"/>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E1619E">
              <w:rPr>
                <w:sz w:val="26"/>
                <w:szCs w:val="26"/>
              </w:rPr>
              <w:t>местного бюджета</w:t>
            </w:r>
            <w:r w:rsidRPr="00FB3B7A">
              <w:rPr>
                <w:sz w:val="26"/>
                <w:szCs w:val="26"/>
              </w:rPr>
              <w:t xml:space="preserve"> на основании информации, представленной должником.</w:t>
            </w:r>
          </w:p>
        </w:tc>
      </w:tr>
      <w:tr w:rsidR="00F65761" w:rsidRPr="00FB3B7A" w14:paraId="36C1FFCC" w14:textId="77777777" w:rsidTr="00FB3B7A">
        <w:trPr>
          <w:cantSplit/>
        </w:trPr>
        <w:tc>
          <w:tcPr>
            <w:tcW w:w="3828" w:type="dxa"/>
          </w:tcPr>
          <w:p w14:paraId="39201B98" w14:textId="77777777" w:rsidR="00F65761" w:rsidRPr="00FB3B7A" w:rsidRDefault="00F65761" w:rsidP="00FB3B7A">
            <w:pPr>
              <w:ind w:firstLine="0"/>
              <w:rPr>
                <w:sz w:val="26"/>
                <w:szCs w:val="26"/>
              </w:rPr>
            </w:pPr>
            <w:r w:rsidRPr="00FB3B7A">
              <w:rPr>
                <w:sz w:val="26"/>
                <w:szCs w:val="26"/>
              </w:rPr>
              <w:t>8.5. Признак безусловности обязательства</w:t>
            </w:r>
          </w:p>
        </w:tc>
        <w:tc>
          <w:tcPr>
            <w:tcW w:w="6095" w:type="dxa"/>
          </w:tcPr>
          <w:p w14:paraId="1FCF5A08" w14:textId="77777777" w:rsidR="00F65761" w:rsidRPr="00FB3B7A" w:rsidRDefault="00F65761" w:rsidP="00FB3B7A">
            <w:pPr>
              <w:ind w:firstLine="0"/>
              <w:rPr>
                <w:sz w:val="26"/>
                <w:szCs w:val="26"/>
              </w:rPr>
            </w:pPr>
            <w:r w:rsidRPr="00FB3B7A">
              <w:rPr>
                <w:sz w:val="26"/>
                <w:szCs w:val="26"/>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70BDA724" w14:textId="77777777" w:rsidR="00F65761" w:rsidRPr="00FB3B7A" w:rsidRDefault="00F65761" w:rsidP="00FB3B7A">
            <w:pPr>
              <w:ind w:firstLine="0"/>
              <w:rPr>
                <w:sz w:val="26"/>
                <w:szCs w:val="26"/>
              </w:rPr>
            </w:pPr>
            <w:r w:rsidRPr="00FB3B7A">
              <w:rPr>
                <w:sz w:val="26"/>
                <w:szCs w:val="26"/>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F65761" w:rsidRPr="00FB3B7A" w14:paraId="68B94A49" w14:textId="77777777" w:rsidTr="00FB3B7A">
        <w:trPr>
          <w:cantSplit/>
        </w:trPr>
        <w:tc>
          <w:tcPr>
            <w:tcW w:w="3828" w:type="dxa"/>
          </w:tcPr>
          <w:p w14:paraId="4B7F085B" w14:textId="77777777" w:rsidR="00F65761" w:rsidRPr="00FB3B7A" w:rsidRDefault="00F65761" w:rsidP="00FB3B7A">
            <w:pPr>
              <w:ind w:firstLine="0"/>
              <w:rPr>
                <w:sz w:val="26"/>
                <w:szCs w:val="26"/>
              </w:rPr>
            </w:pPr>
            <w:r w:rsidRPr="00FB3B7A">
              <w:rPr>
                <w:sz w:val="26"/>
                <w:szCs w:val="26"/>
              </w:rPr>
              <w:lastRenderedPageBreak/>
              <w:t>8.6. Сумма исполненного обязательства прошлых лет в валюте Российской Федерации</w:t>
            </w:r>
          </w:p>
        </w:tc>
        <w:tc>
          <w:tcPr>
            <w:tcW w:w="6095" w:type="dxa"/>
          </w:tcPr>
          <w:p w14:paraId="63705D54" w14:textId="77777777" w:rsidR="00F65761" w:rsidRPr="00FB3B7A" w:rsidRDefault="00F65761" w:rsidP="00FB3B7A">
            <w:pPr>
              <w:ind w:firstLine="0"/>
              <w:rPr>
                <w:sz w:val="26"/>
                <w:szCs w:val="26"/>
              </w:rPr>
            </w:pPr>
            <w:r w:rsidRPr="00FB3B7A">
              <w:rPr>
                <w:sz w:val="26"/>
                <w:szCs w:val="26"/>
              </w:rPr>
              <w:t>Указывается исполненная сумма бюджетного обязательства прошлых лет с точностью до второго знака после запятой.</w:t>
            </w:r>
          </w:p>
        </w:tc>
      </w:tr>
      <w:tr w:rsidR="00F65761" w:rsidRPr="00FB3B7A" w14:paraId="09FA4035" w14:textId="77777777" w:rsidTr="00FB3B7A">
        <w:trPr>
          <w:cantSplit/>
        </w:trPr>
        <w:tc>
          <w:tcPr>
            <w:tcW w:w="3828" w:type="dxa"/>
          </w:tcPr>
          <w:p w14:paraId="2763CC81" w14:textId="77777777" w:rsidR="00F65761" w:rsidRPr="00FB3B7A" w:rsidRDefault="00F65761" w:rsidP="00FB3B7A">
            <w:pPr>
              <w:ind w:firstLine="0"/>
              <w:rPr>
                <w:sz w:val="26"/>
                <w:szCs w:val="26"/>
              </w:rPr>
            </w:pPr>
            <w:r w:rsidRPr="00FB3B7A">
              <w:rPr>
                <w:sz w:val="26"/>
                <w:szCs w:val="26"/>
              </w:rPr>
              <w:t>8.7. Сумма неисполненного обязательства прошлых лет в валюте Российской Федерации</w:t>
            </w:r>
          </w:p>
        </w:tc>
        <w:tc>
          <w:tcPr>
            <w:tcW w:w="6095" w:type="dxa"/>
          </w:tcPr>
          <w:p w14:paraId="3AA93F9D" w14:textId="77777777" w:rsidR="00F65761" w:rsidRPr="00FB3B7A" w:rsidRDefault="00F65761" w:rsidP="00FB3B7A">
            <w:pPr>
              <w:ind w:firstLine="0"/>
              <w:rPr>
                <w:sz w:val="26"/>
                <w:szCs w:val="26"/>
              </w:rPr>
            </w:pPr>
            <w:r w:rsidRPr="00FB3B7A">
              <w:rPr>
                <w:sz w:val="26"/>
                <w:szCs w:val="26"/>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F65761" w:rsidRPr="00FB3B7A" w14:paraId="30D0E18E" w14:textId="77777777" w:rsidTr="00FB3B7A">
        <w:trPr>
          <w:cantSplit/>
          <w:trHeight w:val="7259"/>
        </w:trPr>
        <w:tc>
          <w:tcPr>
            <w:tcW w:w="3828" w:type="dxa"/>
          </w:tcPr>
          <w:p w14:paraId="607DE062" w14:textId="77777777" w:rsidR="00F65761" w:rsidRPr="00FB3B7A" w:rsidRDefault="00F65761" w:rsidP="00FB3B7A">
            <w:pPr>
              <w:ind w:firstLine="0"/>
              <w:rPr>
                <w:sz w:val="26"/>
                <w:szCs w:val="26"/>
              </w:rPr>
            </w:pPr>
            <w:r w:rsidRPr="00FB3B7A">
              <w:rPr>
                <w:sz w:val="26"/>
                <w:szCs w:val="26"/>
              </w:rPr>
              <w:t>8.8. Сумма на 20__ текущий финансовый год в валюте Российской Федерации с помесячной разбивкой</w:t>
            </w:r>
          </w:p>
        </w:tc>
        <w:tc>
          <w:tcPr>
            <w:tcW w:w="6095" w:type="dxa"/>
          </w:tcPr>
          <w:p w14:paraId="5815F31B" w14:textId="77777777" w:rsidR="00F65761" w:rsidRPr="00FB3B7A" w:rsidRDefault="00F65761" w:rsidP="00FB3B7A">
            <w:pPr>
              <w:ind w:firstLine="0"/>
              <w:rPr>
                <w:sz w:val="26"/>
                <w:szCs w:val="26"/>
              </w:rPr>
            </w:pPr>
            <w:r w:rsidRPr="00FB3B7A">
              <w:rPr>
                <w:sz w:val="26"/>
                <w:szCs w:val="26"/>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14:paraId="5D1C350A" w14:textId="77777777" w:rsidR="00F65761" w:rsidRPr="00FB3B7A" w:rsidRDefault="00F65761" w:rsidP="00FB3B7A">
            <w:pPr>
              <w:ind w:firstLine="0"/>
              <w:rPr>
                <w:sz w:val="26"/>
                <w:szCs w:val="26"/>
              </w:rPr>
            </w:pPr>
            <w:r w:rsidRPr="00FB3B7A">
              <w:rPr>
                <w:sz w:val="26"/>
                <w:szCs w:val="26"/>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14:paraId="1E2B9F7F" w14:textId="77777777" w:rsidR="00F65761" w:rsidRPr="00FB3B7A" w:rsidRDefault="00F65761" w:rsidP="00FB3B7A">
            <w:pPr>
              <w:ind w:firstLine="0"/>
              <w:rPr>
                <w:sz w:val="26"/>
                <w:szCs w:val="26"/>
              </w:rPr>
            </w:pPr>
            <w:r w:rsidRPr="00FB3B7A">
              <w:rPr>
                <w:sz w:val="26"/>
                <w:szCs w:val="26"/>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p w14:paraId="0A927CF8" w14:textId="77777777" w:rsidR="00F65761" w:rsidRPr="00FB3B7A" w:rsidRDefault="00F65761" w:rsidP="00FB3B7A">
            <w:pPr>
              <w:ind w:firstLine="0"/>
              <w:rPr>
                <w:sz w:val="26"/>
                <w:szCs w:val="26"/>
              </w:rPr>
            </w:pPr>
            <w:r w:rsidRPr="00FB3B7A">
              <w:rPr>
                <w:sz w:val="26"/>
                <w:szCs w:val="26"/>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F65761" w:rsidRPr="00FB3B7A" w14:paraId="0ACC5221" w14:textId="77777777" w:rsidTr="00FB3B7A">
        <w:trPr>
          <w:cantSplit/>
        </w:trPr>
        <w:tc>
          <w:tcPr>
            <w:tcW w:w="3828" w:type="dxa"/>
          </w:tcPr>
          <w:p w14:paraId="5869C58C" w14:textId="77777777" w:rsidR="00F65761" w:rsidRPr="00FB3B7A" w:rsidRDefault="00F65761" w:rsidP="00FB3B7A">
            <w:pPr>
              <w:ind w:firstLine="0"/>
              <w:rPr>
                <w:sz w:val="26"/>
                <w:szCs w:val="26"/>
              </w:rPr>
            </w:pPr>
            <w:r w:rsidRPr="00FB3B7A">
              <w:rPr>
                <w:sz w:val="26"/>
                <w:szCs w:val="26"/>
              </w:rPr>
              <w:lastRenderedPageBreak/>
              <w:t>8.9. Сумма в валюте Российской Федерации на плановый период и за пределами планового периода</w:t>
            </w:r>
          </w:p>
        </w:tc>
        <w:tc>
          <w:tcPr>
            <w:tcW w:w="6095" w:type="dxa"/>
          </w:tcPr>
          <w:p w14:paraId="6CCC7834" w14:textId="77777777" w:rsidR="00F65761" w:rsidRPr="00FB3B7A" w:rsidRDefault="00F65761" w:rsidP="00FB3B7A">
            <w:pPr>
              <w:ind w:firstLine="0"/>
              <w:rPr>
                <w:sz w:val="26"/>
                <w:szCs w:val="26"/>
              </w:rPr>
            </w:pPr>
            <w:r w:rsidRPr="00FB3B7A">
              <w:rPr>
                <w:sz w:val="26"/>
                <w:szCs w:val="26"/>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w:t>
            </w:r>
          </w:p>
          <w:p w14:paraId="7B2C55C1" w14:textId="77777777" w:rsidR="00F65761" w:rsidRPr="00FB3B7A" w:rsidRDefault="00F65761" w:rsidP="00FB3B7A">
            <w:pPr>
              <w:ind w:firstLine="0"/>
              <w:rPr>
                <w:sz w:val="26"/>
                <w:szCs w:val="26"/>
              </w:rPr>
            </w:pPr>
            <w:r w:rsidRPr="00FB3B7A">
              <w:rPr>
                <w:sz w:val="26"/>
                <w:szCs w:val="26"/>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14:paraId="6EE2B87C" w14:textId="77777777" w:rsidR="00F65761" w:rsidRPr="00FB3B7A" w:rsidRDefault="00F65761" w:rsidP="00FB3B7A">
            <w:pPr>
              <w:ind w:firstLine="0"/>
              <w:rPr>
                <w:sz w:val="26"/>
                <w:szCs w:val="26"/>
              </w:rPr>
            </w:pPr>
            <w:r w:rsidRPr="00FB3B7A">
              <w:rPr>
                <w:sz w:val="26"/>
                <w:szCs w:val="26"/>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F65761" w:rsidRPr="00FB3B7A" w14:paraId="11A25E58" w14:textId="77777777" w:rsidTr="00FB3B7A">
        <w:trPr>
          <w:cantSplit/>
        </w:trPr>
        <w:tc>
          <w:tcPr>
            <w:tcW w:w="3828" w:type="dxa"/>
          </w:tcPr>
          <w:p w14:paraId="5B7770D0" w14:textId="77777777" w:rsidR="00F65761" w:rsidRPr="00FB3B7A" w:rsidRDefault="00F65761" w:rsidP="00FB3B7A">
            <w:pPr>
              <w:ind w:firstLine="0"/>
              <w:rPr>
                <w:sz w:val="26"/>
                <w:szCs w:val="26"/>
              </w:rPr>
            </w:pPr>
            <w:r w:rsidRPr="00FB3B7A">
              <w:rPr>
                <w:sz w:val="26"/>
                <w:szCs w:val="26"/>
              </w:rPr>
              <w:t>8.10. Дата выплаты по исполнительному документу</w:t>
            </w:r>
          </w:p>
        </w:tc>
        <w:tc>
          <w:tcPr>
            <w:tcW w:w="6095" w:type="dxa"/>
          </w:tcPr>
          <w:p w14:paraId="102FB794" w14:textId="77777777" w:rsidR="00F65761" w:rsidRPr="00FB3B7A" w:rsidRDefault="00F65761" w:rsidP="00FB3B7A">
            <w:pPr>
              <w:ind w:firstLine="0"/>
              <w:rPr>
                <w:sz w:val="26"/>
                <w:szCs w:val="26"/>
              </w:rPr>
            </w:pPr>
            <w:r w:rsidRPr="00FB3B7A">
              <w:rPr>
                <w:sz w:val="26"/>
                <w:szCs w:val="26"/>
              </w:rPr>
              <w:t>Указывается дата ежемесячной выплаты по исполнению исполнительного документа, если выплаты имеют периодический характер.</w:t>
            </w:r>
          </w:p>
        </w:tc>
      </w:tr>
      <w:tr w:rsidR="00F65761" w:rsidRPr="00FB3B7A" w14:paraId="51DC3E7D" w14:textId="77777777" w:rsidTr="00FB3B7A">
        <w:trPr>
          <w:cantSplit/>
        </w:trPr>
        <w:tc>
          <w:tcPr>
            <w:tcW w:w="3828" w:type="dxa"/>
          </w:tcPr>
          <w:p w14:paraId="1D0A0494" w14:textId="77777777" w:rsidR="00F65761" w:rsidRPr="00FB3B7A" w:rsidRDefault="00F65761" w:rsidP="00FB3B7A">
            <w:pPr>
              <w:ind w:firstLine="0"/>
              <w:rPr>
                <w:sz w:val="26"/>
                <w:szCs w:val="26"/>
              </w:rPr>
            </w:pPr>
            <w:r w:rsidRPr="00FB3B7A">
              <w:rPr>
                <w:sz w:val="26"/>
                <w:szCs w:val="26"/>
              </w:rPr>
              <w:t>8.11. Аналитический код</w:t>
            </w:r>
          </w:p>
        </w:tc>
        <w:tc>
          <w:tcPr>
            <w:tcW w:w="6095" w:type="dxa"/>
          </w:tcPr>
          <w:p w14:paraId="245E547E" w14:textId="77777777" w:rsidR="00F65761" w:rsidRPr="00FB3B7A" w:rsidRDefault="00F65761" w:rsidP="00FB3B7A">
            <w:pPr>
              <w:ind w:firstLine="0"/>
              <w:rPr>
                <w:sz w:val="26"/>
                <w:szCs w:val="26"/>
              </w:rPr>
            </w:pPr>
            <w:r w:rsidRPr="00FB3B7A">
              <w:rPr>
                <w:sz w:val="26"/>
                <w:szCs w:val="26"/>
              </w:rPr>
              <w:t>Указывается при необходимости аналитический код, присваиваемый Управлением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Управлением для завершения расчетов по обязательствам, неисполненным на начало текущего финансового года.</w:t>
            </w:r>
          </w:p>
        </w:tc>
      </w:tr>
      <w:tr w:rsidR="00F65761" w:rsidRPr="00FB3B7A" w14:paraId="1A1B6EA1" w14:textId="77777777" w:rsidTr="00FB3B7A">
        <w:trPr>
          <w:cantSplit/>
          <w:trHeight w:val="156"/>
        </w:trPr>
        <w:tc>
          <w:tcPr>
            <w:tcW w:w="3828" w:type="dxa"/>
          </w:tcPr>
          <w:p w14:paraId="09561DA7" w14:textId="77777777" w:rsidR="00F65761" w:rsidRPr="00FB3B7A" w:rsidRDefault="00F65761" w:rsidP="00FB3B7A">
            <w:pPr>
              <w:ind w:firstLine="0"/>
              <w:rPr>
                <w:sz w:val="26"/>
                <w:szCs w:val="26"/>
              </w:rPr>
            </w:pPr>
            <w:r w:rsidRPr="00FB3B7A">
              <w:rPr>
                <w:sz w:val="26"/>
                <w:szCs w:val="26"/>
              </w:rPr>
              <w:t>8.12. Примечание</w:t>
            </w:r>
          </w:p>
        </w:tc>
        <w:tc>
          <w:tcPr>
            <w:tcW w:w="6095" w:type="dxa"/>
          </w:tcPr>
          <w:p w14:paraId="47BC33C9" w14:textId="77777777" w:rsidR="00F65761" w:rsidRPr="00FB3B7A" w:rsidRDefault="00F65761" w:rsidP="00FB3B7A">
            <w:pPr>
              <w:ind w:firstLine="0"/>
              <w:rPr>
                <w:sz w:val="26"/>
                <w:szCs w:val="26"/>
              </w:rPr>
            </w:pPr>
            <w:r w:rsidRPr="00FB3B7A">
              <w:rPr>
                <w:sz w:val="26"/>
                <w:szCs w:val="26"/>
              </w:rPr>
              <w:t>Иная информация, необходимая для постановки бюджетного обязательства на учет.</w:t>
            </w:r>
          </w:p>
        </w:tc>
      </w:tr>
      <w:tr w:rsidR="00F65761" w:rsidRPr="00FB3B7A" w14:paraId="105E8C44" w14:textId="77777777" w:rsidTr="00FB3B7A">
        <w:trPr>
          <w:cantSplit/>
          <w:trHeight w:val="180"/>
        </w:trPr>
        <w:tc>
          <w:tcPr>
            <w:tcW w:w="3828" w:type="dxa"/>
          </w:tcPr>
          <w:p w14:paraId="296FCA57" w14:textId="77777777" w:rsidR="00F65761" w:rsidRPr="00FB3B7A" w:rsidRDefault="00F65761" w:rsidP="009626E1">
            <w:pPr>
              <w:ind w:firstLine="0"/>
              <w:jc w:val="left"/>
              <w:rPr>
                <w:sz w:val="26"/>
                <w:szCs w:val="26"/>
              </w:rPr>
            </w:pPr>
            <w:r w:rsidRPr="00FB3B7A">
              <w:rPr>
                <w:sz w:val="26"/>
                <w:szCs w:val="26"/>
              </w:rPr>
              <w:t>8.13. Руководитель (уполномоченное лицо)</w:t>
            </w:r>
          </w:p>
        </w:tc>
        <w:tc>
          <w:tcPr>
            <w:tcW w:w="6095" w:type="dxa"/>
          </w:tcPr>
          <w:p w14:paraId="40B239C2" w14:textId="77777777" w:rsidR="00F65761" w:rsidRPr="00FB3B7A" w:rsidRDefault="00F65761" w:rsidP="00FB3B7A">
            <w:pPr>
              <w:ind w:firstLine="0"/>
              <w:rPr>
                <w:sz w:val="26"/>
                <w:szCs w:val="26"/>
              </w:rPr>
            </w:pPr>
            <w:r w:rsidRPr="00FB3B7A">
              <w:rPr>
                <w:sz w:val="26"/>
                <w:szCs w:val="26"/>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14:paraId="1637B671" w14:textId="77777777" w:rsidR="00F65761" w:rsidRPr="00FB3B7A" w:rsidRDefault="00F65761" w:rsidP="00FB3B7A">
      <w:pPr>
        <w:pStyle w:val="ConsPlusNormal"/>
        <w:ind w:firstLine="0"/>
        <w:rPr>
          <w:rFonts w:ascii="Times New Roman" w:hAnsi="Times New Roman" w:cs="Times New Roman"/>
          <w:sz w:val="26"/>
          <w:szCs w:val="26"/>
        </w:rPr>
      </w:pPr>
    </w:p>
    <w:p w14:paraId="725EC731" w14:textId="77777777" w:rsidR="00F65761" w:rsidRPr="00FB3B7A" w:rsidRDefault="00F65761" w:rsidP="00FB3B7A">
      <w:pPr>
        <w:pStyle w:val="ConsPlusNormal"/>
        <w:ind w:firstLine="0"/>
        <w:jc w:val="right"/>
        <w:rPr>
          <w:rFonts w:ascii="Times New Roman" w:hAnsi="Times New Roman" w:cs="Times New Roman"/>
          <w:sz w:val="26"/>
          <w:szCs w:val="26"/>
        </w:rPr>
      </w:pPr>
    </w:p>
    <w:p w14:paraId="390CA135" w14:textId="77777777" w:rsidR="00F65761" w:rsidRPr="00247E70" w:rsidRDefault="00F65761" w:rsidP="00D81A84">
      <w:pPr>
        <w:pStyle w:val="ConsPlusNormal"/>
        <w:ind w:left="6381" w:firstLine="0"/>
        <w:rPr>
          <w:rFonts w:ascii="Times New Roman" w:hAnsi="Times New Roman" w:cs="Times New Roman"/>
          <w:sz w:val="26"/>
          <w:szCs w:val="26"/>
        </w:rPr>
      </w:pPr>
      <w:bookmarkStart w:id="9" w:name="P315"/>
      <w:bookmarkEnd w:id="9"/>
      <w:r w:rsidRPr="00FB3B7A">
        <w:rPr>
          <w:rFonts w:ascii="Times New Roman" w:hAnsi="Times New Roman" w:cs="Times New Roman"/>
          <w:sz w:val="26"/>
          <w:szCs w:val="26"/>
        </w:rPr>
        <w:br w:type="page"/>
      </w:r>
      <w:r w:rsidRPr="00247E70">
        <w:rPr>
          <w:rFonts w:ascii="Times New Roman" w:hAnsi="Times New Roman" w:cs="Times New Roman"/>
          <w:sz w:val="26"/>
          <w:szCs w:val="26"/>
        </w:rPr>
        <w:lastRenderedPageBreak/>
        <w:t>Приложение 2</w:t>
      </w:r>
    </w:p>
    <w:p w14:paraId="34913237" w14:textId="55F1B3F8" w:rsidR="00F65761" w:rsidRPr="00247E70" w:rsidRDefault="00F65761" w:rsidP="00D81A84">
      <w:pPr>
        <w:pStyle w:val="ConsPlusNormal"/>
        <w:ind w:left="6381" w:firstLine="0"/>
        <w:rPr>
          <w:rFonts w:ascii="Times New Roman" w:hAnsi="Times New Roman" w:cs="Times New Roman"/>
          <w:sz w:val="26"/>
          <w:szCs w:val="26"/>
        </w:rPr>
      </w:pPr>
      <w:r w:rsidRPr="00247E70">
        <w:rPr>
          <w:rFonts w:ascii="Times New Roman" w:hAnsi="Times New Roman" w:cs="Times New Roman"/>
          <w:sz w:val="26"/>
          <w:szCs w:val="26"/>
        </w:rPr>
        <w:t xml:space="preserve">к Порядку учета бюджетных </w:t>
      </w:r>
      <w:r w:rsidRPr="00247E70">
        <w:rPr>
          <w:rFonts w:ascii="Times New Roman" w:hAnsi="Times New Roman" w:cs="Times New Roman"/>
          <w:sz w:val="26"/>
          <w:szCs w:val="26"/>
        </w:rPr>
        <w:br/>
        <w:t xml:space="preserve">и денежных обязательств </w:t>
      </w:r>
      <w:r w:rsidRPr="00247E70">
        <w:rPr>
          <w:rFonts w:ascii="Times New Roman" w:hAnsi="Times New Roman" w:cs="Times New Roman"/>
          <w:sz w:val="26"/>
          <w:szCs w:val="26"/>
        </w:rPr>
        <w:br/>
        <w:t xml:space="preserve">получателей средств </w:t>
      </w:r>
      <w:r w:rsidR="00F5261B">
        <w:rPr>
          <w:rFonts w:ascii="Times New Roman" w:hAnsi="Times New Roman" w:cs="Times New Roman"/>
          <w:sz w:val="26"/>
          <w:szCs w:val="26"/>
        </w:rPr>
        <w:t>местного бюджета</w:t>
      </w:r>
    </w:p>
    <w:p w14:paraId="41403827" w14:textId="77777777" w:rsidR="00F65761" w:rsidRPr="00247E70" w:rsidRDefault="00F65761" w:rsidP="00247E70">
      <w:pPr>
        <w:pStyle w:val="ConsPlusTitle"/>
        <w:ind w:firstLine="0"/>
        <w:jc w:val="center"/>
        <w:rPr>
          <w:rFonts w:ascii="Times New Roman" w:hAnsi="Times New Roman" w:cs="Times New Roman"/>
          <w:sz w:val="26"/>
          <w:szCs w:val="26"/>
        </w:rPr>
      </w:pPr>
    </w:p>
    <w:p w14:paraId="57B717A5" w14:textId="77777777" w:rsidR="00F65761" w:rsidRPr="00247E70" w:rsidRDefault="00F65761" w:rsidP="00247E70">
      <w:pPr>
        <w:pStyle w:val="ConsPlusTitle"/>
        <w:ind w:firstLine="0"/>
        <w:jc w:val="center"/>
        <w:rPr>
          <w:rFonts w:ascii="Times New Roman" w:hAnsi="Times New Roman" w:cs="Times New Roman"/>
          <w:sz w:val="26"/>
          <w:szCs w:val="26"/>
        </w:rPr>
      </w:pPr>
    </w:p>
    <w:p w14:paraId="2612E8DD" w14:textId="77777777" w:rsidR="00F65761" w:rsidRPr="00D81A84" w:rsidRDefault="00F65761" w:rsidP="00247E70">
      <w:pPr>
        <w:pStyle w:val="ConsPlusTitle"/>
        <w:ind w:firstLine="0"/>
        <w:jc w:val="center"/>
        <w:rPr>
          <w:rFonts w:ascii="Times New Roman" w:hAnsi="Times New Roman" w:cs="Times New Roman"/>
          <w:bCs w:val="0"/>
          <w:sz w:val="26"/>
          <w:szCs w:val="26"/>
        </w:rPr>
      </w:pPr>
      <w:r w:rsidRPr="00D81A84">
        <w:rPr>
          <w:rFonts w:ascii="Times New Roman" w:hAnsi="Times New Roman" w:cs="Times New Roman"/>
          <w:bCs w:val="0"/>
          <w:sz w:val="26"/>
          <w:szCs w:val="26"/>
        </w:rPr>
        <w:t>РЕКВИЗИТЫ</w:t>
      </w:r>
    </w:p>
    <w:p w14:paraId="3E7C2A8C" w14:textId="77777777" w:rsidR="00F65761" w:rsidRPr="00D81A84" w:rsidRDefault="00F65761" w:rsidP="00247E70">
      <w:pPr>
        <w:pStyle w:val="ConsPlusTitle"/>
        <w:ind w:firstLine="0"/>
        <w:jc w:val="center"/>
        <w:rPr>
          <w:rFonts w:ascii="Times New Roman" w:hAnsi="Times New Roman" w:cs="Times New Roman"/>
          <w:bCs w:val="0"/>
          <w:sz w:val="26"/>
          <w:szCs w:val="26"/>
        </w:rPr>
      </w:pPr>
      <w:r w:rsidRPr="00D81A84">
        <w:rPr>
          <w:rFonts w:ascii="Times New Roman" w:hAnsi="Times New Roman" w:cs="Times New Roman"/>
          <w:bCs w:val="0"/>
          <w:sz w:val="26"/>
          <w:szCs w:val="26"/>
        </w:rPr>
        <w:t>Сведения о денежном обязательстве</w:t>
      </w:r>
    </w:p>
    <w:p w14:paraId="3C79028B" w14:textId="77777777" w:rsidR="00F65761" w:rsidRPr="00247E70" w:rsidRDefault="00F65761" w:rsidP="00247E70">
      <w:pPr>
        <w:pStyle w:val="ConsPlusNormal"/>
        <w:ind w:firstLine="0"/>
        <w:rPr>
          <w:rFonts w:ascii="Times New Roman" w:hAnsi="Times New Roman" w:cs="Times New Roman"/>
          <w:sz w:val="26"/>
          <w:szCs w:val="26"/>
        </w:rPr>
      </w:pPr>
    </w:p>
    <w:p w14:paraId="0963657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Единица измерения: руб.</w:t>
      </w:r>
    </w:p>
    <w:p w14:paraId="453941D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 точностью до второго десятичного знака)</w:t>
      </w:r>
    </w:p>
    <w:p w14:paraId="409F3E8D" w14:textId="77777777" w:rsidR="00F65761" w:rsidRPr="00247E70" w:rsidRDefault="00F65761" w:rsidP="00247E70">
      <w:pPr>
        <w:pStyle w:val="ConsPlusNormal"/>
        <w:ind w:firstLine="0"/>
        <w:rPr>
          <w:rFonts w:ascii="Times New Roman" w:hAnsi="Times New Roman" w:cs="Times New Roman"/>
          <w:sz w:val="26"/>
          <w:szCs w:val="2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6095"/>
      </w:tblGrid>
      <w:tr w:rsidR="00F65761" w:rsidRPr="00247E70" w14:paraId="1048C62E" w14:textId="77777777" w:rsidTr="00AA5F2B">
        <w:trPr>
          <w:cantSplit/>
        </w:trPr>
        <w:tc>
          <w:tcPr>
            <w:tcW w:w="3828" w:type="dxa"/>
          </w:tcPr>
          <w:p w14:paraId="382F8D93"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Наименование реквизита</w:t>
            </w:r>
          </w:p>
        </w:tc>
        <w:tc>
          <w:tcPr>
            <w:tcW w:w="6095" w:type="dxa"/>
          </w:tcPr>
          <w:p w14:paraId="13571EE4"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Правила формирования, заполнения реквизита</w:t>
            </w:r>
          </w:p>
        </w:tc>
      </w:tr>
      <w:tr w:rsidR="00F65761" w:rsidRPr="00247E70" w14:paraId="47B3D631" w14:textId="77777777" w:rsidTr="00AA5F2B">
        <w:trPr>
          <w:cantSplit/>
          <w:trHeight w:val="110"/>
        </w:trPr>
        <w:tc>
          <w:tcPr>
            <w:tcW w:w="3828" w:type="dxa"/>
          </w:tcPr>
          <w:p w14:paraId="52E792C6"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1</w:t>
            </w:r>
          </w:p>
        </w:tc>
        <w:tc>
          <w:tcPr>
            <w:tcW w:w="6095" w:type="dxa"/>
          </w:tcPr>
          <w:p w14:paraId="18F69B63"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2</w:t>
            </w:r>
          </w:p>
        </w:tc>
      </w:tr>
      <w:tr w:rsidR="00F65761" w:rsidRPr="00247E70" w14:paraId="1E043CE2" w14:textId="77777777" w:rsidTr="00AA5F2B">
        <w:trPr>
          <w:cantSplit/>
        </w:trPr>
        <w:tc>
          <w:tcPr>
            <w:tcW w:w="3828" w:type="dxa"/>
          </w:tcPr>
          <w:p w14:paraId="592CFC9A" w14:textId="64F61F40" w:rsidR="00F65761" w:rsidRPr="00247E70" w:rsidRDefault="00F65761" w:rsidP="00D81A84">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t xml:space="preserve">1. Номер сведений о денежном обязательстве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(далее – соответственно Сведения о денежном обязательстве, денежное обязательство)</w:t>
            </w:r>
          </w:p>
        </w:tc>
        <w:tc>
          <w:tcPr>
            <w:tcW w:w="6095" w:type="dxa"/>
          </w:tcPr>
          <w:p w14:paraId="2DE381E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порядковый номер Сведений о денежном обязательстве.</w:t>
            </w:r>
          </w:p>
          <w:p w14:paraId="0BFA57B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При представлении Сведений о денежном обязательстве в форме электронного документа в</w:t>
            </w:r>
            <w:r w:rsidRPr="00247E70">
              <w:rPr>
                <w:rFonts w:ascii="Times New Roman" w:hAnsi="Times New Roman" w:cs="Times New Roman"/>
                <w:iCs/>
                <w:sz w:val="26"/>
                <w:szCs w:val="26"/>
              </w:rPr>
              <w:t xml:space="preserve"> ЕИС </w:t>
            </w:r>
            <w:r w:rsidRPr="00247E70">
              <w:rPr>
                <w:rFonts w:ascii="Times New Roman" w:hAnsi="Times New Roman" w:cs="Times New Roman"/>
                <w:sz w:val="26"/>
                <w:szCs w:val="26"/>
              </w:rPr>
              <w:t>номер Сведений о денежном обязательстве присваивается автоматически в ЕИС.</w:t>
            </w:r>
          </w:p>
        </w:tc>
      </w:tr>
      <w:tr w:rsidR="00F65761" w:rsidRPr="00247E70" w14:paraId="582B4D8E" w14:textId="77777777" w:rsidTr="00AA5F2B">
        <w:trPr>
          <w:cantSplit/>
        </w:trPr>
        <w:tc>
          <w:tcPr>
            <w:tcW w:w="3828" w:type="dxa"/>
          </w:tcPr>
          <w:p w14:paraId="23A07A6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 Дата Сведений о денежном обязательстве</w:t>
            </w:r>
          </w:p>
        </w:tc>
        <w:tc>
          <w:tcPr>
            <w:tcW w:w="6095" w:type="dxa"/>
          </w:tcPr>
          <w:p w14:paraId="5E8576A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дата подписания Сведений о денежном обязательстве получателем бюджетных средств.</w:t>
            </w:r>
          </w:p>
          <w:p w14:paraId="412589F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При формировании Сведений о денежном обязательстве в форме электронного документа </w:t>
            </w:r>
            <w:r w:rsidRPr="00247E70">
              <w:rPr>
                <w:rFonts w:ascii="Times New Roman" w:hAnsi="Times New Roman" w:cs="Times New Roman"/>
                <w:iCs/>
                <w:sz w:val="26"/>
                <w:szCs w:val="26"/>
              </w:rPr>
              <w:t xml:space="preserve">в ЕИС </w:t>
            </w:r>
            <w:r w:rsidRPr="00247E70">
              <w:rPr>
                <w:rFonts w:ascii="Times New Roman" w:hAnsi="Times New Roman" w:cs="Times New Roman"/>
                <w:sz w:val="26"/>
                <w:szCs w:val="26"/>
              </w:rPr>
              <w:t>дата Сведений о денежном обязательстве проставляется автоматически.</w:t>
            </w:r>
          </w:p>
        </w:tc>
      </w:tr>
      <w:tr w:rsidR="00F65761" w:rsidRPr="00247E70" w14:paraId="3D0416AB" w14:textId="77777777" w:rsidTr="00AA5F2B">
        <w:trPr>
          <w:cantSplit/>
        </w:trPr>
        <w:tc>
          <w:tcPr>
            <w:tcW w:w="3828" w:type="dxa"/>
          </w:tcPr>
          <w:p w14:paraId="104B259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3. Учетный номер денежного обязательства</w:t>
            </w:r>
          </w:p>
        </w:tc>
        <w:tc>
          <w:tcPr>
            <w:tcW w:w="6095" w:type="dxa"/>
          </w:tcPr>
          <w:p w14:paraId="2DEDE60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при внесении изменений в поставленное на учет денежное обязательство.</w:t>
            </w:r>
          </w:p>
          <w:p w14:paraId="1A9D672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учетный номер денежного обязательства, в которое вносятся изменения, присвоенный ему при постановке на учет.</w:t>
            </w:r>
          </w:p>
          <w:p w14:paraId="238B95F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При формировании Сведений о денежном обязательстве в форме электронного документа в </w:t>
            </w:r>
            <w:r w:rsidRPr="00247E70">
              <w:rPr>
                <w:rFonts w:ascii="Times New Roman" w:hAnsi="Times New Roman" w:cs="Times New Roman"/>
                <w:iCs/>
                <w:sz w:val="26"/>
                <w:szCs w:val="26"/>
              </w:rPr>
              <w:t xml:space="preserve">ЕИС </w:t>
            </w:r>
            <w:r w:rsidRPr="00247E70">
              <w:rPr>
                <w:rFonts w:ascii="Times New Roman" w:hAnsi="Times New Roman" w:cs="Times New Roman"/>
                <w:sz w:val="26"/>
                <w:szCs w:val="26"/>
              </w:rPr>
              <w:t>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F65761" w:rsidRPr="00247E70" w14:paraId="1C891ADB" w14:textId="77777777" w:rsidTr="00AA5F2B">
        <w:trPr>
          <w:cantSplit/>
        </w:trPr>
        <w:tc>
          <w:tcPr>
            <w:tcW w:w="3828" w:type="dxa"/>
          </w:tcPr>
          <w:p w14:paraId="60E668F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4. Учетный номер бюджетного обязательства</w:t>
            </w:r>
          </w:p>
        </w:tc>
        <w:tc>
          <w:tcPr>
            <w:tcW w:w="6095" w:type="dxa"/>
          </w:tcPr>
          <w:p w14:paraId="025603E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учетный номер принятого бюджетного обязательства, денежное обязательство по которому ставится на учет (</w:t>
            </w:r>
            <w:proofErr w:type="gramStart"/>
            <w:r w:rsidRPr="00247E70">
              <w:rPr>
                <w:rFonts w:ascii="Times New Roman" w:hAnsi="Times New Roman" w:cs="Times New Roman"/>
                <w:sz w:val="26"/>
                <w:szCs w:val="26"/>
              </w:rPr>
              <w:t>в денежное обязательство</w:t>
            </w:r>
            <w:proofErr w:type="gramEnd"/>
            <w:r w:rsidRPr="00247E70">
              <w:rPr>
                <w:rFonts w:ascii="Times New Roman" w:hAnsi="Times New Roman" w:cs="Times New Roman"/>
                <w:sz w:val="26"/>
                <w:szCs w:val="26"/>
              </w:rPr>
              <w:t xml:space="preserve"> по которому вносятся изменения).</w:t>
            </w:r>
          </w:p>
          <w:p w14:paraId="38E0A0E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w:t>
            </w:r>
            <w:r w:rsidRPr="00247E70">
              <w:rPr>
                <w:rFonts w:ascii="Times New Roman" w:hAnsi="Times New Roman" w:cs="Times New Roman"/>
                <w:iCs/>
                <w:sz w:val="26"/>
                <w:szCs w:val="26"/>
              </w:rPr>
              <w:t xml:space="preserve"> в ЕИС </w:t>
            </w:r>
            <w:r w:rsidRPr="00247E70">
              <w:rPr>
                <w:rFonts w:ascii="Times New Roman" w:hAnsi="Times New Roman" w:cs="Times New Roman"/>
                <w:sz w:val="26"/>
                <w:szCs w:val="26"/>
              </w:rPr>
              <w:t>заполняется автоматически при указании учетного номера денежного обязательства, в которое вносятся изменения.</w:t>
            </w:r>
          </w:p>
        </w:tc>
      </w:tr>
      <w:tr w:rsidR="00F65761" w:rsidRPr="00247E70" w14:paraId="54D57CCF" w14:textId="77777777" w:rsidTr="00AA5F2B">
        <w:trPr>
          <w:cantSplit/>
        </w:trPr>
        <w:tc>
          <w:tcPr>
            <w:tcW w:w="3828" w:type="dxa"/>
          </w:tcPr>
          <w:p w14:paraId="52D80DB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5. Уникальный код объекта капитального строительства или объекта недвижимого имущества (мероприятия по информатизации)</w:t>
            </w:r>
          </w:p>
        </w:tc>
        <w:tc>
          <w:tcPr>
            <w:tcW w:w="6095" w:type="dxa"/>
          </w:tcPr>
          <w:p w14:paraId="4593DEC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Не заполняется.</w:t>
            </w:r>
          </w:p>
        </w:tc>
      </w:tr>
      <w:tr w:rsidR="00F65761" w:rsidRPr="00247E70" w14:paraId="0ADD74FE" w14:textId="77777777" w:rsidTr="00AA5F2B">
        <w:trPr>
          <w:cantSplit/>
        </w:trPr>
        <w:tc>
          <w:tcPr>
            <w:tcW w:w="3828" w:type="dxa"/>
          </w:tcPr>
          <w:p w14:paraId="1D22043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 Информация о получателе бюджетных средств</w:t>
            </w:r>
          </w:p>
        </w:tc>
        <w:tc>
          <w:tcPr>
            <w:tcW w:w="6095" w:type="dxa"/>
          </w:tcPr>
          <w:p w14:paraId="3D0884DA" w14:textId="77777777" w:rsidR="00F65761" w:rsidRPr="00247E70" w:rsidRDefault="00F65761" w:rsidP="00247E70">
            <w:pPr>
              <w:pStyle w:val="ConsPlusNormal"/>
              <w:ind w:firstLine="0"/>
              <w:rPr>
                <w:rFonts w:ascii="Times New Roman" w:hAnsi="Times New Roman" w:cs="Times New Roman"/>
                <w:sz w:val="26"/>
                <w:szCs w:val="26"/>
              </w:rPr>
            </w:pPr>
          </w:p>
        </w:tc>
      </w:tr>
      <w:tr w:rsidR="00F65761" w:rsidRPr="00247E70" w14:paraId="0F61B5E8" w14:textId="77777777" w:rsidTr="00AA5F2B">
        <w:trPr>
          <w:cantSplit/>
        </w:trPr>
        <w:tc>
          <w:tcPr>
            <w:tcW w:w="3828" w:type="dxa"/>
          </w:tcPr>
          <w:p w14:paraId="6CDDE6E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6.1. Получатель бюджетных средств</w:t>
            </w:r>
          </w:p>
        </w:tc>
        <w:tc>
          <w:tcPr>
            <w:tcW w:w="6095" w:type="dxa"/>
          </w:tcPr>
          <w:p w14:paraId="17F0E3D9" w14:textId="626964AA"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наименование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соответствующее реестровой записи реестра участников бюджетного процесса (далее – Сводный реестр).</w:t>
            </w:r>
          </w:p>
        </w:tc>
      </w:tr>
      <w:tr w:rsidR="00F65761" w:rsidRPr="00247E70" w14:paraId="4863F1FD" w14:textId="77777777" w:rsidTr="00AA5F2B">
        <w:trPr>
          <w:cantSplit/>
        </w:trPr>
        <w:tc>
          <w:tcPr>
            <w:tcW w:w="3828" w:type="dxa"/>
          </w:tcPr>
          <w:p w14:paraId="328C2FF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6.2. Код получателя бюджетных средств по Сводному реестру</w:t>
            </w:r>
          </w:p>
        </w:tc>
        <w:tc>
          <w:tcPr>
            <w:tcW w:w="6095" w:type="dxa"/>
          </w:tcPr>
          <w:p w14:paraId="4719EB48" w14:textId="5914DD52"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код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w:t>
            </w:r>
          </w:p>
        </w:tc>
      </w:tr>
      <w:tr w:rsidR="00F65761" w:rsidRPr="00247E70" w14:paraId="61FA648D" w14:textId="77777777" w:rsidTr="00AA5F2B">
        <w:trPr>
          <w:cantSplit/>
        </w:trPr>
        <w:tc>
          <w:tcPr>
            <w:tcW w:w="3828" w:type="dxa"/>
          </w:tcPr>
          <w:p w14:paraId="3D473FA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6.3. Номер лицевого счета</w:t>
            </w:r>
          </w:p>
        </w:tc>
        <w:tc>
          <w:tcPr>
            <w:tcW w:w="6095" w:type="dxa"/>
          </w:tcPr>
          <w:p w14:paraId="716244E8" w14:textId="6B6D6C40"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номер соответствующего лицевого счета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w:t>
            </w:r>
          </w:p>
        </w:tc>
      </w:tr>
      <w:tr w:rsidR="00F65761" w:rsidRPr="00247E70" w14:paraId="0D6189FB" w14:textId="77777777" w:rsidTr="00AA5F2B">
        <w:trPr>
          <w:cantSplit/>
        </w:trPr>
        <w:tc>
          <w:tcPr>
            <w:tcW w:w="3828" w:type="dxa"/>
          </w:tcPr>
          <w:p w14:paraId="5DF0613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6.4. Главный распорядитель бюджетных средств</w:t>
            </w:r>
          </w:p>
        </w:tc>
        <w:tc>
          <w:tcPr>
            <w:tcW w:w="6095" w:type="dxa"/>
          </w:tcPr>
          <w:p w14:paraId="69CD8B2F" w14:textId="7E86075F"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наименование главного распорядителя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в соответствии со Сводным реестром.</w:t>
            </w:r>
          </w:p>
        </w:tc>
      </w:tr>
      <w:tr w:rsidR="00F65761" w:rsidRPr="00247E70" w14:paraId="0C702641" w14:textId="77777777" w:rsidTr="00AA5F2B">
        <w:trPr>
          <w:cantSplit/>
        </w:trPr>
        <w:tc>
          <w:tcPr>
            <w:tcW w:w="3828" w:type="dxa"/>
          </w:tcPr>
          <w:p w14:paraId="71F717F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6.5. Глава по БК</w:t>
            </w:r>
          </w:p>
        </w:tc>
        <w:tc>
          <w:tcPr>
            <w:tcW w:w="6095" w:type="dxa"/>
          </w:tcPr>
          <w:p w14:paraId="2F5FE20F" w14:textId="0310A129"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код главы главного распорядителя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по бюджетной классификации Российской Федерации.</w:t>
            </w:r>
          </w:p>
        </w:tc>
      </w:tr>
      <w:tr w:rsidR="00F65761" w:rsidRPr="00247E70" w14:paraId="697E91E8" w14:textId="77777777" w:rsidTr="00AA5F2B">
        <w:trPr>
          <w:cantSplit/>
        </w:trPr>
        <w:tc>
          <w:tcPr>
            <w:tcW w:w="3828" w:type="dxa"/>
          </w:tcPr>
          <w:p w14:paraId="4578460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6.6. Наименование бюджета</w:t>
            </w:r>
          </w:p>
        </w:tc>
        <w:tc>
          <w:tcPr>
            <w:tcW w:w="6095" w:type="dxa"/>
          </w:tcPr>
          <w:p w14:paraId="32247B00" w14:textId="4B49CFD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наименование бюджета – «бюджет муниципального образования</w:t>
            </w:r>
            <w:r w:rsidR="00D81A84">
              <w:rPr>
                <w:rFonts w:ascii="Times New Roman" w:hAnsi="Times New Roman" w:cs="Times New Roman"/>
                <w:sz w:val="26"/>
                <w:szCs w:val="26"/>
              </w:rPr>
              <w:t xml:space="preserve"> Новосельский сельсовет</w:t>
            </w:r>
            <w:r w:rsidRPr="00247E70">
              <w:rPr>
                <w:rFonts w:ascii="Times New Roman" w:hAnsi="Times New Roman" w:cs="Times New Roman"/>
                <w:sz w:val="26"/>
                <w:szCs w:val="26"/>
              </w:rPr>
              <w:t xml:space="preserve"> Бурлинск</w:t>
            </w:r>
            <w:r w:rsidR="00DB481A">
              <w:rPr>
                <w:rFonts w:ascii="Times New Roman" w:hAnsi="Times New Roman" w:cs="Times New Roman"/>
                <w:sz w:val="26"/>
                <w:szCs w:val="26"/>
              </w:rPr>
              <w:t>ого</w:t>
            </w:r>
            <w:r w:rsidRPr="00247E70">
              <w:rPr>
                <w:rFonts w:ascii="Times New Roman" w:hAnsi="Times New Roman" w:cs="Times New Roman"/>
                <w:sz w:val="26"/>
                <w:szCs w:val="26"/>
              </w:rPr>
              <w:t xml:space="preserve"> район</w:t>
            </w:r>
            <w:r w:rsidR="00DB481A">
              <w:rPr>
                <w:rFonts w:ascii="Times New Roman" w:hAnsi="Times New Roman" w:cs="Times New Roman"/>
                <w:sz w:val="26"/>
                <w:szCs w:val="26"/>
              </w:rPr>
              <w:t>а</w:t>
            </w:r>
            <w:r w:rsidRPr="00247E70">
              <w:rPr>
                <w:rFonts w:ascii="Times New Roman" w:hAnsi="Times New Roman" w:cs="Times New Roman"/>
                <w:sz w:val="26"/>
                <w:szCs w:val="26"/>
              </w:rPr>
              <w:t xml:space="preserve"> Алтайского края».</w:t>
            </w:r>
          </w:p>
          <w:p w14:paraId="3C8F88C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При формировании Сведений о денежном обязательстве в форме электронного документа в </w:t>
            </w:r>
            <w:r w:rsidRPr="00247E70">
              <w:rPr>
                <w:rFonts w:ascii="Times New Roman" w:hAnsi="Times New Roman" w:cs="Times New Roman"/>
                <w:iCs/>
                <w:sz w:val="26"/>
                <w:szCs w:val="26"/>
              </w:rPr>
              <w:t xml:space="preserve">ЕИС </w:t>
            </w:r>
            <w:r w:rsidRPr="00247E70">
              <w:rPr>
                <w:rFonts w:ascii="Times New Roman" w:hAnsi="Times New Roman" w:cs="Times New Roman"/>
                <w:sz w:val="26"/>
                <w:szCs w:val="26"/>
              </w:rPr>
              <w:t>заполняется автоматически.</w:t>
            </w:r>
          </w:p>
        </w:tc>
      </w:tr>
      <w:tr w:rsidR="00F65761" w:rsidRPr="00247E70" w14:paraId="7950AFDA" w14:textId="77777777" w:rsidTr="00AA5F2B">
        <w:trPr>
          <w:cantSplit/>
        </w:trPr>
        <w:tc>
          <w:tcPr>
            <w:tcW w:w="3828" w:type="dxa"/>
          </w:tcPr>
          <w:p w14:paraId="37B04EC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 xml:space="preserve">6.7. Код </w:t>
            </w:r>
            <w:hyperlink r:id="rId11">
              <w:r w:rsidRPr="00247E70">
                <w:rPr>
                  <w:rFonts w:ascii="Times New Roman" w:hAnsi="Times New Roman" w:cs="Times New Roman"/>
                  <w:sz w:val="26"/>
                  <w:szCs w:val="26"/>
                </w:rPr>
                <w:t>ОКТМО</w:t>
              </w:r>
            </w:hyperlink>
          </w:p>
        </w:tc>
        <w:tc>
          <w:tcPr>
            <w:tcW w:w="6095" w:type="dxa"/>
          </w:tcPr>
          <w:p w14:paraId="01CB8F9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код по Общероссийскому </w:t>
            </w:r>
            <w:hyperlink r:id="rId12">
              <w:r w:rsidRPr="00247E70">
                <w:rPr>
                  <w:rFonts w:ascii="Times New Roman" w:hAnsi="Times New Roman" w:cs="Times New Roman"/>
                  <w:sz w:val="26"/>
                  <w:szCs w:val="26"/>
                </w:rPr>
                <w:t>классификатору</w:t>
              </w:r>
            </w:hyperlink>
            <w:r w:rsidRPr="00247E70">
              <w:rPr>
                <w:rFonts w:ascii="Times New Roman" w:hAnsi="Times New Roman" w:cs="Times New Roman"/>
                <w:sz w:val="26"/>
                <w:szCs w:val="26"/>
              </w:rPr>
              <w:t xml:space="preserve"> территорий муниципальных образований Управления, финансового органа – Комитет по финансам, налоговой и кредитной политике Администрации Бурлинского района Алтайского края.</w:t>
            </w:r>
          </w:p>
        </w:tc>
      </w:tr>
      <w:tr w:rsidR="00F65761" w:rsidRPr="00247E70" w14:paraId="61985246" w14:textId="77777777" w:rsidTr="00AA5F2B">
        <w:trPr>
          <w:cantSplit/>
        </w:trPr>
        <w:tc>
          <w:tcPr>
            <w:tcW w:w="3828" w:type="dxa"/>
          </w:tcPr>
          <w:p w14:paraId="2777452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6.8. Финансовый орган</w:t>
            </w:r>
          </w:p>
        </w:tc>
        <w:tc>
          <w:tcPr>
            <w:tcW w:w="6095" w:type="dxa"/>
          </w:tcPr>
          <w:p w14:paraId="25A46C18" w14:textId="3DB7F00F"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финансовый орган – «Администраци</w:t>
            </w:r>
            <w:r w:rsidR="00DB481A">
              <w:rPr>
                <w:rFonts w:ascii="Times New Roman" w:hAnsi="Times New Roman" w:cs="Times New Roman"/>
                <w:sz w:val="26"/>
                <w:szCs w:val="26"/>
              </w:rPr>
              <w:t>я Новосельского сельсовета</w:t>
            </w:r>
            <w:r w:rsidRPr="00247E70">
              <w:rPr>
                <w:rFonts w:ascii="Times New Roman" w:hAnsi="Times New Roman" w:cs="Times New Roman"/>
                <w:sz w:val="26"/>
                <w:szCs w:val="26"/>
              </w:rPr>
              <w:t xml:space="preserve"> Бурлинского района Алтайского края».</w:t>
            </w:r>
          </w:p>
          <w:p w14:paraId="2FD38B6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При представлении Сведений о денежном обязательстве в форме электронного документа в </w:t>
            </w:r>
            <w:r w:rsidRPr="00247E70">
              <w:rPr>
                <w:rFonts w:ascii="Times New Roman" w:hAnsi="Times New Roman" w:cs="Times New Roman"/>
                <w:iCs/>
                <w:sz w:val="26"/>
                <w:szCs w:val="26"/>
              </w:rPr>
              <w:t xml:space="preserve">ЕИС </w:t>
            </w:r>
            <w:r w:rsidRPr="00247E70">
              <w:rPr>
                <w:rFonts w:ascii="Times New Roman" w:hAnsi="Times New Roman" w:cs="Times New Roman"/>
                <w:sz w:val="26"/>
                <w:szCs w:val="26"/>
              </w:rPr>
              <w:t>заполняется автоматически.</w:t>
            </w:r>
          </w:p>
        </w:tc>
      </w:tr>
      <w:tr w:rsidR="00F65761" w:rsidRPr="00247E70" w14:paraId="3416CA63" w14:textId="77777777" w:rsidTr="00AA5F2B">
        <w:trPr>
          <w:cantSplit/>
        </w:trPr>
        <w:tc>
          <w:tcPr>
            <w:tcW w:w="3828" w:type="dxa"/>
          </w:tcPr>
          <w:p w14:paraId="2B992F6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6.9. Код по ОКПО</w:t>
            </w:r>
          </w:p>
        </w:tc>
        <w:tc>
          <w:tcPr>
            <w:tcW w:w="6095" w:type="dxa"/>
          </w:tcPr>
          <w:p w14:paraId="2EBD6D4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код финансового органа по Общероссийскому классификатору предприятий и организаций.</w:t>
            </w:r>
          </w:p>
        </w:tc>
      </w:tr>
      <w:tr w:rsidR="00F65761" w:rsidRPr="00247E70" w14:paraId="43F3D333" w14:textId="77777777" w:rsidTr="00AA5F2B">
        <w:trPr>
          <w:cantSplit/>
        </w:trPr>
        <w:tc>
          <w:tcPr>
            <w:tcW w:w="3828" w:type="dxa"/>
          </w:tcPr>
          <w:p w14:paraId="695F004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6.10. Территориальный орган Федерального казначейства</w:t>
            </w:r>
          </w:p>
        </w:tc>
        <w:tc>
          <w:tcPr>
            <w:tcW w:w="6095" w:type="dxa"/>
          </w:tcPr>
          <w:p w14:paraId="7C9A3BC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наименование территориального органа Федерального казначейства – «Управление Федерального казначейства по Алтайскому краю».</w:t>
            </w:r>
          </w:p>
        </w:tc>
      </w:tr>
      <w:tr w:rsidR="00F65761" w:rsidRPr="00247E70" w14:paraId="6443FAA6" w14:textId="77777777" w:rsidTr="00AA5F2B">
        <w:trPr>
          <w:cantSplit/>
        </w:trPr>
        <w:tc>
          <w:tcPr>
            <w:tcW w:w="3828" w:type="dxa"/>
          </w:tcPr>
          <w:p w14:paraId="7BFA353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6.11. Код органа Федерального казначейства (далее - КОФК)</w:t>
            </w:r>
          </w:p>
        </w:tc>
        <w:tc>
          <w:tcPr>
            <w:tcW w:w="6095" w:type="dxa"/>
          </w:tcPr>
          <w:p w14:paraId="48D9BD6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код Управления, в котором открыт лицевой счет получателя бюджетных средств.</w:t>
            </w:r>
          </w:p>
        </w:tc>
      </w:tr>
      <w:tr w:rsidR="00F65761" w:rsidRPr="00247E70" w14:paraId="168D9D9A" w14:textId="77777777" w:rsidTr="00AA5F2B">
        <w:trPr>
          <w:cantSplit/>
        </w:trPr>
        <w:tc>
          <w:tcPr>
            <w:tcW w:w="3828" w:type="dxa"/>
          </w:tcPr>
          <w:p w14:paraId="1EF3912B" w14:textId="77777777" w:rsidR="00F65761" w:rsidRPr="00247E70" w:rsidRDefault="00F65761" w:rsidP="00247E70">
            <w:pPr>
              <w:pStyle w:val="ConsPlusNormal"/>
              <w:ind w:firstLine="0"/>
              <w:rPr>
                <w:rFonts w:ascii="Times New Roman" w:hAnsi="Times New Roman" w:cs="Times New Roman"/>
                <w:sz w:val="26"/>
                <w:szCs w:val="26"/>
              </w:rPr>
            </w:pPr>
            <w:bookmarkStart w:id="10" w:name="P360"/>
            <w:bookmarkEnd w:id="10"/>
            <w:r w:rsidRPr="00247E70">
              <w:rPr>
                <w:rFonts w:ascii="Times New Roman" w:hAnsi="Times New Roman" w:cs="Times New Roman"/>
                <w:sz w:val="26"/>
                <w:szCs w:val="26"/>
              </w:rPr>
              <w:t>6.12. Признак платежа, требующего подтверждения</w:t>
            </w:r>
          </w:p>
        </w:tc>
        <w:tc>
          <w:tcPr>
            <w:tcW w:w="6095" w:type="dxa"/>
          </w:tcPr>
          <w:p w14:paraId="0114D07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F65761" w:rsidRPr="00247E70" w14:paraId="7A629E19" w14:textId="77777777" w:rsidTr="00AA5F2B">
        <w:trPr>
          <w:cantSplit/>
        </w:trPr>
        <w:tc>
          <w:tcPr>
            <w:tcW w:w="3828" w:type="dxa"/>
          </w:tcPr>
          <w:p w14:paraId="51E3DDE9" w14:textId="77777777" w:rsidR="00F65761" w:rsidRPr="00247E70" w:rsidRDefault="00F65761" w:rsidP="00DB481A">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t>7. Реквизиты документа, подтверждающего возникновение денежного обязательства</w:t>
            </w:r>
          </w:p>
        </w:tc>
        <w:tc>
          <w:tcPr>
            <w:tcW w:w="6095" w:type="dxa"/>
          </w:tcPr>
          <w:p w14:paraId="2DC50521" w14:textId="77777777" w:rsidR="00F65761" w:rsidRPr="00247E70" w:rsidRDefault="00F65761" w:rsidP="00247E70">
            <w:pPr>
              <w:pStyle w:val="ConsPlusNormal"/>
              <w:ind w:firstLine="0"/>
              <w:rPr>
                <w:rFonts w:ascii="Times New Roman" w:hAnsi="Times New Roman" w:cs="Times New Roman"/>
                <w:sz w:val="26"/>
                <w:szCs w:val="26"/>
              </w:rPr>
            </w:pPr>
          </w:p>
        </w:tc>
      </w:tr>
      <w:tr w:rsidR="00F65761" w:rsidRPr="00247E70" w14:paraId="2F701F0F" w14:textId="77777777" w:rsidTr="00AA5F2B">
        <w:trPr>
          <w:cantSplit/>
        </w:trPr>
        <w:tc>
          <w:tcPr>
            <w:tcW w:w="3828" w:type="dxa"/>
          </w:tcPr>
          <w:p w14:paraId="3458207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7.1. Вид</w:t>
            </w:r>
          </w:p>
        </w:tc>
        <w:tc>
          <w:tcPr>
            <w:tcW w:w="6095" w:type="dxa"/>
          </w:tcPr>
          <w:p w14:paraId="33E33B8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наименование документа, являющегося основанием для возникновения денежного обязательства.</w:t>
            </w:r>
          </w:p>
        </w:tc>
      </w:tr>
      <w:tr w:rsidR="00F65761" w:rsidRPr="00247E70" w14:paraId="5C0632F1" w14:textId="77777777" w:rsidTr="00AA5F2B">
        <w:trPr>
          <w:cantSplit/>
        </w:trPr>
        <w:tc>
          <w:tcPr>
            <w:tcW w:w="3828" w:type="dxa"/>
          </w:tcPr>
          <w:p w14:paraId="7B645AF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7.2. Номер</w:t>
            </w:r>
          </w:p>
        </w:tc>
        <w:tc>
          <w:tcPr>
            <w:tcW w:w="6095" w:type="dxa"/>
          </w:tcPr>
          <w:p w14:paraId="540196E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номер документа, подтверждающего возникновение денежного обязательства.</w:t>
            </w:r>
          </w:p>
        </w:tc>
      </w:tr>
      <w:tr w:rsidR="00F65761" w:rsidRPr="00247E70" w14:paraId="069B8891" w14:textId="77777777" w:rsidTr="00AA5F2B">
        <w:trPr>
          <w:cantSplit/>
        </w:trPr>
        <w:tc>
          <w:tcPr>
            <w:tcW w:w="3828" w:type="dxa"/>
          </w:tcPr>
          <w:p w14:paraId="74DD356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7.3. Дата</w:t>
            </w:r>
          </w:p>
        </w:tc>
        <w:tc>
          <w:tcPr>
            <w:tcW w:w="6095" w:type="dxa"/>
          </w:tcPr>
          <w:p w14:paraId="6556487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дата документа, подтверждающего возникновение денежного обязательства.</w:t>
            </w:r>
          </w:p>
          <w:p w14:paraId="3A270946" w14:textId="088D8A9B"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такого документа.</w:t>
            </w:r>
          </w:p>
        </w:tc>
      </w:tr>
      <w:tr w:rsidR="00F65761" w:rsidRPr="00247E70" w14:paraId="2EC5CB9F" w14:textId="77777777" w:rsidTr="00AA5F2B">
        <w:trPr>
          <w:cantSplit/>
        </w:trPr>
        <w:tc>
          <w:tcPr>
            <w:tcW w:w="3828" w:type="dxa"/>
          </w:tcPr>
          <w:p w14:paraId="17D2D6C1" w14:textId="77777777" w:rsidR="00F65761" w:rsidRPr="00247E70" w:rsidRDefault="00F65761" w:rsidP="00DB481A">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lastRenderedPageBreak/>
              <w:t>7.4. Сумма документа, подтверждающего возникновение денежного обязательства</w:t>
            </w:r>
          </w:p>
        </w:tc>
        <w:tc>
          <w:tcPr>
            <w:tcW w:w="6095" w:type="dxa"/>
          </w:tcPr>
          <w:p w14:paraId="0E8566C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сумма документа, подтверждающего возникновение денежного обязательства в валюте выплаты.</w:t>
            </w:r>
          </w:p>
        </w:tc>
      </w:tr>
      <w:tr w:rsidR="00F65761" w:rsidRPr="00247E70" w14:paraId="7984F26F" w14:textId="77777777" w:rsidTr="00AA5F2B">
        <w:trPr>
          <w:cantSplit/>
        </w:trPr>
        <w:tc>
          <w:tcPr>
            <w:tcW w:w="3828" w:type="dxa"/>
          </w:tcPr>
          <w:p w14:paraId="752163F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7.5. Предмет</w:t>
            </w:r>
          </w:p>
        </w:tc>
        <w:tc>
          <w:tcPr>
            <w:tcW w:w="6095" w:type="dxa"/>
          </w:tcPr>
          <w:p w14:paraId="1D05907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наименование товаров (работ, услуг) в соответствии с документом, подтверждающим возникновение денежного обязательства.</w:t>
            </w:r>
          </w:p>
        </w:tc>
      </w:tr>
      <w:tr w:rsidR="00F65761" w:rsidRPr="00247E70" w14:paraId="0133FC9F" w14:textId="77777777" w:rsidTr="00AA5F2B">
        <w:trPr>
          <w:cantSplit/>
        </w:trPr>
        <w:tc>
          <w:tcPr>
            <w:tcW w:w="3828" w:type="dxa"/>
          </w:tcPr>
          <w:p w14:paraId="7C55832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7.6. Наименование вида средств</w:t>
            </w:r>
          </w:p>
        </w:tc>
        <w:tc>
          <w:tcPr>
            <w:tcW w:w="6095" w:type="dxa"/>
          </w:tcPr>
          <w:p w14:paraId="7795990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наименование вида средств, за счет которых должна быть произведена кассовая выплата: «средства бюджета».</w:t>
            </w:r>
          </w:p>
          <w:p w14:paraId="411C995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65761" w:rsidRPr="00247E70" w14:paraId="761354E3" w14:textId="77777777" w:rsidTr="00AA5F2B">
        <w:trPr>
          <w:cantSplit/>
        </w:trPr>
        <w:tc>
          <w:tcPr>
            <w:tcW w:w="3828" w:type="dxa"/>
          </w:tcPr>
          <w:p w14:paraId="426F1AF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7.7. Код по бюджетной классификации (далее - Код по БК)</w:t>
            </w:r>
          </w:p>
        </w:tc>
        <w:tc>
          <w:tcPr>
            <w:tcW w:w="6095" w:type="dxa"/>
          </w:tcPr>
          <w:p w14:paraId="3B69EF83" w14:textId="7A7D2BC3"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код классификации расходов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в соответствии с предметом документа-основания.</w:t>
            </w:r>
          </w:p>
          <w:p w14:paraId="6A1656F8" w14:textId="688A882F"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на основании информации, представленной должником.</w:t>
            </w:r>
          </w:p>
        </w:tc>
      </w:tr>
      <w:tr w:rsidR="00F65761" w:rsidRPr="00247E70" w14:paraId="7E7B606F" w14:textId="77777777" w:rsidTr="00AA5F2B">
        <w:trPr>
          <w:cantSplit/>
        </w:trPr>
        <w:tc>
          <w:tcPr>
            <w:tcW w:w="3828" w:type="dxa"/>
          </w:tcPr>
          <w:p w14:paraId="5EAC7EC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7.8. Аналитический код</w:t>
            </w:r>
          </w:p>
        </w:tc>
        <w:tc>
          <w:tcPr>
            <w:tcW w:w="6095" w:type="dxa"/>
          </w:tcPr>
          <w:p w14:paraId="1A886AF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при необходимости в дополнение к коду по бюджетной классификации плательщика аналитический код, используемый Управлением в целях санкционирования операций с целевыми расходами (аналитический код, используемый Управлением для учета операций со средствами юридических лиц, не являющихся участниками бюджетного процесса).</w:t>
            </w:r>
          </w:p>
        </w:tc>
      </w:tr>
      <w:tr w:rsidR="00F65761" w:rsidRPr="00247E70" w14:paraId="1E87E95B" w14:textId="77777777" w:rsidTr="00AA5F2B">
        <w:trPr>
          <w:cantSplit/>
        </w:trPr>
        <w:tc>
          <w:tcPr>
            <w:tcW w:w="3828" w:type="dxa"/>
          </w:tcPr>
          <w:p w14:paraId="5E2F8E1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7.9. Сумма в рублевом эквиваленте всего</w:t>
            </w:r>
          </w:p>
        </w:tc>
        <w:tc>
          <w:tcPr>
            <w:tcW w:w="6095" w:type="dxa"/>
          </w:tcPr>
          <w:p w14:paraId="6169F2D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сумма денежного обязательства в валюте Российской Федерации.</w:t>
            </w:r>
          </w:p>
          <w:p w14:paraId="389746E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F65761" w:rsidRPr="00247E70" w14:paraId="2F895220" w14:textId="77777777" w:rsidTr="00AA5F2B">
        <w:trPr>
          <w:cantSplit/>
        </w:trPr>
        <w:tc>
          <w:tcPr>
            <w:tcW w:w="3828" w:type="dxa"/>
          </w:tcPr>
          <w:p w14:paraId="5F100EF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7.10. Код валюты</w:t>
            </w:r>
          </w:p>
        </w:tc>
        <w:tc>
          <w:tcPr>
            <w:tcW w:w="6095" w:type="dxa"/>
          </w:tcPr>
          <w:p w14:paraId="061A06F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Указывается код валюты, в которой принято денежное обязательство, в соответствии с Общероссийским </w:t>
            </w:r>
            <w:hyperlink r:id="rId13">
              <w:r w:rsidRPr="00247E70">
                <w:rPr>
                  <w:rFonts w:ascii="Times New Roman" w:hAnsi="Times New Roman" w:cs="Times New Roman"/>
                  <w:sz w:val="26"/>
                  <w:szCs w:val="26"/>
                </w:rPr>
                <w:t>классификатором</w:t>
              </w:r>
            </w:hyperlink>
            <w:r w:rsidRPr="00247E70">
              <w:rPr>
                <w:rFonts w:ascii="Times New Roman" w:hAnsi="Times New Roman" w:cs="Times New Roman"/>
                <w:sz w:val="26"/>
                <w:szCs w:val="26"/>
              </w:rPr>
              <w:t xml:space="preserve"> валют.</w:t>
            </w:r>
          </w:p>
        </w:tc>
      </w:tr>
      <w:tr w:rsidR="00F65761" w:rsidRPr="00247E70" w14:paraId="50ED50B4" w14:textId="77777777" w:rsidTr="00AA5F2B">
        <w:trPr>
          <w:cantSplit/>
        </w:trPr>
        <w:tc>
          <w:tcPr>
            <w:tcW w:w="3828" w:type="dxa"/>
          </w:tcPr>
          <w:p w14:paraId="422051CB" w14:textId="77777777" w:rsidR="00F65761" w:rsidRPr="00247E70" w:rsidRDefault="00F65761" w:rsidP="00C95860">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lastRenderedPageBreak/>
              <w:t>7.11. В том числе перечислено средств, требующих подтверждения</w:t>
            </w:r>
          </w:p>
        </w:tc>
        <w:tc>
          <w:tcPr>
            <w:tcW w:w="6095" w:type="dxa"/>
          </w:tcPr>
          <w:p w14:paraId="6CEEAD1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w:t>
            </w:r>
          </w:p>
          <w:p w14:paraId="1B741F9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Не заполняется, если в </w:t>
            </w:r>
            <w:hyperlink w:anchor="P360">
              <w:r w:rsidRPr="00247E70">
                <w:rPr>
                  <w:rFonts w:ascii="Times New Roman" w:hAnsi="Times New Roman" w:cs="Times New Roman"/>
                  <w:sz w:val="26"/>
                  <w:szCs w:val="26"/>
                </w:rPr>
                <w:t>пункте 6.12</w:t>
              </w:r>
            </w:hyperlink>
            <w:r w:rsidRPr="00247E70">
              <w:rPr>
                <w:rFonts w:ascii="Times New Roman" w:hAnsi="Times New Roman" w:cs="Times New Roman"/>
                <w:sz w:val="26"/>
                <w:szCs w:val="26"/>
              </w:rPr>
              <w:t xml:space="preserve"> настоящих Правил указано «да».</w:t>
            </w:r>
          </w:p>
        </w:tc>
      </w:tr>
      <w:tr w:rsidR="00F65761" w:rsidRPr="00247E70" w14:paraId="5794ADE7" w14:textId="77777777" w:rsidTr="00AA5F2B">
        <w:trPr>
          <w:cantSplit/>
          <w:trHeight w:val="415"/>
        </w:trPr>
        <w:tc>
          <w:tcPr>
            <w:tcW w:w="3828" w:type="dxa"/>
          </w:tcPr>
          <w:p w14:paraId="3B3DE99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7.12. Срок исполнения</w:t>
            </w:r>
          </w:p>
        </w:tc>
        <w:tc>
          <w:tcPr>
            <w:tcW w:w="6095" w:type="dxa"/>
          </w:tcPr>
          <w:p w14:paraId="5137751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планируемый срок осуществления кассовой выплаты по денежному обязательству.</w:t>
            </w:r>
          </w:p>
        </w:tc>
      </w:tr>
      <w:tr w:rsidR="00F65761" w:rsidRPr="00247E70" w14:paraId="1F94DDAD" w14:textId="77777777" w:rsidTr="00AA5F2B">
        <w:trPr>
          <w:cantSplit/>
          <w:trHeight w:val="135"/>
        </w:trPr>
        <w:tc>
          <w:tcPr>
            <w:tcW w:w="3828" w:type="dxa"/>
          </w:tcPr>
          <w:p w14:paraId="7DE064FC" w14:textId="77777777" w:rsidR="00F65761" w:rsidRPr="00247E70" w:rsidRDefault="00F65761" w:rsidP="00C95860">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t>7.13. Руководитель (уполномоченное лицо)</w:t>
            </w:r>
          </w:p>
        </w:tc>
        <w:tc>
          <w:tcPr>
            <w:tcW w:w="6095" w:type="dxa"/>
          </w:tcPr>
          <w:p w14:paraId="248F113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14:paraId="2D08F623" w14:textId="77777777" w:rsidR="00F65761" w:rsidRPr="00247E70" w:rsidRDefault="00F65761" w:rsidP="00247E70">
      <w:pPr>
        <w:pStyle w:val="ConsPlusNormal"/>
        <w:ind w:firstLine="0"/>
        <w:rPr>
          <w:rFonts w:ascii="Times New Roman" w:hAnsi="Times New Roman" w:cs="Times New Roman"/>
          <w:sz w:val="26"/>
          <w:szCs w:val="26"/>
        </w:rPr>
      </w:pPr>
    </w:p>
    <w:p w14:paraId="4BD770B6" w14:textId="77777777" w:rsidR="00F65761" w:rsidRPr="00247E70" w:rsidRDefault="00F65761" w:rsidP="00247E70">
      <w:pPr>
        <w:pStyle w:val="ConsPlusNormal"/>
        <w:ind w:firstLine="0"/>
        <w:rPr>
          <w:rFonts w:ascii="Times New Roman" w:hAnsi="Times New Roman" w:cs="Times New Roman"/>
          <w:sz w:val="26"/>
          <w:szCs w:val="26"/>
        </w:rPr>
      </w:pPr>
    </w:p>
    <w:p w14:paraId="230BC159" w14:textId="77777777" w:rsidR="00F65761" w:rsidRPr="00247E70" w:rsidRDefault="00F65761" w:rsidP="00247E70">
      <w:pPr>
        <w:pStyle w:val="ConsPlusNormal"/>
        <w:ind w:firstLine="0"/>
        <w:rPr>
          <w:rFonts w:ascii="Times New Roman" w:hAnsi="Times New Roman" w:cs="Times New Roman"/>
          <w:sz w:val="26"/>
          <w:szCs w:val="26"/>
        </w:rPr>
      </w:pPr>
    </w:p>
    <w:p w14:paraId="150534E6" w14:textId="77777777" w:rsidR="00F65761" w:rsidRPr="00247E70" w:rsidRDefault="00F65761" w:rsidP="00247E70">
      <w:pPr>
        <w:pStyle w:val="ConsPlusNormal"/>
        <w:ind w:firstLine="0"/>
        <w:rPr>
          <w:rFonts w:ascii="Times New Roman" w:hAnsi="Times New Roman" w:cs="Times New Roman"/>
          <w:sz w:val="26"/>
          <w:szCs w:val="26"/>
        </w:rPr>
      </w:pPr>
    </w:p>
    <w:p w14:paraId="03CB0C90" w14:textId="77777777" w:rsidR="00F65761" w:rsidRPr="00247E70" w:rsidRDefault="00F65761" w:rsidP="00247E70">
      <w:pPr>
        <w:pStyle w:val="ConsPlusNormal"/>
        <w:ind w:firstLine="0"/>
        <w:rPr>
          <w:rFonts w:ascii="Times New Roman" w:hAnsi="Times New Roman" w:cs="Times New Roman"/>
          <w:sz w:val="26"/>
          <w:szCs w:val="26"/>
        </w:rPr>
      </w:pPr>
    </w:p>
    <w:p w14:paraId="1FAD9BD9" w14:textId="77777777" w:rsidR="00F65761" w:rsidRPr="00247E70" w:rsidRDefault="00F65761" w:rsidP="00C95860">
      <w:pPr>
        <w:pStyle w:val="ConsPlusNormal"/>
        <w:ind w:left="6381" w:firstLine="0"/>
        <w:rPr>
          <w:rFonts w:ascii="Times New Roman" w:hAnsi="Times New Roman" w:cs="Times New Roman"/>
          <w:sz w:val="26"/>
          <w:szCs w:val="26"/>
        </w:rPr>
      </w:pPr>
      <w:r w:rsidRPr="00247E70">
        <w:rPr>
          <w:rFonts w:ascii="Times New Roman" w:hAnsi="Times New Roman" w:cs="Times New Roman"/>
          <w:sz w:val="26"/>
          <w:szCs w:val="26"/>
        </w:rPr>
        <w:br w:type="page"/>
      </w:r>
      <w:r w:rsidRPr="00247E70">
        <w:rPr>
          <w:rFonts w:ascii="Times New Roman" w:hAnsi="Times New Roman" w:cs="Times New Roman"/>
          <w:sz w:val="26"/>
          <w:szCs w:val="26"/>
        </w:rPr>
        <w:lastRenderedPageBreak/>
        <w:t>Приложение 3</w:t>
      </w:r>
    </w:p>
    <w:p w14:paraId="62409BC3" w14:textId="3E425B8F" w:rsidR="00F65761" w:rsidRPr="00247E70" w:rsidRDefault="00F65761" w:rsidP="00C95860">
      <w:pPr>
        <w:pStyle w:val="ConsPlusNormal"/>
        <w:ind w:left="6381" w:firstLine="0"/>
        <w:rPr>
          <w:rFonts w:ascii="Times New Roman" w:hAnsi="Times New Roman" w:cs="Times New Roman"/>
          <w:sz w:val="26"/>
          <w:szCs w:val="26"/>
        </w:rPr>
      </w:pPr>
      <w:r w:rsidRPr="00247E70">
        <w:rPr>
          <w:rFonts w:ascii="Times New Roman" w:hAnsi="Times New Roman" w:cs="Times New Roman"/>
          <w:sz w:val="26"/>
          <w:szCs w:val="26"/>
        </w:rPr>
        <w:t xml:space="preserve">к Порядку учета бюджетных </w:t>
      </w:r>
      <w:r w:rsidRPr="00247E70">
        <w:rPr>
          <w:rFonts w:ascii="Times New Roman" w:hAnsi="Times New Roman" w:cs="Times New Roman"/>
          <w:sz w:val="26"/>
          <w:szCs w:val="26"/>
        </w:rPr>
        <w:br/>
        <w:t xml:space="preserve">и денежных обязательств </w:t>
      </w:r>
      <w:r w:rsidRPr="00247E70">
        <w:rPr>
          <w:rFonts w:ascii="Times New Roman" w:hAnsi="Times New Roman" w:cs="Times New Roman"/>
          <w:sz w:val="26"/>
          <w:szCs w:val="26"/>
        </w:rPr>
        <w:br/>
        <w:t xml:space="preserve">получателей средств </w:t>
      </w:r>
      <w:r w:rsidR="00F5261B">
        <w:rPr>
          <w:rFonts w:ascii="Times New Roman" w:hAnsi="Times New Roman" w:cs="Times New Roman"/>
          <w:sz w:val="26"/>
          <w:szCs w:val="26"/>
        </w:rPr>
        <w:t>местного бюджета</w:t>
      </w:r>
    </w:p>
    <w:p w14:paraId="63A47010" w14:textId="77777777" w:rsidR="00F65761" w:rsidRPr="00247E70" w:rsidRDefault="00F65761" w:rsidP="00247E70">
      <w:pPr>
        <w:pStyle w:val="ConsPlusNormal"/>
        <w:ind w:firstLine="0"/>
        <w:jc w:val="right"/>
        <w:rPr>
          <w:rFonts w:ascii="Times New Roman" w:hAnsi="Times New Roman" w:cs="Times New Roman"/>
          <w:sz w:val="26"/>
          <w:szCs w:val="26"/>
        </w:rPr>
      </w:pPr>
    </w:p>
    <w:p w14:paraId="366C090E" w14:textId="77777777" w:rsidR="00F65761" w:rsidRPr="00247E70" w:rsidRDefault="00F65761" w:rsidP="00247E70">
      <w:pPr>
        <w:pStyle w:val="ConsPlusNormal"/>
        <w:ind w:firstLine="0"/>
        <w:rPr>
          <w:rFonts w:ascii="Times New Roman" w:hAnsi="Times New Roman" w:cs="Times New Roman"/>
          <w:sz w:val="26"/>
          <w:szCs w:val="26"/>
        </w:rPr>
      </w:pPr>
    </w:p>
    <w:p w14:paraId="69A41F7F" w14:textId="77777777" w:rsidR="00F65761" w:rsidRPr="00C95860" w:rsidRDefault="00F65761" w:rsidP="00247E70">
      <w:pPr>
        <w:pStyle w:val="ConsPlusTitle"/>
        <w:ind w:firstLine="0"/>
        <w:jc w:val="center"/>
        <w:rPr>
          <w:rFonts w:ascii="Times New Roman" w:hAnsi="Times New Roman" w:cs="Times New Roman"/>
          <w:bCs w:val="0"/>
          <w:sz w:val="26"/>
          <w:szCs w:val="26"/>
        </w:rPr>
      </w:pPr>
      <w:r w:rsidRPr="00C95860">
        <w:rPr>
          <w:rFonts w:ascii="Times New Roman" w:hAnsi="Times New Roman" w:cs="Times New Roman"/>
          <w:bCs w:val="0"/>
          <w:sz w:val="26"/>
          <w:szCs w:val="26"/>
        </w:rPr>
        <w:t>ПЕРЕЧЕНЬ</w:t>
      </w:r>
    </w:p>
    <w:p w14:paraId="58593AEE" w14:textId="77777777" w:rsidR="00F65761" w:rsidRPr="00C95860" w:rsidRDefault="00F65761" w:rsidP="00247E70">
      <w:pPr>
        <w:pStyle w:val="ConsPlusTitle"/>
        <w:ind w:firstLine="0"/>
        <w:jc w:val="center"/>
        <w:rPr>
          <w:rFonts w:ascii="Times New Roman" w:hAnsi="Times New Roman" w:cs="Times New Roman"/>
          <w:bCs w:val="0"/>
          <w:sz w:val="26"/>
          <w:szCs w:val="26"/>
        </w:rPr>
      </w:pPr>
      <w:r w:rsidRPr="00C95860">
        <w:rPr>
          <w:rFonts w:ascii="Times New Roman" w:hAnsi="Times New Roman" w:cs="Times New Roman"/>
          <w:bCs w:val="0"/>
          <w:sz w:val="26"/>
          <w:szCs w:val="26"/>
        </w:rPr>
        <w:t>документов, на основании которых возникают бюджетные</w:t>
      </w:r>
    </w:p>
    <w:p w14:paraId="72369699" w14:textId="52CD2568" w:rsidR="00F65761" w:rsidRPr="00C95860" w:rsidRDefault="00F65761" w:rsidP="00247E70">
      <w:pPr>
        <w:pStyle w:val="ConsPlusTitle"/>
        <w:ind w:firstLine="0"/>
        <w:jc w:val="center"/>
        <w:rPr>
          <w:rFonts w:ascii="Times New Roman" w:hAnsi="Times New Roman" w:cs="Times New Roman"/>
          <w:bCs w:val="0"/>
          <w:sz w:val="26"/>
          <w:szCs w:val="26"/>
        </w:rPr>
      </w:pPr>
      <w:r w:rsidRPr="00C95860">
        <w:rPr>
          <w:rFonts w:ascii="Times New Roman" w:hAnsi="Times New Roman" w:cs="Times New Roman"/>
          <w:bCs w:val="0"/>
          <w:sz w:val="26"/>
          <w:szCs w:val="26"/>
        </w:rPr>
        <w:t xml:space="preserve">обязательства получателей средств </w:t>
      </w:r>
      <w:r w:rsidR="00F5261B" w:rsidRPr="00C95860">
        <w:rPr>
          <w:rFonts w:ascii="Times New Roman" w:hAnsi="Times New Roman" w:cs="Times New Roman"/>
          <w:bCs w:val="0"/>
          <w:sz w:val="26"/>
          <w:szCs w:val="26"/>
        </w:rPr>
        <w:t>местного бюджета</w:t>
      </w:r>
      <w:r w:rsidRPr="00C95860">
        <w:rPr>
          <w:rFonts w:ascii="Times New Roman" w:hAnsi="Times New Roman" w:cs="Times New Roman"/>
          <w:bCs w:val="0"/>
          <w:sz w:val="26"/>
          <w:szCs w:val="26"/>
        </w:rPr>
        <w:t>,</w:t>
      </w:r>
    </w:p>
    <w:p w14:paraId="333C5921" w14:textId="77777777" w:rsidR="00F65761" w:rsidRPr="00C95860" w:rsidRDefault="00F65761" w:rsidP="00247E70">
      <w:pPr>
        <w:pStyle w:val="ConsPlusTitle"/>
        <w:ind w:firstLine="0"/>
        <w:jc w:val="center"/>
        <w:rPr>
          <w:rFonts w:ascii="Times New Roman" w:hAnsi="Times New Roman" w:cs="Times New Roman"/>
          <w:bCs w:val="0"/>
          <w:sz w:val="26"/>
          <w:szCs w:val="26"/>
        </w:rPr>
      </w:pPr>
      <w:r w:rsidRPr="00C95860">
        <w:rPr>
          <w:rFonts w:ascii="Times New Roman" w:hAnsi="Times New Roman" w:cs="Times New Roman"/>
          <w:bCs w:val="0"/>
          <w:sz w:val="26"/>
          <w:szCs w:val="26"/>
        </w:rPr>
        <w:t>и документов, подтверждающих возникновение денежных</w:t>
      </w:r>
    </w:p>
    <w:p w14:paraId="2D34100B" w14:textId="3F47A615" w:rsidR="00F65761" w:rsidRPr="00247E70" w:rsidRDefault="00F65761" w:rsidP="00247E70">
      <w:pPr>
        <w:pStyle w:val="ConsPlusTitle"/>
        <w:ind w:firstLine="0"/>
        <w:jc w:val="center"/>
        <w:rPr>
          <w:rFonts w:ascii="Times New Roman" w:hAnsi="Times New Roman" w:cs="Times New Roman"/>
          <w:b w:val="0"/>
          <w:sz w:val="26"/>
          <w:szCs w:val="26"/>
        </w:rPr>
      </w:pPr>
      <w:r w:rsidRPr="00C95860">
        <w:rPr>
          <w:rFonts w:ascii="Times New Roman" w:hAnsi="Times New Roman" w:cs="Times New Roman"/>
          <w:bCs w:val="0"/>
          <w:sz w:val="26"/>
          <w:szCs w:val="26"/>
        </w:rPr>
        <w:t xml:space="preserve">обязательств получателей средств </w:t>
      </w:r>
      <w:r w:rsidR="00F5261B" w:rsidRPr="00C95860">
        <w:rPr>
          <w:rFonts w:ascii="Times New Roman" w:hAnsi="Times New Roman" w:cs="Times New Roman"/>
          <w:bCs w:val="0"/>
          <w:sz w:val="26"/>
          <w:szCs w:val="26"/>
        </w:rPr>
        <w:t>местного бюджета</w:t>
      </w:r>
    </w:p>
    <w:p w14:paraId="415853A8" w14:textId="77777777" w:rsidR="00F65761" w:rsidRPr="00247E70" w:rsidRDefault="00F65761" w:rsidP="00247E70">
      <w:pPr>
        <w:pStyle w:val="ConsPlusNormal"/>
        <w:ind w:firstLine="0"/>
        <w:rPr>
          <w:rFonts w:ascii="Times New Roman" w:hAnsi="Times New Roman" w:cs="Times New Roman"/>
          <w:sz w:val="26"/>
          <w:szCs w:val="2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5103"/>
      </w:tblGrid>
      <w:tr w:rsidR="00F65761" w:rsidRPr="00247E70" w14:paraId="18DBF520" w14:textId="77777777" w:rsidTr="00812AD2">
        <w:tc>
          <w:tcPr>
            <w:tcW w:w="4820" w:type="dxa"/>
          </w:tcPr>
          <w:p w14:paraId="748E2FD1" w14:textId="3BDD45B1" w:rsidR="00F65761" w:rsidRPr="00247E70" w:rsidRDefault="00F65761" w:rsidP="00247E70">
            <w:pPr>
              <w:pStyle w:val="ConsPlusNormal"/>
              <w:ind w:firstLine="0"/>
              <w:jc w:val="center"/>
              <w:rPr>
                <w:rFonts w:ascii="Times New Roman" w:hAnsi="Times New Roman" w:cs="Times New Roman"/>
                <w:sz w:val="26"/>
                <w:szCs w:val="26"/>
              </w:rPr>
            </w:pPr>
            <w:bookmarkStart w:id="11" w:name="P411"/>
            <w:bookmarkEnd w:id="11"/>
            <w:r w:rsidRPr="00247E70">
              <w:rPr>
                <w:rFonts w:ascii="Times New Roman" w:hAnsi="Times New Roman" w:cs="Times New Roman"/>
                <w:sz w:val="26"/>
                <w:szCs w:val="26"/>
              </w:rPr>
              <w:t xml:space="preserve">Документ, на основании которого возникает бюджетное обязательство получателя средств </w:t>
            </w:r>
            <w:r w:rsidR="00F5261B">
              <w:rPr>
                <w:rFonts w:ascii="Times New Roman" w:hAnsi="Times New Roman" w:cs="Times New Roman"/>
                <w:sz w:val="26"/>
                <w:szCs w:val="26"/>
              </w:rPr>
              <w:t>местного бюджета</w:t>
            </w:r>
          </w:p>
        </w:tc>
        <w:tc>
          <w:tcPr>
            <w:tcW w:w="5103" w:type="dxa"/>
          </w:tcPr>
          <w:p w14:paraId="0DCD5253" w14:textId="28D35DAC" w:rsidR="00F65761" w:rsidRPr="00247E70" w:rsidRDefault="00F65761" w:rsidP="00247E70">
            <w:pPr>
              <w:pStyle w:val="ConsPlusNormal"/>
              <w:ind w:firstLine="0"/>
              <w:jc w:val="center"/>
              <w:rPr>
                <w:rFonts w:ascii="Times New Roman" w:hAnsi="Times New Roman" w:cs="Times New Roman"/>
                <w:sz w:val="26"/>
                <w:szCs w:val="26"/>
              </w:rPr>
            </w:pPr>
            <w:bookmarkStart w:id="12" w:name="P412"/>
            <w:bookmarkEnd w:id="12"/>
            <w:r w:rsidRPr="00247E70">
              <w:rPr>
                <w:rFonts w:ascii="Times New Roman" w:hAnsi="Times New Roman" w:cs="Times New Roman"/>
                <w:sz w:val="26"/>
                <w:szCs w:val="26"/>
              </w:rPr>
              <w:t xml:space="preserve">Документ, подтверждающий возникновение денежного обязательства получателя средств </w:t>
            </w:r>
            <w:r w:rsidR="00F5261B">
              <w:rPr>
                <w:rFonts w:ascii="Times New Roman" w:hAnsi="Times New Roman" w:cs="Times New Roman"/>
                <w:sz w:val="26"/>
                <w:szCs w:val="26"/>
              </w:rPr>
              <w:t>местного бюджета</w:t>
            </w:r>
          </w:p>
        </w:tc>
      </w:tr>
      <w:tr w:rsidR="00F65761" w:rsidRPr="00247E70" w14:paraId="55A0FC05" w14:textId="77777777" w:rsidTr="00812AD2">
        <w:trPr>
          <w:trHeight w:val="162"/>
        </w:trPr>
        <w:tc>
          <w:tcPr>
            <w:tcW w:w="4820" w:type="dxa"/>
          </w:tcPr>
          <w:p w14:paraId="49577E3A"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1</w:t>
            </w:r>
          </w:p>
        </w:tc>
        <w:tc>
          <w:tcPr>
            <w:tcW w:w="5103" w:type="dxa"/>
          </w:tcPr>
          <w:p w14:paraId="3C925A5A" w14:textId="77777777" w:rsidR="00F65761" w:rsidRPr="00247E70" w:rsidRDefault="00F65761" w:rsidP="00247E70">
            <w:pPr>
              <w:pStyle w:val="ConsPlusNormal"/>
              <w:ind w:firstLine="0"/>
              <w:jc w:val="center"/>
              <w:rPr>
                <w:rFonts w:ascii="Times New Roman" w:hAnsi="Times New Roman" w:cs="Times New Roman"/>
                <w:sz w:val="26"/>
                <w:szCs w:val="26"/>
              </w:rPr>
            </w:pPr>
            <w:r w:rsidRPr="00247E70">
              <w:rPr>
                <w:rFonts w:ascii="Times New Roman" w:hAnsi="Times New Roman" w:cs="Times New Roman"/>
                <w:sz w:val="26"/>
                <w:szCs w:val="26"/>
              </w:rPr>
              <w:t>2</w:t>
            </w:r>
          </w:p>
        </w:tc>
      </w:tr>
      <w:tr w:rsidR="00F65761" w:rsidRPr="00247E70" w14:paraId="1F201C6B" w14:textId="77777777" w:rsidTr="00812AD2">
        <w:trPr>
          <w:trHeight w:val="165"/>
        </w:trPr>
        <w:tc>
          <w:tcPr>
            <w:tcW w:w="4820" w:type="dxa"/>
          </w:tcPr>
          <w:p w14:paraId="1BF1370B" w14:textId="30254AD6" w:rsidR="00F65761" w:rsidRPr="00247E70" w:rsidRDefault="00F65761" w:rsidP="00C95860">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t xml:space="preserve">1. Документы-основания, на основании которых Сведения о бюджетных обязательствах формируются получателями средств </w:t>
            </w:r>
            <w:r w:rsidR="00F5261B">
              <w:rPr>
                <w:rFonts w:ascii="Times New Roman" w:hAnsi="Times New Roman" w:cs="Times New Roman"/>
                <w:sz w:val="26"/>
                <w:szCs w:val="26"/>
              </w:rPr>
              <w:t>местного бюджета</w:t>
            </w:r>
          </w:p>
        </w:tc>
        <w:tc>
          <w:tcPr>
            <w:tcW w:w="5103" w:type="dxa"/>
          </w:tcPr>
          <w:p w14:paraId="0FD951B4" w14:textId="77777777" w:rsidR="00F65761" w:rsidRPr="00247E70" w:rsidRDefault="00F65761" w:rsidP="00247E70">
            <w:pPr>
              <w:pStyle w:val="ConsPlusNormal"/>
              <w:ind w:firstLine="0"/>
              <w:rPr>
                <w:rFonts w:ascii="Times New Roman" w:hAnsi="Times New Roman" w:cs="Times New Roman"/>
                <w:sz w:val="26"/>
                <w:szCs w:val="26"/>
              </w:rPr>
            </w:pPr>
          </w:p>
        </w:tc>
      </w:tr>
      <w:tr w:rsidR="00F65761" w:rsidRPr="00247E70" w14:paraId="301FD3D5" w14:textId="77777777" w:rsidTr="00812AD2">
        <w:trPr>
          <w:trHeight w:val="28"/>
        </w:trPr>
        <w:tc>
          <w:tcPr>
            <w:tcW w:w="4820" w:type="dxa"/>
          </w:tcPr>
          <w:p w14:paraId="2DEEE6ED" w14:textId="77777777" w:rsidR="00F65761" w:rsidRPr="00247E70" w:rsidRDefault="00F65761" w:rsidP="00247E70">
            <w:pPr>
              <w:pStyle w:val="ConsPlusNormal"/>
              <w:ind w:firstLine="0"/>
              <w:rPr>
                <w:rFonts w:ascii="Times New Roman" w:hAnsi="Times New Roman" w:cs="Times New Roman"/>
                <w:sz w:val="26"/>
                <w:szCs w:val="26"/>
              </w:rPr>
            </w:pPr>
            <w:bookmarkStart w:id="13" w:name="P415"/>
            <w:bookmarkEnd w:id="13"/>
            <w:r w:rsidRPr="00247E70">
              <w:rPr>
                <w:rFonts w:ascii="Times New Roman" w:hAnsi="Times New Roman" w:cs="Times New Roman"/>
                <w:sz w:val="26"/>
                <w:szCs w:val="26"/>
              </w:rPr>
              <w:t>1.1. Извещение об осуществлении закупки</w:t>
            </w:r>
          </w:p>
        </w:tc>
        <w:tc>
          <w:tcPr>
            <w:tcW w:w="5103" w:type="dxa"/>
          </w:tcPr>
          <w:p w14:paraId="411DD27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Формирование денежного обязательства не предусматривается</w:t>
            </w:r>
          </w:p>
        </w:tc>
      </w:tr>
      <w:tr w:rsidR="00F65761" w:rsidRPr="00247E70" w14:paraId="7C11742C" w14:textId="77777777" w:rsidTr="00812AD2">
        <w:trPr>
          <w:trHeight w:val="660"/>
        </w:trPr>
        <w:tc>
          <w:tcPr>
            <w:tcW w:w="4820" w:type="dxa"/>
          </w:tcPr>
          <w:p w14:paraId="500E597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1.2. Приглашение принять участие в определении поставщика (подрядчика, исполнителя)</w:t>
            </w:r>
          </w:p>
        </w:tc>
        <w:tc>
          <w:tcPr>
            <w:tcW w:w="5103" w:type="dxa"/>
          </w:tcPr>
          <w:p w14:paraId="518BD25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Формирование денежного обязательства не предусматривается</w:t>
            </w:r>
          </w:p>
        </w:tc>
      </w:tr>
      <w:tr w:rsidR="00F65761" w:rsidRPr="00247E70" w14:paraId="2467ADFB" w14:textId="77777777" w:rsidTr="00812AD2">
        <w:trPr>
          <w:trHeight w:val="1092"/>
        </w:trPr>
        <w:tc>
          <w:tcPr>
            <w:tcW w:w="4820" w:type="dxa"/>
          </w:tcPr>
          <w:p w14:paraId="44A2C601" w14:textId="77777777" w:rsidR="00F65761" w:rsidRPr="00247E70" w:rsidRDefault="00F65761" w:rsidP="005C7072">
            <w:pPr>
              <w:pStyle w:val="ConsPlusNormal"/>
              <w:ind w:firstLine="0"/>
              <w:jc w:val="left"/>
              <w:rPr>
                <w:rFonts w:ascii="Times New Roman" w:hAnsi="Times New Roman" w:cs="Times New Roman"/>
                <w:sz w:val="26"/>
                <w:szCs w:val="26"/>
              </w:rPr>
            </w:pPr>
            <w:r w:rsidRPr="00247E70">
              <w:rPr>
                <w:rFonts w:ascii="Times New Roman" w:hAnsi="Times New Roman" w:cs="Times New Roman"/>
                <w:sz w:val="26"/>
                <w:szCs w:val="26"/>
              </w:rPr>
              <w:t>1.3. 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w:t>
            </w:r>
          </w:p>
        </w:tc>
        <w:tc>
          <w:tcPr>
            <w:tcW w:w="5103" w:type="dxa"/>
          </w:tcPr>
          <w:p w14:paraId="3392DE5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Формирование денежного обязательства не предусматривается</w:t>
            </w:r>
          </w:p>
        </w:tc>
      </w:tr>
      <w:tr w:rsidR="00F65761" w:rsidRPr="00247E70" w14:paraId="1C6D58ED" w14:textId="77777777" w:rsidTr="00812AD2">
        <w:trPr>
          <w:trHeight w:val="255"/>
        </w:trPr>
        <w:tc>
          <w:tcPr>
            <w:tcW w:w="4820" w:type="dxa"/>
          </w:tcPr>
          <w:p w14:paraId="388A46E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1.4. Проект соглашения об изменении условий контракта (договора), подлежащего размещению в единой информационной системе в сфере закупок, в части увеличения цены контракта (аванса), сведения о котором подлежат включению в реестр контрактов</w:t>
            </w:r>
          </w:p>
        </w:tc>
        <w:tc>
          <w:tcPr>
            <w:tcW w:w="5103" w:type="dxa"/>
          </w:tcPr>
          <w:p w14:paraId="2BCE17A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Формирование денежного обязательства не предусматривается</w:t>
            </w:r>
          </w:p>
        </w:tc>
      </w:tr>
      <w:tr w:rsidR="00F65761" w:rsidRPr="00247E70" w14:paraId="31848FFA" w14:textId="77777777" w:rsidTr="00812AD2">
        <w:trPr>
          <w:trHeight w:val="285"/>
        </w:trPr>
        <w:tc>
          <w:tcPr>
            <w:tcW w:w="4820" w:type="dxa"/>
            <w:vMerge w:val="restart"/>
          </w:tcPr>
          <w:p w14:paraId="29F942F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1.5. Государственный контракт (договор) на поставку товаров, выполнение работ, </w:t>
            </w:r>
            <w:r w:rsidRPr="00247E70">
              <w:rPr>
                <w:rFonts w:ascii="Times New Roman" w:hAnsi="Times New Roman" w:cs="Times New Roman"/>
                <w:sz w:val="26"/>
                <w:szCs w:val="26"/>
              </w:rPr>
              <w:lastRenderedPageBreak/>
              <w:t>оказание услуг для обеспечения государственных нужд (далее - государственный контракт),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(далее - реестр контрактов)</w:t>
            </w:r>
          </w:p>
        </w:tc>
        <w:tc>
          <w:tcPr>
            <w:tcW w:w="5103" w:type="dxa"/>
          </w:tcPr>
          <w:p w14:paraId="5A8B6A9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Акт выполненных работ</w:t>
            </w:r>
          </w:p>
        </w:tc>
      </w:tr>
      <w:tr w:rsidR="00F65761" w:rsidRPr="00247E70" w14:paraId="205CA4DD" w14:textId="77777777" w:rsidTr="00812AD2">
        <w:tc>
          <w:tcPr>
            <w:tcW w:w="4820" w:type="dxa"/>
            <w:vMerge/>
          </w:tcPr>
          <w:p w14:paraId="459425FD"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F822F4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об оказании услуг</w:t>
            </w:r>
          </w:p>
        </w:tc>
      </w:tr>
      <w:tr w:rsidR="00F65761" w:rsidRPr="00247E70" w14:paraId="10FD3584" w14:textId="77777777" w:rsidTr="00812AD2">
        <w:trPr>
          <w:trHeight w:val="20"/>
        </w:trPr>
        <w:tc>
          <w:tcPr>
            <w:tcW w:w="4820" w:type="dxa"/>
            <w:vMerge/>
          </w:tcPr>
          <w:p w14:paraId="1D2D859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66B648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72FA458C" w14:textId="77777777" w:rsidTr="00812AD2">
        <w:trPr>
          <w:trHeight w:val="165"/>
        </w:trPr>
        <w:tc>
          <w:tcPr>
            <w:tcW w:w="4820" w:type="dxa"/>
            <w:vMerge/>
          </w:tcPr>
          <w:p w14:paraId="5CFAB6B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941237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Документ о приемке поставленных товаров, выполненных работ (их результатов, в том числе этапов), оказанных услуг</w:t>
            </w:r>
          </w:p>
        </w:tc>
      </w:tr>
      <w:tr w:rsidR="00F65761" w:rsidRPr="00247E70" w14:paraId="164551F4" w14:textId="77777777" w:rsidTr="00812AD2">
        <w:tc>
          <w:tcPr>
            <w:tcW w:w="4820" w:type="dxa"/>
            <w:vMerge/>
          </w:tcPr>
          <w:p w14:paraId="064B0A58"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7D8767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F65761" w:rsidRPr="00247E70" w14:paraId="0F61DCF9" w14:textId="77777777" w:rsidTr="00812AD2">
        <w:tc>
          <w:tcPr>
            <w:tcW w:w="4820" w:type="dxa"/>
            <w:vMerge/>
          </w:tcPr>
          <w:p w14:paraId="7C65C33F"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7003E4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 или иной документ, являющийся основанием для оплаты неустойки</w:t>
            </w:r>
          </w:p>
        </w:tc>
      </w:tr>
      <w:tr w:rsidR="00F65761" w:rsidRPr="00247E70" w14:paraId="26A23523" w14:textId="77777777" w:rsidTr="00812AD2">
        <w:tc>
          <w:tcPr>
            <w:tcW w:w="4820" w:type="dxa"/>
            <w:vMerge/>
          </w:tcPr>
          <w:p w14:paraId="3866F24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068917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w:t>
            </w:r>
          </w:p>
        </w:tc>
      </w:tr>
      <w:tr w:rsidR="00F65761" w:rsidRPr="00247E70" w14:paraId="34AFB35E" w14:textId="77777777" w:rsidTr="00812AD2">
        <w:tc>
          <w:tcPr>
            <w:tcW w:w="4820" w:type="dxa"/>
            <w:vMerge/>
          </w:tcPr>
          <w:p w14:paraId="37DD598E"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1C16E4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Счет-фактура</w:t>
            </w:r>
          </w:p>
        </w:tc>
      </w:tr>
      <w:tr w:rsidR="00F65761" w:rsidRPr="00247E70" w14:paraId="0F902578" w14:textId="77777777" w:rsidTr="00812AD2">
        <w:tc>
          <w:tcPr>
            <w:tcW w:w="4820" w:type="dxa"/>
            <w:vMerge/>
          </w:tcPr>
          <w:p w14:paraId="5380EB5F"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3D28DA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Товарная накладная (унифицированная форма № ТОРГ-12) (ф. 0330212)</w:t>
            </w:r>
          </w:p>
        </w:tc>
      </w:tr>
      <w:tr w:rsidR="00F65761" w:rsidRPr="00247E70" w14:paraId="282DE6BB" w14:textId="77777777" w:rsidTr="00812AD2">
        <w:tc>
          <w:tcPr>
            <w:tcW w:w="4820" w:type="dxa"/>
            <w:vMerge/>
          </w:tcPr>
          <w:p w14:paraId="27FA271D"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2BB580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Универсальный передаточный документ</w:t>
            </w:r>
          </w:p>
        </w:tc>
      </w:tr>
      <w:tr w:rsidR="00F65761" w:rsidRPr="00247E70" w14:paraId="03416EE1" w14:textId="77777777" w:rsidTr="00812AD2">
        <w:tc>
          <w:tcPr>
            <w:tcW w:w="4820" w:type="dxa"/>
            <w:vMerge/>
          </w:tcPr>
          <w:p w14:paraId="03F95F04"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0BED01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Чек</w:t>
            </w:r>
          </w:p>
        </w:tc>
      </w:tr>
      <w:tr w:rsidR="00F65761" w:rsidRPr="00247E70" w14:paraId="63C697BC" w14:textId="77777777" w:rsidTr="00812AD2">
        <w:tc>
          <w:tcPr>
            <w:tcW w:w="4820" w:type="dxa"/>
            <w:vMerge/>
          </w:tcPr>
          <w:p w14:paraId="00475887"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C1BDBA8" w14:textId="2E1750BF"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(далее - 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государственного контракта</w:t>
            </w:r>
          </w:p>
        </w:tc>
      </w:tr>
      <w:tr w:rsidR="00F65761" w:rsidRPr="00247E70" w14:paraId="34E1ABBB" w14:textId="77777777" w:rsidTr="00812AD2">
        <w:tc>
          <w:tcPr>
            <w:tcW w:w="4820" w:type="dxa"/>
            <w:vMerge w:val="restart"/>
          </w:tcPr>
          <w:p w14:paraId="54B803D4" w14:textId="77777777" w:rsidR="00F65761" w:rsidRPr="00247E70" w:rsidRDefault="00F65761" w:rsidP="00247E70">
            <w:pPr>
              <w:pStyle w:val="ConsPlusNormal"/>
              <w:ind w:firstLine="0"/>
              <w:rPr>
                <w:rFonts w:ascii="Times New Roman" w:hAnsi="Times New Roman" w:cs="Times New Roman"/>
                <w:sz w:val="26"/>
                <w:szCs w:val="26"/>
              </w:rPr>
            </w:pPr>
            <w:bookmarkStart w:id="14" w:name="P427"/>
            <w:bookmarkEnd w:id="14"/>
            <w:r w:rsidRPr="00247E70">
              <w:rPr>
                <w:rFonts w:ascii="Times New Roman" w:hAnsi="Times New Roman" w:cs="Times New Roman"/>
                <w:sz w:val="26"/>
                <w:szCs w:val="26"/>
              </w:rPr>
              <w:t xml:space="preserve">1.6. 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w:t>
            </w:r>
            <w:r w:rsidRPr="00247E70">
              <w:rPr>
                <w:rFonts w:ascii="Times New Roman" w:hAnsi="Times New Roman" w:cs="Times New Roman"/>
                <w:sz w:val="26"/>
                <w:szCs w:val="26"/>
              </w:rPr>
              <w:lastRenderedPageBreak/>
              <w:t>обеспечения государственных и муниципальных нужд (далее - договор), за исключением договоров, указанных в пункте 2.5 графы 1 Перечня документов-оснований</w:t>
            </w:r>
          </w:p>
        </w:tc>
        <w:tc>
          <w:tcPr>
            <w:tcW w:w="5103" w:type="dxa"/>
          </w:tcPr>
          <w:p w14:paraId="3277B18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Акт выполненных работ</w:t>
            </w:r>
          </w:p>
        </w:tc>
      </w:tr>
      <w:tr w:rsidR="00F65761" w:rsidRPr="00247E70" w14:paraId="2EAA1817" w14:textId="77777777" w:rsidTr="00812AD2">
        <w:tc>
          <w:tcPr>
            <w:tcW w:w="4820" w:type="dxa"/>
            <w:vMerge/>
          </w:tcPr>
          <w:p w14:paraId="5086072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0CDB51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об оказании услуг</w:t>
            </w:r>
          </w:p>
        </w:tc>
      </w:tr>
      <w:tr w:rsidR="00F65761" w:rsidRPr="00247E70" w14:paraId="6DD37FD4" w14:textId="77777777" w:rsidTr="00812AD2">
        <w:trPr>
          <w:trHeight w:val="172"/>
        </w:trPr>
        <w:tc>
          <w:tcPr>
            <w:tcW w:w="4820" w:type="dxa"/>
            <w:vMerge/>
          </w:tcPr>
          <w:p w14:paraId="4E6AFC2D"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95931A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33514BF5" w14:textId="77777777" w:rsidTr="00812AD2">
        <w:trPr>
          <w:trHeight w:val="150"/>
        </w:trPr>
        <w:tc>
          <w:tcPr>
            <w:tcW w:w="4820" w:type="dxa"/>
            <w:vMerge/>
          </w:tcPr>
          <w:p w14:paraId="65DBDB07"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3E6E94D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Документ о приемке поставленных товаров, выполненных работ (их результатов, в том числе этапов), оказанных услуг</w:t>
            </w:r>
          </w:p>
        </w:tc>
      </w:tr>
      <w:tr w:rsidR="00F65761" w:rsidRPr="00247E70" w14:paraId="76DDE8AE" w14:textId="77777777" w:rsidTr="00812AD2">
        <w:tc>
          <w:tcPr>
            <w:tcW w:w="4820" w:type="dxa"/>
            <w:vMerge/>
          </w:tcPr>
          <w:p w14:paraId="50DBCAE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B03ABA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Договор (в случае осуществления авансовых платежей в соответствии с условиями договора, внесения арендной платы по договору)</w:t>
            </w:r>
          </w:p>
        </w:tc>
      </w:tr>
      <w:tr w:rsidR="00F65761" w:rsidRPr="00247E70" w14:paraId="17F67FE4" w14:textId="77777777" w:rsidTr="00812AD2">
        <w:tc>
          <w:tcPr>
            <w:tcW w:w="4820" w:type="dxa"/>
            <w:vMerge/>
          </w:tcPr>
          <w:p w14:paraId="3A345D7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5F15FD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 или иной документ, являющийся основанием для оплаты неустойки</w:t>
            </w:r>
          </w:p>
        </w:tc>
      </w:tr>
      <w:tr w:rsidR="00F65761" w:rsidRPr="00247E70" w14:paraId="6F0D2B59" w14:textId="77777777" w:rsidTr="00812AD2">
        <w:tc>
          <w:tcPr>
            <w:tcW w:w="4820" w:type="dxa"/>
            <w:vMerge/>
          </w:tcPr>
          <w:p w14:paraId="66951DED"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1A9ED9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w:t>
            </w:r>
          </w:p>
        </w:tc>
      </w:tr>
      <w:tr w:rsidR="00F65761" w:rsidRPr="00247E70" w14:paraId="7D99F48E" w14:textId="77777777" w:rsidTr="00812AD2">
        <w:tc>
          <w:tcPr>
            <w:tcW w:w="4820" w:type="dxa"/>
            <w:vMerge/>
          </w:tcPr>
          <w:p w14:paraId="6744DF94"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8422BD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Счет-фактура</w:t>
            </w:r>
          </w:p>
        </w:tc>
      </w:tr>
      <w:tr w:rsidR="00F65761" w:rsidRPr="00247E70" w14:paraId="685BBBF2" w14:textId="77777777" w:rsidTr="00812AD2">
        <w:tc>
          <w:tcPr>
            <w:tcW w:w="4820" w:type="dxa"/>
            <w:vMerge/>
          </w:tcPr>
          <w:p w14:paraId="1647F708"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1DCA2B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Товарная накладная (унифицированная форма N ТОРГ-12) (ф. 0330212)</w:t>
            </w:r>
          </w:p>
        </w:tc>
      </w:tr>
      <w:tr w:rsidR="00F65761" w:rsidRPr="00247E70" w14:paraId="4EF1A259" w14:textId="77777777" w:rsidTr="00812AD2">
        <w:tc>
          <w:tcPr>
            <w:tcW w:w="4820" w:type="dxa"/>
            <w:vMerge/>
          </w:tcPr>
          <w:p w14:paraId="22460ED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4B4962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Универсальный передаточный документ</w:t>
            </w:r>
          </w:p>
        </w:tc>
      </w:tr>
      <w:tr w:rsidR="00F65761" w:rsidRPr="00247E70" w14:paraId="0F373AF4" w14:textId="77777777" w:rsidTr="00812AD2">
        <w:tc>
          <w:tcPr>
            <w:tcW w:w="4820" w:type="dxa"/>
            <w:vMerge/>
          </w:tcPr>
          <w:p w14:paraId="26EE092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4E0CD7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Чек</w:t>
            </w:r>
          </w:p>
        </w:tc>
      </w:tr>
      <w:tr w:rsidR="00F65761" w:rsidRPr="00247E70" w14:paraId="5784070C" w14:textId="77777777" w:rsidTr="00812AD2">
        <w:tc>
          <w:tcPr>
            <w:tcW w:w="4820" w:type="dxa"/>
            <w:vMerge/>
          </w:tcPr>
          <w:p w14:paraId="54DD6B9F"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D768974" w14:textId="35947D99"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договора</w:t>
            </w:r>
          </w:p>
        </w:tc>
      </w:tr>
      <w:tr w:rsidR="00F65761" w:rsidRPr="00247E70" w14:paraId="4A8BB913" w14:textId="77777777" w:rsidTr="00812AD2">
        <w:tc>
          <w:tcPr>
            <w:tcW w:w="4820" w:type="dxa"/>
            <w:vMerge w:val="restart"/>
          </w:tcPr>
          <w:p w14:paraId="7F0F4460" w14:textId="756B3ABE" w:rsidR="00F65761" w:rsidRPr="00247E70" w:rsidRDefault="00F65761" w:rsidP="00247E70">
            <w:pPr>
              <w:pStyle w:val="ConsPlusNormal"/>
              <w:ind w:firstLine="0"/>
              <w:rPr>
                <w:rFonts w:ascii="Times New Roman" w:hAnsi="Times New Roman" w:cs="Times New Roman"/>
                <w:sz w:val="26"/>
                <w:szCs w:val="26"/>
              </w:rPr>
            </w:pPr>
            <w:bookmarkStart w:id="15" w:name="P439"/>
            <w:bookmarkEnd w:id="15"/>
            <w:r w:rsidRPr="00247E70">
              <w:rPr>
                <w:rFonts w:ascii="Times New Roman" w:hAnsi="Times New Roman" w:cs="Times New Roman"/>
                <w:sz w:val="26"/>
                <w:szCs w:val="26"/>
              </w:rPr>
              <w:t xml:space="preserve">1.7. Соглашение о предоставлении из </w:t>
            </w:r>
            <w:r w:rsidR="00812AD2">
              <w:rPr>
                <w:rFonts w:ascii="Times New Roman" w:hAnsi="Times New Roman" w:cs="Times New Roman"/>
                <w:sz w:val="26"/>
                <w:szCs w:val="26"/>
              </w:rPr>
              <w:t>районного</w:t>
            </w:r>
            <w:r w:rsidR="00F5261B">
              <w:rPr>
                <w:rFonts w:ascii="Times New Roman" w:hAnsi="Times New Roman" w:cs="Times New Roman"/>
                <w:sz w:val="26"/>
                <w:szCs w:val="26"/>
              </w:rPr>
              <w:t xml:space="preserve"> бюджета</w:t>
            </w:r>
            <w:r w:rsidRPr="00247E70">
              <w:rPr>
                <w:rFonts w:ascii="Times New Roman" w:hAnsi="Times New Roman" w:cs="Times New Roman"/>
                <w:sz w:val="26"/>
                <w:szCs w:val="26"/>
              </w:rPr>
              <w:t xml:space="preserve">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w:t>
            </w:r>
          </w:p>
        </w:tc>
        <w:tc>
          <w:tcPr>
            <w:tcW w:w="5103" w:type="dxa"/>
          </w:tcPr>
          <w:p w14:paraId="07BF221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F65761" w:rsidRPr="00247E70" w14:paraId="77137DBF" w14:textId="77777777" w:rsidTr="00812AD2">
        <w:tc>
          <w:tcPr>
            <w:tcW w:w="4820" w:type="dxa"/>
            <w:vMerge/>
          </w:tcPr>
          <w:p w14:paraId="6D47FD3E"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DCB309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Казначейское обеспечение обязательств (код формы по </w:t>
            </w:r>
            <w:hyperlink r:id="rId14">
              <w:r w:rsidRPr="00247E70">
                <w:rPr>
                  <w:rFonts w:ascii="Times New Roman" w:hAnsi="Times New Roman" w:cs="Times New Roman"/>
                  <w:sz w:val="26"/>
                  <w:szCs w:val="26"/>
                </w:rPr>
                <w:t>ОКУД</w:t>
              </w:r>
            </w:hyperlink>
            <w:r w:rsidRPr="00247E70">
              <w:rPr>
                <w:rFonts w:ascii="Times New Roman" w:hAnsi="Times New Roman" w:cs="Times New Roman"/>
                <w:sz w:val="26"/>
                <w:szCs w:val="26"/>
              </w:rPr>
              <w:t xml:space="preserve"> 0506110)</w:t>
            </w:r>
          </w:p>
        </w:tc>
      </w:tr>
      <w:tr w:rsidR="00F65761" w:rsidRPr="00247E70" w14:paraId="347BA404" w14:textId="77777777" w:rsidTr="00812AD2">
        <w:tc>
          <w:tcPr>
            <w:tcW w:w="4820" w:type="dxa"/>
            <w:vMerge/>
          </w:tcPr>
          <w:p w14:paraId="41CBFC73"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9A0AF8E" w14:textId="4CF86C83"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соглашения о предоставлении межбюджетного трансферта</w:t>
            </w:r>
          </w:p>
        </w:tc>
      </w:tr>
      <w:tr w:rsidR="00F65761" w:rsidRPr="00247E70" w14:paraId="011B4D54" w14:textId="77777777" w:rsidTr="00812AD2">
        <w:trPr>
          <w:trHeight w:val="1723"/>
        </w:trPr>
        <w:tc>
          <w:tcPr>
            <w:tcW w:w="4820" w:type="dxa"/>
            <w:vMerge w:val="restart"/>
          </w:tcPr>
          <w:p w14:paraId="06500799" w14:textId="32930D08"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 xml:space="preserve">1.8. Нормативный правовой акт, предусматривающий предоставление из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5103" w:type="dxa"/>
          </w:tcPr>
          <w:p w14:paraId="47401967" w14:textId="7C0919DA"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(местного бюджета), источником финансового обеспечения которых являются межбюджетные трансферты</w:t>
            </w:r>
          </w:p>
        </w:tc>
      </w:tr>
      <w:tr w:rsidR="00F65761" w:rsidRPr="00247E70" w14:paraId="1C60E091" w14:textId="77777777" w:rsidTr="00812AD2">
        <w:trPr>
          <w:trHeight w:val="420"/>
        </w:trPr>
        <w:tc>
          <w:tcPr>
            <w:tcW w:w="4820" w:type="dxa"/>
            <w:vMerge/>
          </w:tcPr>
          <w:p w14:paraId="0F7238E1" w14:textId="77777777" w:rsidR="00F65761" w:rsidRPr="00247E70" w:rsidRDefault="00F65761" w:rsidP="00247E70">
            <w:pPr>
              <w:pStyle w:val="ConsPlusNormal"/>
              <w:ind w:firstLine="0"/>
              <w:rPr>
                <w:rFonts w:ascii="Times New Roman" w:hAnsi="Times New Roman" w:cs="Times New Roman"/>
                <w:strike/>
                <w:sz w:val="26"/>
                <w:szCs w:val="26"/>
              </w:rPr>
            </w:pPr>
          </w:p>
        </w:tc>
        <w:tc>
          <w:tcPr>
            <w:tcW w:w="5103" w:type="dxa"/>
          </w:tcPr>
          <w:p w14:paraId="2BFCCD6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Казначейское обеспечение обязательств (код формы по </w:t>
            </w:r>
            <w:hyperlink r:id="rId15">
              <w:r w:rsidRPr="00247E70">
                <w:rPr>
                  <w:rFonts w:ascii="Times New Roman" w:hAnsi="Times New Roman" w:cs="Times New Roman"/>
                  <w:sz w:val="26"/>
                  <w:szCs w:val="26"/>
                </w:rPr>
                <w:t>ОКУД</w:t>
              </w:r>
            </w:hyperlink>
            <w:r w:rsidRPr="00247E70">
              <w:rPr>
                <w:rFonts w:ascii="Times New Roman" w:hAnsi="Times New Roman" w:cs="Times New Roman"/>
                <w:sz w:val="26"/>
                <w:szCs w:val="26"/>
              </w:rPr>
              <w:t xml:space="preserve"> 0506110)</w:t>
            </w:r>
          </w:p>
        </w:tc>
      </w:tr>
      <w:tr w:rsidR="00F65761" w:rsidRPr="00247E70" w14:paraId="264F50DF" w14:textId="77777777" w:rsidTr="00812AD2">
        <w:tc>
          <w:tcPr>
            <w:tcW w:w="4820" w:type="dxa"/>
            <w:vMerge/>
          </w:tcPr>
          <w:p w14:paraId="4B93EB5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4B81D79" w14:textId="0244AB1A"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нормативного правового акта о предоставлении межбюджетного трансферта, имеющего целевое назначение</w:t>
            </w:r>
          </w:p>
        </w:tc>
      </w:tr>
      <w:tr w:rsidR="00F65761" w:rsidRPr="00247E70" w14:paraId="4C091711" w14:textId="77777777" w:rsidTr="00812AD2">
        <w:tc>
          <w:tcPr>
            <w:tcW w:w="4820" w:type="dxa"/>
            <w:vMerge w:val="restart"/>
          </w:tcPr>
          <w:p w14:paraId="4BDE516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1.9. Договор (соглашение) о предоставлении субсидии краевому бюджетному или автономному учреждению</w:t>
            </w:r>
          </w:p>
        </w:tc>
        <w:tc>
          <w:tcPr>
            <w:tcW w:w="5103" w:type="dxa"/>
          </w:tcPr>
          <w:p w14:paraId="2AE5C6D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График перечисления субсидии, предусмотренный договором (соглашением) о предоставлении субсидии краевому бюджетному или автономному учреждению</w:t>
            </w:r>
          </w:p>
        </w:tc>
      </w:tr>
      <w:tr w:rsidR="00F65761" w:rsidRPr="00247E70" w14:paraId="644C9520" w14:textId="77777777" w:rsidTr="00812AD2">
        <w:trPr>
          <w:trHeight w:val="342"/>
        </w:trPr>
        <w:tc>
          <w:tcPr>
            <w:tcW w:w="4820" w:type="dxa"/>
            <w:vMerge/>
          </w:tcPr>
          <w:p w14:paraId="13C6CA89"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C5497B3" w14:textId="77777777" w:rsidR="00F65761" w:rsidRPr="00247E70" w:rsidRDefault="00F65761" w:rsidP="00247E70">
            <w:pPr>
              <w:pStyle w:val="ConsPlusNormal"/>
              <w:ind w:firstLine="0"/>
              <w:rPr>
                <w:rFonts w:ascii="Times New Roman" w:hAnsi="Times New Roman" w:cs="Times New Roman"/>
                <w:strike/>
                <w:sz w:val="26"/>
                <w:szCs w:val="26"/>
              </w:rPr>
            </w:pPr>
            <w:r w:rsidRPr="00247E70">
              <w:rPr>
                <w:rFonts w:ascii="Times New Roman" w:hAnsi="Times New Roman" w:cs="Times New Roman"/>
                <w:sz w:val="26"/>
                <w:szCs w:val="26"/>
              </w:rPr>
              <w:t xml:space="preserve">Казначейское обеспечение обязательств (код формы по </w:t>
            </w:r>
            <w:hyperlink r:id="rId16">
              <w:r w:rsidRPr="00247E70">
                <w:rPr>
                  <w:rFonts w:ascii="Times New Roman" w:hAnsi="Times New Roman" w:cs="Times New Roman"/>
                  <w:sz w:val="26"/>
                  <w:szCs w:val="26"/>
                </w:rPr>
                <w:t>ОКУД</w:t>
              </w:r>
            </w:hyperlink>
            <w:r w:rsidRPr="00247E70">
              <w:rPr>
                <w:rFonts w:ascii="Times New Roman" w:hAnsi="Times New Roman" w:cs="Times New Roman"/>
                <w:sz w:val="26"/>
                <w:szCs w:val="26"/>
              </w:rPr>
              <w:t xml:space="preserve"> 0506110)</w:t>
            </w:r>
          </w:p>
        </w:tc>
      </w:tr>
      <w:tr w:rsidR="00F65761" w:rsidRPr="00247E70" w14:paraId="418EC6D3" w14:textId="77777777" w:rsidTr="00812AD2">
        <w:tc>
          <w:tcPr>
            <w:tcW w:w="4820" w:type="dxa"/>
            <w:vMerge/>
          </w:tcPr>
          <w:p w14:paraId="6901EA6D"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98B56D4" w14:textId="743E9DEF"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договора (соглашения) о предоставлении субсидии краевому бюджетному или автономному учреждению</w:t>
            </w:r>
          </w:p>
        </w:tc>
      </w:tr>
      <w:tr w:rsidR="00F65761" w:rsidRPr="00247E70" w14:paraId="3D5F8844" w14:textId="77777777" w:rsidTr="00812AD2">
        <w:tc>
          <w:tcPr>
            <w:tcW w:w="4820" w:type="dxa"/>
            <w:vMerge w:val="restart"/>
          </w:tcPr>
          <w:p w14:paraId="1D6E754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1.10. Договор (соглашение) о предоставлении субсидии юридическому лицу, иному юридическому лицу (за исключением субсидии краевому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w:t>
            </w:r>
            <w:r w:rsidRPr="00247E70">
              <w:rPr>
                <w:rFonts w:ascii="Times New Roman" w:hAnsi="Times New Roman" w:cs="Times New Roman"/>
                <w:sz w:val="26"/>
                <w:szCs w:val="26"/>
              </w:rPr>
              <w:lastRenderedPageBreak/>
              <w:t>или бюджетных инвестиций юридическому лицу)</w:t>
            </w:r>
          </w:p>
        </w:tc>
        <w:tc>
          <w:tcPr>
            <w:tcW w:w="5103" w:type="dxa"/>
          </w:tcPr>
          <w:p w14:paraId="319507F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Акт выполненных работ</w:t>
            </w:r>
          </w:p>
        </w:tc>
      </w:tr>
      <w:tr w:rsidR="00F65761" w:rsidRPr="00247E70" w14:paraId="0E2ADC3A" w14:textId="77777777" w:rsidTr="00812AD2">
        <w:tc>
          <w:tcPr>
            <w:tcW w:w="4820" w:type="dxa"/>
            <w:vMerge/>
          </w:tcPr>
          <w:p w14:paraId="14FB640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B38694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об оказании услуг</w:t>
            </w:r>
          </w:p>
        </w:tc>
      </w:tr>
      <w:tr w:rsidR="00F65761" w:rsidRPr="00247E70" w14:paraId="3A3E5FD7" w14:textId="77777777" w:rsidTr="00812AD2">
        <w:tc>
          <w:tcPr>
            <w:tcW w:w="4820" w:type="dxa"/>
            <w:vMerge/>
          </w:tcPr>
          <w:p w14:paraId="1D4F48F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5AF899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79BFF10F" w14:textId="77777777" w:rsidTr="00812AD2">
        <w:tc>
          <w:tcPr>
            <w:tcW w:w="4820" w:type="dxa"/>
            <w:vMerge/>
          </w:tcPr>
          <w:p w14:paraId="05EF89D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1886CB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F65761" w:rsidRPr="00247E70" w14:paraId="20E7E2E5" w14:textId="77777777" w:rsidTr="00812AD2">
        <w:tc>
          <w:tcPr>
            <w:tcW w:w="4820" w:type="dxa"/>
            <w:vMerge/>
          </w:tcPr>
          <w:p w14:paraId="538FD651"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01DC3A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w:t>
            </w:r>
            <w:r w:rsidRPr="00247E70">
              <w:rPr>
                <w:rFonts w:ascii="Times New Roman" w:hAnsi="Times New Roman" w:cs="Times New Roman"/>
                <w:sz w:val="26"/>
                <w:szCs w:val="26"/>
              </w:rPr>
              <w:lastRenderedPageBreak/>
              <w:t>бюджетных инвестиций юридическому лицу)</w:t>
            </w:r>
          </w:p>
        </w:tc>
      </w:tr>
      <w:tr w:rsidR="00F65761" w:rsidRPr="00247E70" w14:paraId="4FD0C68A" w14:textId="77777777" w:rsidTr="00812AD2">
        <w:tc>
          <w:tcPr>
            <w:tcW w:w="4820" w:type="dxa"/>
            <w:vMerge/>
          </w:tcPr>
          <w:p w14:paraId="7AF81D04"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B7E1AA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 или иной документ, являющийся основанием для оплаты неустойки</w:t>
            </w:r>
          </w:p>
        </w:tc>
      </w:tr>
      <w:tr w:rsidR="00F65761" w:rsidRPr="00247E70" w14:paraId="76062D5E" w14:textId="77777777" w:rsidTr="00812AD2">
        <w:tc>
          <w:tcPr>
            <w:tcW w:w="4820" w:type="dxa"/>
            <w:vMerge/>
          </w:tcPr>
          <w:p w14:paraId="175D887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A49A32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w:t>
            </w:r>
          </w:p>
        </w:tc>
      </w:tr>
      <w:tr w:rsidR="00F65761" w:rsidRPr="00247E70" w14:paraId="64707649" w14:textId="77777777" w:rsidTr="00812AD2">
        <w:tc>
          <w:tcPr>
            <w:tcW w:w="4820" w:type="dxa"/>
            <w:vMerge/>
          </w:tcPr>
          <w:p w14:paraId="6607738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6E89A3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Счет-фактура</w:t>
            </w:r>
          </w:p>
        </w:tc>
      </w:tr>
      <w:tr w:rsidR="00F65761" w:rsidRPr="00247E70" w14:paraId="2E2F9D75" w14:textId="77777777" w:rsidTr="00812AD2">
        <w:tc>
          <w:tcPr>
            <w:tcW w:w="4820" w:type="dxa"/>
            <w:vMerge/>
          </w:tcPr>
          <w:p w14:paraId="4976AD9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8EEDA0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Товарная накладная (унифицированная форма № ТОРГ-12) (ф. 0330212)</w:t>
            </w:r>
          </w:p>
        </w:tc>
      </w:tr>
      <w:tr w:rsidR="00F65761" w:rsidRPr="00247E70" w14:paraId="1A57ADB4" w14:textId="77777777" w:rsidTr="00812AD2">
        <w:tc>
          <w:tcPr>
            <w:tcW w:w="4820" w:type="dxa"/>
            <w:vMerge/>
          </w:tcPr>
          <w:p w14:paraId="73B8539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16BA9A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Чек</w:t>
            </w:r>
          </w:p>
        </w:tc>
      </w:tr>
      <w:tr w:rsidR="00F65761" w:rsidRPr="00247E70" w14:paraId="5B8AA748" w14:textId="77777777" w:rsidTr="00812AD2">
        <w:tc>
          <w:tcPr>
            <w:tcW w:w="4820" w:type="dxa"/>
            <w:vMerge/>
          </w:tcPr>
          <w:p w14:paraId="30AFA3E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D301EF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В случае предоставления субсидии юридическому лицу на возмещение фактически произведенных расходов (недополученных доходов):</w:t>
            </w:r>
          </w:p>
          <w:p w14:paraId="1A20A87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71EC686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156EED1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F65761" w:rsidRPr="00247E70" w14:paraId="5C12987D" w14:textId="77777777" w:rsidTr="00812AD2">
        <w:tc>
          <w:tcPr>
            <w:tcW w:w="4820" w:type="dxa"/>
            <w:vMerge/>
          </w:tcPr>
          <w:p w14:paraId="71404EC5"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B1ABEB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Казначейское обеспечение обязательств (код формы по </w:t>
            </w:r>
            <w:hyperlink r:id="rId17">
              <w:r w:rsidRPr="00247E70">
                <w:rPr>
                  <w:rFonts w:ascii="Times New Roman" w:hAnsi="Times New Roman" w:cs="Times New Roman"/>
                  <w:sz w:val="26"/>
                  <w:szCs w:val="26"/>
                </w:rPr>
                <w:t>ОКУД</w:t>
              </w:r>
            </w:hyperlink>
            <w:r w:rsidRPr="00247E70">
              <w:rPr>
                <w:rFonts w:ascii="Times New Roman" w:hAnsi="Times New Roman" w:cs="Times New Roman"/>
                <w:sz w:val="26"/>
                <w:szCs w:val="26"/>
              </w:rPr>
              <w:t xml:space="preserve"> 0506110)</w:t>
            </w:r>
          </w:p>
        </w:tc>
      </w:tr>
      <w:tr w:rsidR="00F65761" w:rsidRPr="00247E70" w14:paraId="0A53E291" w14:textId="77777777" w:rsidTr="00812AD2">
        <w:tc>
          <w:tcPr>
            <w:tcW w:w="4820" w:type="dxa"/>
            <w:vMerge/>
          </w:tcPr>
          <w:p w14:paraId="5070EDD8"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76149AB" w14:textId="5BC85CF6"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договора (соглашения) о предоставлении субсидии и бюджетных инвестиций юридическому лицу</w:t>
            </w:r>
          </w:p>
        </w:tc>
      </w:tr>
      <w:tr w:rsidR="00F65761" w:rsidRPr="00247E70" w14:paraId="73C8A98E" w14:textId="77777777" w:rsidTr="00812AD2">
        <w:tc>
          <w:tcPr>
            <w:tcW w:w="4820" w:type="dxa"/>
            <w:vMerge w:val="restart"/>
          </w:tcPr>
          <w:p w14:paraId="4F27860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1.11. 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5103" w:type="dxa"/>
          </w:tcPr>
          <w:p w14:paraId="3A4E957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F65761" w:rsidRPr="00247E70" w14:paraId="1641E1A7" w14:textId="77777777" w:rsidTr="00812AD2">
        <w:tc>
          <w:tcPr>
            <w:tcW w:w="4820" w:type="dxa"/>
            <w:vMerge/>
          </w:tcPr>
          <w:p w14:paraId="741D96AE"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2E2A993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В случае предоставления субсидии юридическому лицу на возмещение фактически произведенных расходов (недополученных доходов):</w:t>
            </w:r>
          </w:p>
          <w:p w14:paraId="334453CE"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5F4FDF9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F65761" w:rsidRPr="00247E70" w14:paraId="1107AEA5" w14:textId="77777777" w:rsidTr="00812AD2">
        <w:tc>
          <w:tcPr>
            <w:tcW w:w="4820" w:type="dxa"/>
            <w:vMerge/>
          </w:tcPr>
          <w:p w14:paraId="787A7AD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DC671C8"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Заявка на перечисление субсидии юридическому лицу (при наличии)</w:t>
            </w:r>
          </w:p>
        </w:tc>
      </w:tr>
      <w:tr w:rsidR="00F65761" w:rsidRPr="00247E70" w14:paraId="15408CF4" w14:textId="77777777" w:rsidTr="00812AD2">
        <w:tc>
          <w:tcPr>
            <w:tcW w:w="4820" w:type="dxa"/>
            <w:vMerge/>
          </w:tcPr>
          <w:p w14:paraId="6EC3B12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46F19E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Казначейское обеспечение обязательств (код формы по </w:t>
            </w:r>
            <w:hyperlink r:id="rId18">
              <w:r w:rsidRPr="00247E70">
                <w:rPr>
                  <w:rFonts w:ascii="Times New Roman" w:hAnsi="Times New Roman" w:cs="Times New Roman"/>
                  <w:sz w:val="26"/>
                  <w:szCs w:val="26"/>
                </w:rPr>
                <w:t>ОКУД</w:t>
              </w:r>
            </w:hyperlink>
            <w:r w:rsidRPr="00247E70">
              <w:rPr>
                <w:rFonts w:ascii="Times New Roman" w:hAnsi="Times New Roman" w:cs="Times New Roman"/>
                <w:sz w:val="26"/>
                <w:szCs w:val="26"/>
              </w:rPr>
              <w:t xml:space="preserve"> 0506110)</w:t>
            </w:r>
          </w:p>
        </w:tc>
      </w:tr>
      <w:tr w:rsidR="00F65761" w:rsidRPr="00247E70" w14:paraId="169CF726" w14:textId="77777777" w:rsidTr="00812AD2">
        <w:trPr>
          <w:trHeight w:val="1725"/>
        </w:trPr>
        <w:tc>
          <w:tcPr>
            <w:tcW w:w="4820" w:type="dxa"/>
            <w:vMerge/>
          </w:tcPr>
          <w:p w14:paraId="686C39A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AED2479" w14:textId="018CABC3"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нормативного правового акта о предоставлении субсидии юридическому лицу</w:t>
            </w:r>
          </w:p>
        </w:tc>
      </w:tr>
      <w:tr w:rsidR="00F65761" w:rsidRPr="00247E70" w14:paraId="53A6D7E0" w14:textId="77777777" w:rsidTr="00812AD2">
        <w:trPr>
          <w:trHeight w:val="300"/>
        </w:trPr>
        <w:tc>
          <w:tcPr>
            <w:tcW w:w="4820" w:type="dxa"/>
            <w:vMerge w:val="restart"/>
          </w:tcPr>
          <w:p w14:paraId="1EC2215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1.12. Исполнительный документ (исполнительный лист, судебный приказ), не предусмотренный пунктом 2.12 графы 1 Перечня документов-оснований (далее - исполнительный документ)</w:t>
            </w:r>
          </w:p>
        </w:tc>
        <w:tc>
          <w:tcPr>
            <w:tcW w:w="5103" w:type="dxa"/>
          </w:tcPr>
          <w:p w14:paraId="18857A0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Бухгалтерская справка (ф. 0504833)</w:t>
            </w:r>
          </w:p>
        </w:tc>
      </w:tr>
      <w:tr w:rsidR="00F65761" w:rsidRPr="00247E70" w14:paraId="1550605B" w14:textId="77777777" w:rsidTr="00812AD2">
        <w:trPr>
          <w:trHeight w:val="165"/>
        </w:trPr>
        <w:tc>
          <w:tcPr>
            <w:tcW w:w="4820" w:type="dxa"/>
            <w:vMerge/>
          </w:tcPr>
          <w:p w14:paraId="42B47FD8"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219968A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График выплат по исполнительному документу, предусматривающему выплаты периодического характера</w:t>
            </w:r>
          </w:p>
        </w:tc>
      </w:tr>
      <w:tr w:rsidR="00F65761" w:rsidRPr="00247E70" w14:paraId="577A62E0" w14:textId="77777777" w:rsidTr="00812AD2">
        <w:trPr>
          <w:trHeight w:val="225"/>
        </w:trPr>
        <w:tc>
          <w:tcPr>
            <w:tcW w:w="4820" w:type="dxa"/>
            <w:vMerge/>
          </w:tcPr>
          <w:p w14:paraId="478D317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EAE803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Исполнительный документ</w:t>
            </w:r>
          </w:p>
        </w:tc>
      </w:tr>
      <w:tr w:rsidR="00F65761" w:rsidRPr="00247E70" w14:paraId="6E184832" w14:textId="77777777" w:rsidTr="00812AD2">
        <w:trPr>
          <w:trHeight w:val="240"/>
        </w:trPr>
        <w:tc>
          <w:tcPr>
            <w:tcW w:w="4820" w:type="dxa"/>
            <w:vMerge/>
          </w:tcPr>
          <w:p w14:paraId="0D30067E"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675BE7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w:t>
            </w:r>
          </w:p>
        </w:tc>
      </w:tr>
      <w:tr w:rsidR="00F65761" w:rsidRPr="00247E70" w14:paraId="27D47E34" w14:textId="77777777" w:rsidTr="00812AD2">
        <w:trPr>
          <w:trHeight w:val="300"/>
        </w:trPr>
        <w:tc>
          <w:tcPr>
            <w:tcW w:w="4820" w:type="dxa"/>
            <w:vMerge/>
          </w:tcPr>
          <w:p w14:paraId="3496A11F"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1AFFEF3" w14:textId="56F92C06"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w:t>
            </w:r>
            <w:r w:rsidRPr="00247E70">
              <w:rPr>
                <w:rFonts w:ascii="Times New Roman" w:hAnsi="Times New Roman" w:cs="Times New Roman"/>
                <w:sz w:val="26"/>
                <w:szCs w:val="26"/>
              </w:rPr>
              <w:lastRenderedPageBreak/>
              <w:t xml:space="preserve">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исполнительного документа</w:t>
            </w:r>
          </w:p>
        </w:tc>
      </w:tr>
      <w:tr w:rsidR="00F65761" w:rsidRPr="00247E70" w14:paraId="5B8F8DF2" w14:textId="77777777" w:rsidTr="00812AD2">
        <w:trPr>
          <w:trHeight w:val="210"/>
        </w:trPr>
        <w:tc>
          <w:tcPr>
            <w:tcW w:w="4820" w:type="dxa"/>
            <w:vMerge w:val="restart"/>
          </w:tcPr>
          <w:p w14:paraId="1DFA672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1.13. Решение налогового органа о взыскании налога, сбора, пеней и штрафов (далее - решение налогового органа)</w:t>
            </w:r>
          </w:p>
        </w:tc>
        <w:tc>
          <w:tcPr>
            <w:tcW w:w="5103" w:type="dxa"/>
          </w:tcPr>
          <w:p w14:paraId="2A535FD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Бухгалтерская справка (ф. 0504833)</w:t>
            </w:r>
          </w:p>
        </w:tc>
      </w:tr>
      <w:tr w:rsidR="00F65761" w:rsidRPr="00247E70" w14:paraId="777F8C9D" w14:textId="77777777" w:rsidTr="00812AD2">
        <w:trPr>
          <w:trHeight w:val="240"/>
        </w:trPr>
        <w:tc>
          <w:tcPr>
            <w:tcW w:w="4820" w:type="dxa"/>
            <w:vMerge/>
          </w:tcPr>
          <w:p w14:paraId="2D455F85"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96E4CA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Решение налогового органа</w:t>
            </w:r>
          </w:p>
        </w:tc>
      </w:tr>
      <w:tr w:rsidR="00F65761" w:rsidRPr="00247E70" w14:paraId="413075AE" w14:textId="77777777" w:rsidTr="00812AD2">
        <w:trPr>
          <w:trHeight w:val="225"/>
        </w:trPr>
        <w:tc>
          <w:tcPr>
            <w:tcW w:w="4820" w:type="dxa"/>
            <w:vMerge/>
          </w:tcPr>
          <w:p w14:paraId="73425D17"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3FA378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w:t>
            </w:r>
          </w:p>
        </w:tc>
      </w:tr>
      <w:tr w:rsidR="00F65761" w:rsidRPr="00247E70" w14:paraId="1C5459CC" w14:textId="77777777" w:rsidTr="00812AD2">
        <w:trPr>
          <w:trHeight w:val="255"/>
        </w:trPr>
        <w:tc>
          <w:tcPr>
            <w:tcW w:w="4820" w:type="dxa"/>
            <w:vMerge/>
          </w:tcPr>
          <w:p w14:paraId="7B1F6CE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FA29C55" w14:textId="0D9902C9"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возникшему </w:t>
            </w:r>
            <w:proofErr w:type="gramStart"/>
            <w:r w:rsidRPr="00247E70">
              <w:rPr>
                <w:rFonts w:ascii="Times New Roman" w:hAnsi="Times New Roman" w:cs="Times New Roman"/>
                <w:sz w:val="26"/>
                <w:szCs w:val="26"/>
              </w:rPr>
              <w:t>на оснований</w:t>
            </w:r>
            <w:proofErr w:type="gramEnd"/>
            <w:r w:rsidRPr="00247E70">
              <w:rPr>
                <w:rFonts w:ascii="Times New Roman" w:hAnsi="Times New Roman" w:cs="Times New Roman"/>
                <w:sz w:val="26"/>
                <w:szCs w:val="26"/>
              </w:rPr>
              <w:t xml:space="preserve"> решения налогового органа</w:t>
            </w:r>
          </w:p>
        </w:tc>
      </w:tr>
      <w:tr w:rsidR="00F65761" w:rsidRPr="00247E70" w14:paraId="3BB131B0" w14:textId="77777777" w:rsidTr="00812AD2">
        <w:trPr>
          <w:trHeight w:val="887"/>
        </w:trPr>
        <w:tc>
          <w:tcPr>
            <w:tcW w:w="4820" w:type="dxa"/>
          </w:tcPr>
          <w:p w14:paraId="6B05B6C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 Документы-основания, на основании которых Сведения о бюджетных обязательствах формируются Управлением</w:t>
            </w:r>
          </w:p>
        </w:tc>
        <w:tc>
          <w:tcPr>
            <w:tcW w:w="5103" w:type="dxa"/>
          </w:tcPr>
          <w:p w14:paraId="55410D89" w14:textId="77777777" w:rsidR="00F65761" w:rsidRPr="00247E70" w:rsidRDefault="00F65761" w:rsidP="00247E70">
            <w:pPr>
              <w:pStyle w:val="ConsPlusNormal"/>
              <w:ind w:firstLine="0"/>
              <w:rPr>
                <w:rFonts w:ascii="Times New Roman" w:hAnsi="Times New Roman" w:cs="Times New Roman"/>
                <w:sz w:val="26"/>
                <w:szCs w:val="26"/>
              </w:rPr>
            </w:pPr>
          </w:p>
        </w:tc>
      </w:tr>
      <w:tr w:rsidR="00F65761" w:rsidRPr="00247E70" w14:paraId="13D11F1A" w14:textId="77777777" w:rsidTr="00812AD2">
        <w:trPr>
          <w:trHeight w:val="1965"/>
        </w:trPr>
        <w:tc>
          <w:tcPr>
            <w:tcW w:w="4820" w:type="dxa"/>
            <w:vMerge w:val="restart"/>
          </w:tcPr>
          <w:p w14:paraId="17CBFC84" w14:textId="76AA737A" w:rsidR="00F65761" w:rsidRPr="00247E70" w:rsidRDefault="00F65761" w:rsidP="00247E70">
            <w:pPr>
              <w:pStyle w:val="ConsPlusNormal"/>
              <w:ind w:firstLine="0"/>
              <w:rPr>
                <w:rFonts w:ascii="Times New Roman" w:hAnsi="Times New Roman" w:cs="Times New Roman"/>
                <w:strike/>
                <w:sz w:val="26"/>
                <w:szCs w:val="26"/>
              </w:rPr>
            </w:pPr>
            <w:r w:rsidRPr="00247E70">
              <w:rPr>
                <w:rFonts w:ascii="Times New Roman" w:hAnsi="Times New Roman" w:cs="Times New Roman"/>
                <w:sz w:val="26"/>
                <w:szCs w:val="26"/>
              </w:rPr>
              <w:t xml:space="preserve">2.1. Соглашение о предоставлении из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местному бюджету межбюджетного трансферта, не предусмотренного пунктом 1.7 графы 1 Перечня документов-оснований, в форме субсидии, субвенции, иного межбюджетного трансферта (далее - соглашение о предоставлении межбюджетного трансферта)</w:t>
            </w:r>
          </w:p>
        </w:tc>
        <w:tc>
          <w:tcPr>
            <w:tcW w:w="5103" w:type="dxa"/>
          </w:tcPr>
          <w:p w14:paraId="07A303B0" w14:textId="6A39D5CE"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источником финансового обеспечения которых являются межбюджетные трансферты</w:t>
            </w:r>
          </w:p>
        </w:tc>
      </w:tr>
      <w:tr w:rsidR="00F65761" w:rsidRPr="00247E70" w14:paraId="1DC0910E" w14:textId="77777777" w:rsidTr="00812AD2">
        <w:trPr>
          <w:trHeight w:val="1531"/>
        </w:trPr>
        <w:tc>
          <w:tcPr>
            <w:tcW w:w="4820" w:type="dxa"/>
            <w:vMerge/>
          </w:tcPr>
          <w:p w14:paraId="58A2E9B5"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CECA69B" w14:textId="7CF068C8" w:rsidR="00F65761" w:rsidRPr="00247E70" w:rsidRDefault="00F65761" w:rsidP="00247E70">
            <w:pPr>
              <w:pStyle w:val="ConsPlusNormal"/>
              <w:ind w:firstLine="0"/>
              <w:rPr>
                <w:rFonts w:ascii="Times New Roman" w:hAnsi="Times New Roman" w:cs="Times New Roman"/>
                <w:strike/>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соглашения о предоставлении межбюджетного трансферта</w:t>
            </w:r>
          </w:p>
        </w:tc>
      </w:tr>
      <w:tr w:rsidR="00F65761" w:rsidRPr="00247E70" w14:paraId="63D15F2A" w14:textId="77777777" w:rsidTr="00812AD2">
        <w:tc>
          <w:tcPr>
            <w:tcW w:w="4820" w:type="dxa"/>
            <w:vMerge w:val="restart"/>
          </w:tcPr>
          <w:p w14:paraId="7F898C97" w14:textId="4FA943EF" w:rsidR="00F65761" w:rsidRPr="00247E70" w:rsidRDefault="00F65761" w:rsidP="00247E70">
            <w:pPr>
              <w:pStyle w:val="ConsPlusNormal"/>
              <w:ind w:firstLine="0"/>
              <w:rPr>
                <w:rFonts w:ascii="Times New Roman" w:hAnsi="Times New Roman" w:cs="Times New Roman"/>
                <w:sz w:val="26"/>
                <w:szCs w:val="26"/>
              </w:rPr>
            </w:pPr>
            <w:bookmarkStart w:id="16" w:name="P443"/>
            <w:bookmarkStart w:id="17" w:name="P447"/>
            <w:bookmarkEnd w:id="16"/>
            <w:bookmarkEnd w:id="17"/>
            <w:r w:rsidRPr="00247E70">
              <w:rPr>
                <w:rFonts w:ascii="Times New Roman" w:hAnsi="Times New Roman" w:cs="Times New Roman"/>
                <w:sz w:val="26"/>
                <w:szCs w:val="26"/>
              </w:rPr>
              <w:t xml:space="preserve">2.2. Нормативный правовой акт, предусматривающий предоставление из </w:t>
            </w:r>
            <w:r w:rsidR="00812AD2">
              <w:rPr>
                <w:rFonts w:ascii="Times New Roman" w:hAnsi="Times New Roman" w:cs="Times New Roman"/>
                <w:sz w:val="26"/>
                <w:szCs w:val="26"/>
              </w:rPr>
              <w:t>районного</w:t>
            </w:r>
            <w:r w:rsidR="00F5261B">
              <w:rPr>
                <w:rFonts w:ascii="Times New Roman" w:hAnsi="Times New Roman" w:cs="Times New Roman"/>
                <w:sz w:val="26"/>
                <w:szCs w:val="26"/>
              </w:rPr>
              <w:t xml:space="preserve"> бюджета</w:t>
            </w:r>
            <w:r w:rsidRPr="00247E70">
              <w:rPr>
                <w:rFonts w:ascii="Times New Roman" w:hAnsi="Times New Roman" w:cs="Times New Roman"/>
                <w:sz w:val="26"/>
                <w:szCs w:val="26"/>
              </w:rPr>
              <w:t xml:space="preserve"> местному бюджету, бюджету Территориального фонда обязательного медицинского страхования Алтайского края межбюджетного трансферта, не предусмотренного пунктом 1.8 графы 1 Перечня документов-оснований, в форме субсидии, субвенции или иного межбюджетного трансферта, если порядком (правилами) предоставления указанного межбюджетного трансферта </w:t>
            </w:r>
            <w:r w:rsidRPr="00247E70">
              <w:rPr>
                <w:rFonts w:ascii="Times New Roman" w:hAnsi="Times New Roman" w:cs="Times New Roman"/>
                <w:sz w:val="26"/>
                <w:szCs w:val="26"/>
              </w:rPr>
              <w:lastRenderedPageBreak/>
              <w:t>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5103" w:type="dxa"/>
          </w:tcPr>
          <w:p w14:paraId="5AE37A22" w14:textId="11E8776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lastRenderedPageBreak/>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(местного бюджета), источником финансового обеспечения которых являются межбюджетные трансферты</w:t>
            </w:r>
          </w:p>
        </w:tc>
      </w:tr>
      <w:tr w:rsidR="00F65761" w:rsidRPr="00247E70" w14:paraId="6A3DA1A0" w14:textId="77777777" w:rsidTr="00812AD2">
        <w:tc>
          <w:tcPr>
            <w:tcW w:w="4820" w:type="dxa"/>
            <w:vMerge/>
          </w:tcPr>
          <w:p w14:paraId="723CAEE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D0F2CFD" w14:textId="1B2FBC38"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w:t>
            </w:r>
            <w:r w:rsidRPr="00247E70">
              <w:rPr>
                <w:rFonts w:ascii="Times New Roman" w:hAnsi="Times New Roman" w:cs="Times New Roman"/>
                <w:sz w:val="26"/>
                <w:szCs w:val="26"/>
              </w:rPr>
              <w:lastRenderedPageBreak/>
              <w:t xml:space="preserve">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нормативного правового акта о предоставлении межбюджетного трансферта, имеющего целевое назначение</w:t>
            </w:r>
          </w:p>
        </w:tc>
      </w:tr>
      <w:tr w:rsidR="00F65761" w:rsidRPr="00247E70" w14:paraId="049A08D8" w14:textId="77777777" w:rsidTr="00812AD2">
        <w:tc>
          <w:tcPr>
            <w:tcW w:w="4820" w:type="dxa"/>
            <w:vMerge w:val="restart"/>
          </w:tcPr>
          <w:p w14:paraId="596E6E69" w14:textId="6D77E19B" w:rsidR="00F65761" w:rsidRPr="00247E70" w:rsidRDefault="00F65761" w:rsidP="00247E70">
            <w:pPr>
              <w:pStyle w:val="ConsPlusNormal"/>
              <w:ind w:firstLine="0"/>
              <w:rPr>
                <w:rFonts w:ascii="Times New Roman" w:hAnsi="Times New Roman" w:cs="Times New Roman"/>
                <w:sz w:val="26"/>
                <w:szCs w:val="26"/>
              </w:rPr>
            </w:pPr>
            <w:bookmarkStart w:id="18" w:name="P450"/>
            <w:bookmarkStart w:id="19" w:name="P483"/>
            <w:bookmarkEnd w:id="18"/>
            <w:bookmarkEnd w:id="19"/>
            <w:r w:rsidRPr="00247E70">
              <w:rPr>
                <w:rFonts w:ascii="Times New Roman" w:hAnsi="Times New Roman" w:cs="Times New Roman"/>
                <w:sz w:val="26"/>
                <w:szCs w:val="26"/>
              </w:rPr>
              <w:lastRenderedPageBreak/>
              <w:t xml:space="preserve">2.3. Договор на оказание услуг, выполнение работ, заключенный получателем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с физическим лицом, не являющимся индивидуальным предпринимателем</w:t>
            </w:r>
          </w:p>
        </w:tc>
        <w:tc>
          <w:tcPr>
            <w:tcW w:w="5103" w:type="dxa"/>
          </w:tcPr>
          <w:p w14:paraId="7C8E929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выполненных работ</w:t>
            </w:r>
          </w:p>
        </w:tc>
      </w:tr>
      <w:tr w:rsidR="00F65761" w:rsidRPr="00247E70" w14:paraId="6C5DD7AF" w14:textId="77777777" w:rsidTr="00812AD2">
        <w:tc>
          <w:tcPr>
            <w:tcW w:w="4820" w:type="dxa"/>
            <w:vMerge/>
          </w:tcPr>
          <w:p w14:paraId="2451E843"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548291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об оказании услуг</w:t>
            </w:r>
          </w:p>
        </w:tc>
      </w:tr>
      <w:tr w:rsidR="00F65761" w:rsidRPr="00247E70" w14:paraId="354DADE3" w14:textId="77777777" w:rsidTr="00812AD2">
        <w:tc>
          <w:tcPr>
            <w:tcW w:w="4820" w:type="dxa"/>
            <w:vMerge/>
          </w:tcPr>
          <w:p w14:paraId="67283D8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DCE1022"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7D02679B" w14:textId="77777777" w:rsidTr="00812AD2">
        <w:tc>
          <w:tcPr>
            <w:tcW w:w="4820" w:type="dxa"/>
            <w:vMerge/>
          </w:tcPr>
          <w:p w14:paraId="0014A68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334519FA" w14:textId="2867ADB1" w:rsidR="00F65761" w:rsidRPr="00247E70" w:rsidRDefault="00F65761" w:rsidP="00247E70">
            <w:pPr>
              <w:pStyle w:val="ConsPlusNormal"/>
              <w:ind w:firstLine="0"/>
              <w:rPr>
                <w:rFonts w:ascii="Times New Roman" w:hAnsi="Times New Roman" w:cs="Times New Roman"/>
                <w:sz w:val="26"/>
                <w:szCs w:val="26"/>
              </w:rPr>
            </w:pPr>
            <w:proofErr w:type="gramStart"/>
            <w:r w:rsidRPr="00247E70">
              <w:rPr>
                <w:rFonts w:ascii="Times New Roman" w:hAnsi="Times New Roman" w:cs="Times New Roman"/>
                <w:sz w:val="26"/>
                <w:szCs w:val="26"/>
              </w:rPr>
              <w:t>Иной документ</w:t>
            </w:r>
            <w:proofErr w:type="gramEnd"/>
            <w:r w:rsidRPr="00247E70">
              <w:rPr>
                <w:rFonts w:ascii="Times New Roman" w:hAnsi="Times New Roman" w:cs="Times New Roman"/>
                <w:sz w:val="26"/>
                <w:szCs w:val="26"/>
              </w:rPr>
              <w:t xml:space="preserve">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на основании договора гражданско-правового характера</w:t>
            </w:r>
          </w:p>
        </w:tc>
      </w:tr>
      <w:tr w:rsidR="00F65761" w:rsidRPr="00247E70" w14:paraId="18C56D05" w14:textId="77777777" w:rsidTr="00812AD2">
        <w:tc>
          <w:tcPr>
            <w:tcW w:w="4820" w:type="dxa"/>
            <w:vMerge w:val="restart"/>
          </w:tcPr>
          <w:p w14:paraId="604DA05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2.4. Приказ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c>
          <w:tcPr>
            <w:tcW w:w="5103" w:type="dxa"/>
          </w:tcPr>
          <w:p w14:paraId="1D0D0D56" w14:textId="1D41846B" w:rsidR="00F65761" w:rsidRPr="00247E70" w:rsidRDefault="004F1EDB" w:rsidP="00247E70">
            <w:pPr>
              <w:pStyle w:val="ConsPlusNormal"/>
              <w:ind w:firstLine="0"/>
              <w:rPr>
                <w:rFonts w:ascii="Times New Roman" w:hAnsi="Times New Roman" w:cs="Times New Roman"/>
                <w:sz w:val="26"/>
                <w:szCs w:val="26"/>
              </w:rPr>
            </w:pPr>
            <w:r>
              <w:rPr>
                <w:rFonts w:ascii="Times New Roman" w:hAnsi="Times New Roman" w:cs="Times New Roman"/>
                <w:sz w:val="26"/>
                <w:szCs w:val="26"/>
              </w:rPr>
              <w:t>Распоряжение</w:t>
            </w:r>
            <w:r w:rsidR="00F65761" w:rsidRPr="00247E70">
              <w:rPr>
                <w:rFonts w:ascii="Times New Roman" w:hAnsi="Times New Roman" w:cs="Times New Roman"/>
                <w:sz w:val="26"/>
                <w:szCs w:val="26"/>
              </w:rPr>
              <w:t xml:space="preserve">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r>
      <w:tr w:rsidR="00F65761" w:rsidRPr="00247E70" w14:paraId="56860979" w14:textId="77777777" w:rsidTr="00812AD2">
        <w:tc>
          <w:tcPr>
            <w:tcW w:w="4820" w:type="dxa"/>
            <w:vMerge/>
          </w:tcPr>
          <w:p w14:paraId="68F404F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46EB797" w14:textId="228747E3"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p>
        </w:tc>
      </w:tr>
      <w:tr w:rsidR="00F65761" w:rsidRPr="00247E70" w14:paraId="5D6D37A5" w14:textId="77777777" w:rsidTr="00812AD2">
        <w:tc>
          <w:tcPr>
            <w:tcW w:w="4820" w:type="dxa"/>
            <w:vMerge w:val="restart"/>
          </w:tcPr>
          <w:p w14:paraId="6F265D44" w14:textId="645BCB04" w:rsidR="00F65761" w:rsidRPr="00247E70" w:rsidRDefault="00F65761" w:rsidP="00247E70">
            <w:pPr>
              <w:pStyle w:val="ConsPlusNormal"/>
              <w:ind w:firstLine="0"/>
              <w:rPr>
                <w:rFonts w:ascii="Times New Roman" w:hAnsi="Times New Roman" w:cs="Times New Roman"/>
                <w:sz w:val="26"/>
                <w:szCs w:val="26"/>
              </w:rPr>
            </w:pPr>
            <w:bookmarkStart w:id="20" w:name="P490"/>
            <w:bookmarkEnd w:id="20"/>
            <w:r w:rsidRPr="00247E70">
              <w:rPr>
                <w:rFonts w:ascii="Times New Roman" w:hAnsi="Times New Roman" w:cs="Times New Roman"/>
                <w:sz w:val="26"/>
                <w:szCs w:val="26"/>
              </w:rPr>
              <w:t xml:space="preserve">2.5. Договор, расчет по которому в соответствии с законодательством Российской Федерации осуществляется наличными деньгами, если получателем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xml:space="preserve"> в Управление не направлены информация и документы по указанному договору для их включения в реестр контрактов</w:t>
            </w:r>
          </w:p>
        </w:tc>
        <w:tc>
          <w:tcPr>
            <w:tcW w:w="5103" w:type="dxa"/>
          </w:tcPr>
          <w:p w14:paraId="2DD4F2A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выполненных работ</w:t>
            </w:r>
          </w:p>
        </w:tc>
      </w:tr>
      <w:tr w:rsidR="00F65761" w:rsidRPr="00247E70" w14:paraId="3067B2B8" w14:textId="77777777" w:rsidTr="00812AD2">
        <w:tc>
          <w:tcPr>
            <w:tcW w:w="4820" w:type="dxa"/>
            <w:vMerge/>
          </w:tcPr>
          <w:p w14:paraId="41FCAC61"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56DCD3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об оказании услуг</w:t>
            </w:r>
          </w:p>
        </w:tc>
      </w:tr>
      <w:tr w:rsidR="00F65761" w:rsidRPr="00247E70" w14:paraId="76C04034" w14:textId="77777777" w:rsidTr="00812AD2">
        <w:tc>
          <w:tcPr>
            <w:tcW w:w="4820" w:type="dxa"/>
            <w:vMerge/>
          </w:tcPr>
          <w:p w14:paraId="1540059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423A6BB"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7937E258" w14:textId="77777777" w:rsidTr="00812AD2">
        <w:tc>
          <w:tcPr>
            <w:tcW w:w="4820" w:type="dxa"/>
            <w:vMerge/>
          </w:tcPr>
          <w:p w14:paraId="486BF6CA"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0E76C6F" w14:textId="75D2C3D6"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p>
        </w:tc>
      </w:tr>
      <w:tr w:rsidR="00F65761" w:rsidRPr="00247E70" w14:paraId="1C26BA4F" w14:textId="77777777" w:rsidTr="00812AD2">
        <w:tc>
          <w:tcPr>
            <w:tcW w:w="4820" w:type="dxa"/>
            <w:vMerge w:val="restart"/>
          </w:tcPr>
          <w:p w14:paraId="6FF34C4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2.6. Заявление на выдачу денежных средств под отчет, авансовый отчет, отчет о расходах подотчетного лица </w:t>
            </w:r>
          </w:p>
        </w:tc>
        <w:tc>
          <w:tcPr>
            <w:tcW w:w="5103" w:type="dxa"/>
          </w:tcPr>
          <w:p w14:paraId="63C1C81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Заявление на выдачу денежных средств под отчет</w:t>
            </w:r>
          </w:p>
        </w:tc>
      </w:tr>
      <w:tr w:rsidR="00F65761" w:rsidRPr="00247E70" w14:paraId="371468B1" w14:textId="77777777" w:rsidTr="00812AD2">
        <w:trPr>
          <w:trHeight w:val="203"/>
        </w:trPr>
        <w:tc>
          <w:tcPr>
            <w:tcW w:w="4820" w:type="dxa"/>
            <w:vMerge/>
          </w:tcPr>
          <w:p w14:paraId="14C61DE7"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F75D90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Авансовый отчет (ф. 0504505)</w:t>
            </w:r>
          </w:p>
        </w:tc>
      </w:tr>
      <w:tr w:rsidR="00F65761" w:rsidRPr="00247E70" w14:paraId="2A3B1984" w14:textId="77777777" w:rsidTr="00812AD2">
        <w:trPr>
          <w:trHeight w:val="135"/>
        </w:trPr>
        <w:tc>
          <w:tcPr>
            <w:tcW w:w="4820" w:type="dxa"/>
            <w:vMerge/>
          </w:tcPr>
          <w:p w14:paraId="25012525"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37FAC3E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Отчет о расходах подотчетного лица (ф. 0504520)</w:t>
            </w:r>
          </w:p>
        </w:tc>
      </w:tr>
      <w:tr w:rsidR="00F65761" w:rsidRPr="00247E70" w14:paraId="15661A14" w14:textId="77777777" w:rsidTr="00812AD2">
        <w:tblPrEx>
          <w:tblBorders>
            <w:insideH w:val="none" w:sz="0" w:space="0" w:color="auto"/>
          </w:tblBorders>
        </w:tblPrEx>
        <w:tc>
          <w:tcPr>
            <w:tcW w:w="4820" w:type="dxa"/>
            <w:vMerge/>
          </w:tcPr>
          <w:p w14:paraId="384E9C3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Borders>
              <w:bottom w:val="single" w:sz="4" w:space="0" w:color="auto"/>
            </w:tcBorders>
          </w:tcPr>
          <w:p w14:paraId="3ACAE954"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Правовой акт</w:t>
            </w:r>
          </w:p>
        </w:tc>
      </w:tr>
      <w:tr w:rsidR="00F65761" w:rsidRPr="00247E70" w14:paraId="2FA37B27" w14:textId="77777777" w:rsidTr="00812AD2">
        <w:tblPrEx>
          <w:tblBorders>
            <w:insideH w:val="none" w:sz="0" w:space="0" w:color="auto"/>
          </w:tblBorders>
        </w:tblPrEx>
        <w:tc>
          <w:tcPr>
            <w:tcW w:w="4820" w:type="dxa"/>
            <w:vMerge/>
          </w:tcPr>
          <w:p w14:paraId="09032D9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Borders>
              <w:top w:val="single" w:sz="4" w:space="0" w:color="auto"/>
            </w:tcBorders>
          </w:tcPr>
          <w:p w14:paraId="59F88F6F" w14:textId="18B221FB" w:rsidR="00F65761" w:rsidRPr="00247E70" w:rsidRDefault="004F1EDB" w:rsidP="00247E70">
            <w:pPr>
              <w:pStyle w:val="ConsPlusNormal"/>
              <w:ind w:firstLine="0"/>
              <w:rPr>
                <w:rFonts w:ascii="Times New Roman" w:hAnsi="Times New Roman" w:cs="Times New Roman"/>
                <w:sz w:val="26"/>
                <w:szCs w:val="26"/>
              </w:rPr>
            </w:pPr>
            <w:r>
              <w:rPr>
                <w:rFonts w:ascii="Times New Roman" w:hAnsi="Times New Roman" w:cs="Times New Roman"/>
                <w:sz w:val="26"/>
                <w:szCs w:val="26"/>
              </w:rPr>
              <w:t>Распоряжение</w:t>
            </w:r>
            <w:r w:rsidR="00F65761" w:rsidRPr="00247E70">
              <w:rPr>
                <w:rFonts w:ascii="Times New Roman" w:hAnsi="Times New Roman" w:cs="Times New Roman"/>
                <w:sz w:val="26"/>
                <w:szCs w:val="26"/>
              </w:rPr>
              <w:t xml:space="preserve"> о направлении в командировку, с прилагаемым расчетом командировочных сумм, либо иной документ</w:t>
            </w:r>
          </w:p>
        </w:tc>
      </w:tr>
      <w:tr w:rsidR="00F65761" w:rsidRPr="00247E70" w14:paraId="1A8757DE" w14:textId="77777777" w:rsidTr="00812AD2">
        <w:tc>
          <w:tcPr>
            <w:tcW w:w="4820" w:type="dxa"/>
            <w:vMerge w:val="restart"/>
          </w:tcPr>
          <w:p w14:paraId="2DB85B3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2.7. Договор о целевом обучении по образовательной программе высшего образования и (или) приказ об осуществлении выплат в соответствии с договором о целевом обучении по образовательной программе высшего образования</w:t>
            </w:r>
          </w:p>
        </w:tc>
        <w:tc>
          <w:tcPr>
            <w:tcW w:w="5103" w:type="dxa"/>
          </w:tcPr>
          <w:p w14:paraId="1491055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Договор о целевом обучении по образовательной программе высшего образования</w:t>
            </w:r>
          </w:p>
        </w:tc>
      </w:tr>
      <w:tr w:rsidR="00F65761" w:rsidRPr="00247E70" w14:paraId="42E51C0F" w14:textId="77777777" w:rsidTr="00812AD2">
        <w:tc>
          <w:tcPr>
            <w:tcW w:w="4820" w:type="dxa"/>
            <w:vMerge/>
          </w:tcPr>
          <w:p w14:paraId="55429106"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5C287EA"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Приказ об осуществлении выплат в соответствии с договором о целевом обучении по образовательной программе высшего образования</w:t>
            </w:r>
          </w:p>
        </w:tc>
      </w:tr>
      <w:tr w:rsidR="00F65761" w:rsidRPr="00247E70" w14:paraId="52E0C224" w14:textId="77777777" w:rsidTr="00812AD2">
        <w:tc>
          <w:tcPr>
            <w:tcW w:w="4820" w:type="dxa"/>
            <w:vMerge w:val="restart"/>
          </w:tcPr>
          <w:p w14:paraId="6A72559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2.8. Нормативный правовой акт или приказ об утверждении штатного расписания с расчетом годового фонда оплаты труда с учетом взносов по обязательному социальному страхованию</w:t>
            </w:r>
          </w:p>
        </w:tc>
        <w:tc>
          <w:tcPr>
            <w:tcW w:w="5103" w:type="dxa"/>
          </w:tcPr>
          <w:p w14:paraId="3F4B9D5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 (ф. 0504425)</w:t>
            </w:r>
          </w:p>
        </w:tc>
      </w:tr>
      <w:tr w:rsidR="00F65761" w:rsidRPr="00247E70" w14:paraId="5D696C1D" w14:textId="77777777" w:rsidTr="00812AD2">
        <w:tc>
          <w:tcPr>
            <w:tcW w:w="4820" w:type="dxa"/>
            <w:vMerge/>
          </w:tcPr>
          <w:p w14:paraId="1384B24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4B70C8D"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Расчетно-платежная ведомость (ф. 0504401)</w:t>
            </w:r>
          </w:p>
        </w:tc>
      </w:tr>
      <w:tr w:rsidR="00F65761" w:rsidRPr="00247E70" w14:paraId="163477E5" w14:textId="77777777" w:rsidTr="00812AD2">
        <w:tc>
          <w:tcPr>
            <w:tcW w:w="4820" w:type="dxa"/>
            <w:vMerge/>
          </w:tcPr>
          <w:p w14:paraId="30658E25"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30AF3B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Расчетная ведомость (ф. 0504402)</w:t>
            </w:r>
          </w:p>
        </w:tc>
      </w:tr>
      <w:tr w:rsidR="00F65761" w:rsidRPr="00247E70" w14:paraId="76F07448" w14:textId="77777777" w:rsidTr="00812AD2">
        <w:tc>
          <w:tcPr>
            <w:tcW w:w="4820" w:type="dxa"/>
            <w:vMerge/>
          </w:tcPr>
          <w:p w14:paraId="75E8397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8F0BF86" w14:textId="4188E01E"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r w:rsidRPr="00247E70">
              <w:rPr>
                <w:rFonts w:ascii="Times New Roman" w:hAnsi="Times New Roman" w:cs="Times New Roman"/>
                <w:sz w:val="26"/>
                <w:szCs w:val="26"/>
              </w:rPr>
              <w:t>,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F65761" w:rsidRPr="00247E70" w14:paraId="4F84D906" w14:textId="77777777" w:rsidTr="00812AD2">
        <w:tc>
          <w:tcPr>
            <w:tcW w:w="4820" w:type="dxa"/>
          </w:tcPr>
          <w:p w14:paraId="01A9F0F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2.9. Закон, иной нормативный правовой акт, в соответствии с которым возникают публичные нормативные обязательства</w:t>
            </w:r>
          </w:p>
        </w:tc>
        <w:tc>
          <w:tcPr>
            <w:tcW w:w="5103" w:type="dxa"/>
          </w:tcPr>
          <w:p w14:paraId="6F8EACB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Закон, иной нормативный правовой акт, в соответствии с которым возникают публичные нормативные обязательства</w:t>
            </w:r>
          </w:p>
        </w:tc>
      </w:tr>
      <w:tr w:rsidR="00F65761" w:rsidRPr="00247E70" w14:paraId="5AD9B7CD" w14:textId="77777777" w:rsidTr="00812AD2">
        <w:tc>
          <w:tcPr>
            <w:tcW w:w="4820" w:type="dxa"/>
          </w:tcPr>
          <w:p w14:paraId="368699D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2.10. Закон, иной правовой акт, в соответствии с которым физическим лицам предоставляются социальные выплаты непубличного характера</w:t>
            </w:r>
          </w:p>
        </w:tc>
        <w:tc>
          <w:tcPr>
            <w:tcW w:w="5103" w:type="dxa"/>
          </w:tcPr>
          <w:p w14:paraId="64C7AA3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Закон, иной правовой акт, в соответствии с которым физическим лицам предоставляются социальные выплаты непубличного характера</w:t>
            </w:r>
          </w:p>
        </w:tc>
      </w:tr>
      <w:tr w:rsidR="00F65761" w:rsidRPr="00247E70" w14:paraId="555A50B8" w14:textId="77777777" w:rsidTr="00812AD2">
        <w:trPr>
          <w:trHeight w:val="676"/>
        </w:trPr>
        <w:tc>
          <w:tcPr>
            <w:tcW w:w="4820" w:type="dxa"/>
          </w:tcPr>
          <w:p w14:paraId="6D6D19AC" w14:textId="77777777" w:rsidR="00F65761" w:rsidRPr="00247E70" w:rsidRDefault="00F65761" w:rsidP="00247E70">
            <w:pPr>
              <w:pStyle w:val="ConsPlusNormal"/>
              <w:ind w:firstLine="0"/>
              <w:rPr>
                <w:rFonts w:ascii="Times New Roman" w:hAnsi="Times New Roman" w:cs="Times New Roman"/>
                <w:sz w:val="26"/>
                <w:szCs w:val="26"/>
              </w:rPr>
            </w:pPr>
            <w:bookmarkStart w:id="21" w:name="P512"/>
            <w:bookmarkEnd w:id="21"/>
            <w:r w:rsidRPr="00247E70">
              <w:rPr>
                <w:rFonts w:ascii="Times New Roman" w:hAnsi="Times New Roman" w:cs="Times New Roman"/>
                <w:sz w:val="26"/>
                <w:szCs w:val="26"/>
              </w:rPr>
              <w:t>2.11. Документ, в соответствии с которым возникают бюджетные обязательства по платежам в бюджет</w:t>
            </w:r>
          </w:p>
        </w:tc>
        <w:tc>
          <w:tcPr>
            <w:tcW w:w="5103" w:type="dxa"/>
          </w:tcPr>
          <w:p w14:paraId="0D7ED266"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Документ, в соответствии с которым возникают денежные обязательства по платежам в бюджет</w:t>
            </w:r>
          </w:p>
        </w:tc>
      </w:tr>
      <w:tr w:rsidR="00F65761" w:rsidRPr="00247E70" w14:paraId="4AAD77D5" w14:textId="77777777" w:rsidTr="00812AD2">
        <w:tc>
          <w:tcPr>
            <w:tcW w:w="4820" w:type="dxa"/>
          </w:tcPr>
          <w:p w14:paraId="04D78F7E" w14:textId="77777777" w:rsidR="00F65761" w:rsidRPr="00247E70" w:rsidRDefault="00F65761" w:rsidP="00247E70">
            <w:pPr>
              <w:pStyle w:val="ConsPlusNormal"/>
              <w:ind w:firstLine="0"/>
              <w:rPr>
                <w:rFonts w:ascii="Times New Roman" w:hAnsi="Times New Roman" w:cs="Times New Roman"/>
                <w:sz w:val="26"/>
                <w:szCs w:val="26"/>
              </w:rPr>
            </w:pPr>
            <w:bookmarkStart w:id="22" w:name="P514"/>
            <w:bookmarkEnd w:id="22"/>
            <w:r w:rsidRPr="00247E70">
              <w:rPr>
                <w:rFonts w:ascii="Times New Roman" w:hAnsi="Times New Roman" w:cs="Times New Roman"/>
                <w:sz w:val="26"/>
                <w:szCs w:val="26"/>
              </w:rPr>
              <w:t xml:space="preserve">2.12. Исполнительный документ, исполнение которого осуществляется в соответствии с </w:t>
            </w:r>
            <w:hyperlink r:id="rId19">
              <w:r w:rsidRPr="00247E70">
                <w:rPr>
                  <w:rFonts w:ascii="Times New Roman" w:hAnsi="Times New Roman" w:cs="Times New Roman"/>
                  <w:sz w:val="26"/>
                  <w:szCs w:val="26"/>
                </w:rPr>
                <w:t>пунктом 3 статьи 242.2</w:t>
              </w:r>
            </w:hyperlink>
            <w:r w:rsidRPr="00247E70">
              <w:rPr>
                <w:rFonts w:ascii="Times New Roman" w:hAnsi="Times New Roman" w:cs="Times New Roman"/>
                <w:sz w:val="26"/>
                <w:szCs w:val="26"/>
              </w:rPr>
              <w:t xml:space="preserve"> Бюджетного кодекса Российской Федерации</w:t>
            </w:r>
          </w:p>
        </w:tc>
        <w:tc>
          <w:tcPr>
            <w:tcW w:w="5103" w:type="dxa"/>
          </w:tcPr>
          <w:p w14:paraId="5CA896C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Исполнительный документ, исполнение которого осуществляется в соответствии с </w:t>
            </w:r>
            <w:hyperlink r:id="rId20">
              <w:r w:rsidRPr="00247E70">
                <w:rPr>
                  <w:rFonts w:ascii="Times New Roman" w:hAnsi="Times New Roman" w:cs="Times New Roman"/>
                  <w:sz w:val="26"/>
                  <w:szCs w:val="26"/>
                </w:rPr>
                <w:t>пунктом 3 статьи 242.2</w:t>
              </w:r>
            </w:hyperlink>
            <w:r w:rsidRPr="00247E70">
              <w:rPr>
                <w:rFonts w:ascii="Times New Roman" w:hAnsi="Times New Roman" w:cs="Times New Roman"/>
                <w:sz w:val="26"/>
                <w:szCs w:val="26"/>
              </w:rPr>
              <w:t xml:space="preserve"> Бюджетного кодекса Российской Федерации</w:t>
            </w:r>
          </w:p>
        </w:tc>
      </w:tr>
      <w:tr w:rsidR="00F65761" w:rsidRPr="00247E70" w14:paraId="42A080AF" w14:textId="77777777" w:rsidTr="00812AD2">
        <w:trPr>
          <w:trHeight w:val="270"/>
        </w:trPr>
        <w:tc>
          <w:tcPr>
            <w:tcW w:w="4820" w:type="dxa"/>
            <w:vMerge w:val="restart"/>
          </w:tcPr>
          <w:p w14:paraId="7BDB05E9" w14:textId="23783231" w:rsidR="00F65761" w:rsidRPr="00247E70" w:rsidRDefault="00F65761" w:rsidP="00247E70">
            <w:pPr>
              <w:pStyle w:val="ConsPlusNormal"/>
              <w:ind w:firstLine="0"/>
              <w:rPr>
                <w:rFonts w:ascii="Times New Roman" w:hAnsi="Times New Roman" w:cs="Times New Roman"/>
                <w:sz w:val="26"/>
                <w:szCs w:val="26"/>
              </w:rPr>
            </w:pPr>
            <w:bookmarkStart w:id="23" w:name="P527"/>
            <w:bookmarkEnd w:id="23"/>
            <w:r w:rsidRPr="00247E70">
              <w:rPr>
                <w:rFonts w:ascii="Times New Roman" w:hAnsi="Times New Roman" w:cs="Times New Roman"/>
                <w:sz w:val="26"/>
                <w:szCs w:val="26"/>
              </w:rPr>
              <w:lastRenderedPageBreak/>
              <w:t xml:space="preserve">3. Документ, не определенный пунктами 1 - 2 графы 1 Перечня документов-оснований, в соответствии с которым возникает бюджетное обязательство получателя средств </w:t>
            </w:r>
            <w:r w:rsidR="00F5261B">
              <w:rPr>
                <w:rFonts w:ascii="Times New Roman" w:hAnsi="Times New Roman" w:cs="Times New Roman"/>
                <w:sz w:val="26"/>
                <w:szCs w:val="26"/>
              </w:rPr>
              <w:t>местного бюджета</w:t>
            </w:r>
          </w:p>
        </w:tc>
        <w:tc>
          <w:tcPr>
            <w:tcW w:w="5103" w:type="dxa"/>
          </w:tcPr>
          <w:p w14:paraId="1C7EAC30"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выполненных работ</w:t>
            </w:r>
          </w:p>
        </w:tc>
      </w:tr>
      <w:tr w:rsidR="00F65761" w:rsidRPr="00247E70" w14:paraId="3E48C625" w14:textId="77777777" w:rsidTr="00812AD2">
        <w:tc>
          <w:tcPr>
            <w:tcW w:w="4820" w:type="dxa"/>
            <w:vMerge/>
          </w:tcPr>
          <w:p w14:paraId="22758BD9"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282C83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приема-передачи</w:t>
            </w:r>
          </w:p>
        </w:tc>
      </w:tr>
      <w:tr w:rsidR="00F65761" w:rsidRPr="00247E70" w14:paraId="282AE097" w14:textId="77777777" w:rsidTr="00812AD2">
        <w:tc>
          <w:tcPr>
            <w:tcW w:w="4820" w:type="dxa"/>
            <w:vMerge/>
          </w:tcPr>
          <w:p w14:paraId="08E6483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56C55F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Акт сверки взаимных расчетов</w:t>
            </w:r>
          </w:p>
        </w:tc>
      </w:tr>
      <w:tr w:rsidR="00F65761" w:rsidRPr="00247E70" w14:paraId="47914082" w14:textId="77777777" w:rsidTr="00812AD2">
        <w:tc>
          <w:tcPr>
            <w:tcW w:w="4820" w:type="dxa"/>
            <w:vMerge/>
          </w:tcPr>
          <w:p w14:paraId="0FF6BE0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07E3C1D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Заявление физического лица</w:t>
            </w:r>
          </w:p>
        </w:tc>
      </w:tr>
      <w:tr w:rsidR="00F65761" w:rsidRPr="00247E70" w14:paraId="737D0AA0" w14:textId="77777777" w:rsidTr="00812AD2">
        <w:tc>
          <w:tcPr>
            <w:tcW w:w="4820" w:type="dxa"/>
            <w:vMerge/>
          </w:tcPr>
          <w:p w14:paraId="2A64936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F7841B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Решение суда о расторжении государственного контракта (договора)</w:t>
            </w:r>
          </w:p>
        </w:tc>
      </w:tr>
      <w:tr w:rsidR="00F65761" w:rsidRPr="00247E70" w14:paraId="51FFFB90" w14:textId="77777777" w:rsidTr="00812AD2">
        <w:tc>
          <w:tcPr>
            <w:tcW w:w="4820" w:type="dxa"/>
            <w:vMerge/>
          </w:tcPr>
          <w:p w14:paraId="1F0D888C"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653C3667"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F65761" w:rsidRPr="00247E70" w14:paraId="0E0736D8" w14:textId="77777777" w:rsidTr="00812AD2">
        <w:tc>
          <w:tcPr>
            <w:tcW w:w="4820" w:type="dxa"/>
            <w:vMerge/>
          </w:tcPr>
          <w:p w14:paraId="64629D99"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3644F211"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Квитанция</w:t>
            </w:r>
          </w:p>
        </w:tc>
      </w:tr>
      <w:tr w:rsidR="00F65761" w:rsidRPr="00247E70" w14:paraId="21F7A78D" w14:textId="77777777" w:rsidTr="00812AD2">
        <w:trPr>
          <w:trHeight w:val="170"/>
        </w:trPr>
        <w:tc>
          <w:tcPr>
            <w:tcW w:w="4820" w:type="dxa"/>
            <w:vMerge/>
          </w:tcPr>
          <w:p w14:paraId="45CFA694"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4A3658C0" w14:textId="77777777" w:rsidR="00F65761" w:rsidRPr="00247E70" w:rsidRDefault="00F65761" w:rsidP="00247E70">
            <w:pPr>
              <w:pStyle w:val="ConsPlusNormal"/>
              <w:ind w:firstLine="0"/>
              <w:rPr>
                <w:rFonts w:ascii="Times New Roman" w:hAnsi="Times New Roman" w:cs="Times New Roman"/>
                <w:strike/>
                <w:sz w:val="26"/>
                <w:szCs w:val="26"/>
              </w:rPr>
            </w:pPr>
            <w:r w:rsidRPr="00247E70">
              <w:rPr>
                <w:rFonts w:ascii="Times New Roman" w:hAnsi="Times New Roman" w:cs="Times New Roman"/>
                <w:sz w:val="26"/>
                <w:szCs w:val="26"/>
              </w:rPr>
              <w:t>Служебная записка</w:t>
            </w:r>
          </w:p>
        </w:tc>
      </w:tr>
      <w:tr w:rsidR="00F65761" w:rsidRPr="00247E70" w14:paraId="3264E4BD" w14:textId="77777777" w:rsidTr="00812AD2">
        <w:tc>
          <w:tcPr>
            <w:tcW w:w="4820" w:type="dxa"/>
            <w:vMerge/>
          </w:tcPr>
          <w:p w14:paraId="34E391F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19642825"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Справка-расчет</w:t>
            </w:r>
          </w:p>
        </w:tc>
      </w:tr>
      <w:tr w:rsidR="00F65761" w:rsidRPr="00247E70" w14:paraId="25E266E5" w14:textId="77777777" w:rsidTr="00812AD2">
        <w:tc>
          <w:tcPr>
            <w:tcW w:w="4820" w:type="dxa"/>
            <w:vMerge/>
          </w:tcPr>
          <w:p w14:paraId="63A80392"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3F9DDADF"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w:t>
            </w:r>
          </w:p>
        </w:tc>
      </w:tr>
      <w:tr w:rsidR="00F65761" w:rsidRPr="00247E70" w14:paraId="6FA322AB" w14:textId="77777777" w:rsidTr="00812AD2">
        <w:tc>
          <w:tcPr>
            <w:tcW w:w="4820" w:type="dxa"/>
            <w:vMerge/>
          </w:tcPr>
          <w:p w14:paraId="79921669"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7472B55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Счет-фактура</w:t>
            </w:r>
          </w:p>
        </w:tc>
      </w:tr>
      <w:tr w:rsidR="00F65761" w:rsidRPr="00247E70" w14:paraId="5CC92C65" w14:textId="77777777" w:rsidTr="00812AD2">
        <w:tc>
          <w:tcPr>
            <w:tcW w:w="4820" w:type="dxa"/>
            <w:vMerge/>
          </w:tcPr>
          <w:p w14:paraId="6075DB27"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246549B3"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Товарная накладная (унифицированная форма № ТОРГ-12) (ф. 0330212)</w:t>
            </w:r>
          </w:p>
        </w:tc>
      </w:tr>
      <w:tr w:rsidR="00F65761" w:rsidRPr="00247E70" w14:paraId="6647C622" w14:textId="77777777" w:rsidTr="00812AD2">
        <w:tc>
          <w:tcPr>
            <w:tcW w:w="4820" w:type="dxa"/>
            <w:vMerge/>
          </w:tcPr>
          <w:p w14:paraId="2CB90CC3"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22B6829"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Универсальный передаточный документ</w:t>
            </w:r>
          </w:p>
        </w:tc>
      </w:tr>
      <w:tr w:rsidR="00F65761" w:rsidRPr="00247E70" w14:paraId="6B687BA6" w14:textId="77777777" w:rsidTr="00812AD2">
        <w:tc>
          <w:tcPr>
            <w:tcW w:w="4820" w:type="dxa"/>
            <w:vMerge/>
          </w:tcPr>
          <w:p w14:paraId="6A88ED00"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21F9135C" w14:textId="77777777"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Чек</w:t>
            </w:r>
          </w:p>
        </w:tc>
      </w:tr>
      <w:tr w:rsidR="00F65761" w:rsidRPr="00247E70" w14:paraId="31570F3E" w14:textId="77777777" w:rsidTr="00812AD2">
        <w:tc>
          <w:tcPr>
            <w:tcW w:w="4820" w:type="dxa"/>
            <w:vMerge/>
          </w:tcPr>
          <w:p w14:paraId="225C773B" w14:textId="77777777" w:rsidR="00F65761" w:rsidRPr="00247E70" w:rsidRDefault="00F65761" w:rsidP="00247E70">
            <w:pPr>
              <w:pStyle w:val="ConsPlusNormal"/>
              <w:ind w:firstLine="0"/>
              <w:rPr>
                <w:rFonts w:ascii="Times New Roman" w:hAnsi="Times New Roman" w:cs="Times New Roman"/>
                <w:sz w:val="26"/>
                <w:szCs w:val="26"/>
              </w:rPr>
            </w:pPr>
          </w:p>
        </w:tc>
        <w:tc>
          <w:tcPr>
            <w:tcW w:w="5103" w:type="dxa"/>
          </w:tcPr>
          <w:p w14:paraId="5056E9E0" w14:textId="501C8D06" w:rsidR="00F65761" w:rsidRPr="00247E70" w:rsidRDefault="00F65761" w:rsidP="00247E70">
            <w:pPr>
              <w:pStyle w:val="ConsPlusNormal"/>
              <w:ind w:firstLine="0"/>
              <w:rPr>
                <w:rFonts w:ascii="Times New Roman" w:hAnsi="Times New Roman" w:cs="Times New Roman"/>
                <w:sz w:val="26"/>
                <w:szCs w:val="26"/>
              </w:rPr>
            </w:pPr>
            <w:r w:rsidRPr="00247E70">
              <w:rPr>
                <w:rFonts w:ascii="Times New Roman" w:hAnsi="Times New Roman" w:cs="Times New Roman"/>
                <w:sz w:val="26"/>
                <w:szCs w:val="26"/>
              </w:rPr>
              <w:t xml:space="preserve">Иной документ, подтверждающий возникновение денежного обязательства по бюджетному обязательству получателя средств </w:t>
            </w:r>
            <w:r w:rsidR="00F5261B">
              <w:rPr>
                <w:rFonts w:ascii="Times New Roman" w:hAnsi="Times New Roman" w:cs="Times New Roman"/>
                <w:sz w:val="26"/>
                <w:szCs w:val="26"/>
              </w:rPr>
              <w:t>местного бюджета</w:t>
            </w:r>
          </w:p>
        </w:tc>
      </w:tr>
    </w:tbl>
    <w:p w14:paraId="73F08155" w14:textId="77777777" w:rsidR="00F65761" w:rsidRPr="00247E70" w:rsidRDefault="00F65761" w:rsidP="00247E70">
      <w:pPr>
        <w:pStyle w:val="ConsPlusNormal"/>
        <w:ind w:firstLine="0"/>
        <w:rPr>
          <w:rFonts w:ascii="Times New Roman" w:hAnsi="Times New Roman" w:cs="Times New Roman"/>
          <w:sz w:val="26"/>
          <w:szCs w:val="26"/>
        </w:rPr>
      </w:pPr>
    </w:p>
    <w:p w14:paraId="6C9E827A" w14:textId="77777777" w:rsidR="00F65761" w:rsidRPr="00247E70" w:rsidRDefault="00F65761" w:rsidP="00247E70">
      <w:pPr>
        <w:pStyle w:val="25"/>
        <w:jc w:val="left"/>
        <w:rPr>
          <w:sz w:val="26"/>
          <w:szCs w:val="26"/>
        </w:rPr>
      </w:pPr>
    </w:p>
    <w:p w14:paraId="2822D626" w14:textId="77777777" w:rsidR="00F65761" w:rsidRDefault="00F65761" w:rsidP="00C04414">
      <w:pPr>
        <w:jc w:val="center"/>
        <w:rPr>
          <w:b/>
          <w:bCs/>
          <w:sz w:val="28"/>
          <w:szCs w:val="28"/>
        </w:rPr>
      </w:pPr>
    </w:p>
    <w:sectPr w:rsidR="00F65761" w:rsidSect="005558F2">
      <w:headerReference w:type="default" r:id="rId21"/>
      <w:pgSz w:w="11906" w:h="16838"/>
      <w:pgMar w:top="851"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6D8D" w14:textId="77777777" w:rsidR="00E072BE" w:rsidRDefault="00E072BE" w:rsidP="00250776">
      <w:r>
        <w:separator/>
      </w:r>
    </w:p>
  </w:endnote>
  <w:endnote w:type="continuationSeparator" w:id="0">
    <w:p w14:paraId="0953BD2F" w14:textId="77777777" w:rsidR="00E072BE" w:rsidRDefault="00E072BE" w:rsidP="0025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2BC4" w14:textId="77777777" w:rsidR="00E072BE" w:rsidRDefault="00E072BE" w:rsidP="00250776">
      <w:r>
        <w:separator/>
      </w:r>
    </w:p>
  </w:footnote>
  <w:footnote w:type="continuationSeparator" w:id="0">
    <w:p w14:paraId="20F182CF" w14:textId="77777777" w:rsidR="00E072BE" w:rsidRDefault="00E072BE" w:rsidP="0025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374F" w14:textId="77777777" w:rsidR="00B771D5" w:rsidRPr="00B771D5" w:rsidRDefault="00B771D5" w:rsidP="00B771D5">
    <w:pPr>
      <w:pStyle w:val="a9"/>
      <w:tabs>
        <w:tab w:val="clear" w:pos="4677"/>
        <w:tab w:val="clear" w:pos="9355"/>
        <w:tab w:val="left" w:pos="7084"/>
      </w:tabs>
      <w:rPr>
        <w:sz w:val="28"/>
        <w:szCs w:val="28"/>
      </w:rPr>
    </w:pPr>
    <w:r>
      <w:tab/>
    </w:r>
    <w:r w:rsidRPr="00B771D5">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A1C"/>
    <w:multiLevelType w:val="hybridMultilevel"/>
    <w:tmpl w:val="9894E6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584B01"/>
    <w:multiLevelType w:val="multilevel"/>
    <w:tmpl w:val="78D29656"/>
    <w:lvl w:ilvl="0">
      <w:start w:val="1"/>
      <w:numFmt w:val="decimal"/>
      <w:lvlText w:val="%1."/>
      <w:lvlJc w:val="left"/>
      <w:pPr>
        <w:ind w:left="840" w:hanging="48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2C448E"/>
    <w:multiLevelType w:val="multilevel"/>
    <w:tmpl w:val="94AC0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5330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BC501E"/>
    <w:multiLevelType w:val="hybridMultilevel"/>
    <w:tmpl w:val="8C0E6E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51001A"/>
    <w:multiLevelType w:val="multilevel"/>
    <w:tmpl w:val="08D67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50D21"/>
    <w:multiLevelType w:val="multilevel"/>
    <w:tmpl w:val="B4B4F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232B61"/>
    <w:multiLevelType w:val="hybridMultilevel"/>
    <w:tmpl w:val="627C8AA4"/>
    <w:lvl w:ilvl="0" w:tplc="397A7B3E">
      <w:start w:val="1"/>
      <w:numFmt w:val="decimal"/>
      <w:lvlText w:val="%1."/>
      <w:lvlJc w:val="left"/>
      <w:pPr>
        <w:tabs>
          <w:tab w:val="num" w:pos="840"/>
        </w:tabs>
        <w:ind w:left="840" w:hanging="4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950D6C"/>
    <w:multiLevelType w:val="hybridMultilevel"/>
    <w:tmpl w:val="2BAE0C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39F12FE"/>
    <w:multiLevelType w:val="multilevel"/>
    <w:tmpl w:val="BEC40336"/>
    <w:lvl w:ilvl="0">
      <w:start w:val="1"/>
      <w:numFmt w:val="decimal"/>
      <w:lvlText w:val="%1."/>
      <w:lvlJc w:val="left"/>
      <w:pPr>
        <w:ind w:left="1211" w:hanging="360"/>
      </w:pPr>
    </w:lvl>
    <w:lvl w:ilvl="1">
      <w:start w:val="1"/>
      <w:numFmt w:val="decimal"/>
      <w:isLgl/>
      <w:lvlText w:val="%1.%2."/>
      <w:lvlJc w:val="left"/>
      <w:pPr>
        <w:ind w:left="1495" w:hanging="72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855" w:hanging="1080"/>
      </w:pPr>
      <w:rPr>
        <w:rFonts w:hint="default"/>
      </w:rPr>
    </w:lvl>
    <w:lvl w:ilvl="4">
      <w:start w:val="1"/>
      <w:numFmt w:val="decimal"/>
      <w:isLgl/>
      <w:lvlText w:val="%1.%2.%3.%4.%5."/>
      <w:lvlJc w:val="left"/>
      <w:pPr>
        <w:ind w:left="1855" w:hanging="1080"/>
      </w:pPr>
      <w:rPr>
        <w:rFonts w:hint="default"/>
      </w:rPr>
    </w:lvl>
    <w:lvl w:ilvl="5">
      <w:start w:val="1"/>
      <w:numFmt w:val="decimal"/>
      <w:isLgl/>
      <w:lvlText w:val="%1.%2.%3.%4.%5.%6."/>
      <w:lvlJc w:val="left"/>
      <w:pPr>
        <w:ind w:left="2215"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75" w:hanging="1800"/>
      </w:pPr>
      <w:rPr>
        <w:rFonts w:hint="default"/>
      </w:rPr>
    </w:lvl>
    <w:lvl w:ilvl="8">
      <w:start w:val="1"/>
      <w:numFmt w:val="decimal"/>
      <w:isLgl/>
      <w:lvlText w:val="%1.%2.%3.%4.%5.%6.%7.%8.%9."/>
      <w:lvlJc w:val="left"/>
      <w:pPr>
        <w:ind w:left="2935" w:hanging="2160"/>
      </w:pPr>
      <w:rPr>
        <w:rFonts w:hint="default"/>
      </w:rPr>
    </w:lvl>
  </w:abstractNum>
  <w:abstractNum w:abstractNumId="10" w15:restartNumberingAfterBreak="0">
    <w:nsid w:val="6516519F"/>
    <w:multiLevelType w:val="multilevel"/>
    <w:tmpl w:val="D294F572"/>
    <w:lvl w:ilvl="0">
      <w:start w:val="1"/>
      <w:numFmt w:val="decimal"/>
      <w:lvlText w:val="%1."/>
      <w:lvlJc w:val="left"/>
      <w:pPr>
        <w:ind w:left="1429" w:hanging="360"/>
      </w:pPr>
    </w:lvl>
    <w:lvl w:ilvl="1">
      <w:start w:val="3"/>
      <w:numFmt w:val="decimal"/>
      <w:isLgl/>
      <w:lvlText w:val="%1.%2."/>
      <w:lvlJc w:val="left"/>
      <w:pPr>
        <w:ind w:left="143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76712646"/>
    <w:multiLevelType w:val="singleLevel"/>
    <w:tmpl w:val="FFFFFFFF"/>
    <w:lvl w:ilvl="0">
      <w:start w:val="1"/>
      <w:numFmt w:val="decimal"/>
      <w:lvlText w:val="%1."/>
      <w:legacy w:legacy="1" w:legacySpace="0" w:legacyIndent="269"/>
      <w:lvlJc w:val="left"/>
      <w:rPr>
        <w:rFonts w:ascii="Times New Roman" w:hAnsi="Times New Roman" w:cs="Times New Roman" w:hint="default"/>
      </w:rPr>
    </w:lvl>
  </w:abstractNum>
  <w:abstractNum w:abstractNumId="13" w15:restartNumberingAfterBreak="0">
    <w:nsid w:val="78DD1264"/>
    <w:multiLevelType w:val="hybridMultilevel"/>
    <w:tmpl w:val="CACA29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8162462">
    <w:abstractNumId w:val="0"/>
  </w:num>
  <w:num w:numId="2" w16cid:durableId="1357537002">
    <w:abstractNumId w:val="7"/>
  </w:num>
  <w:num w:numId="3" w16cid:durableId="29692193">
    <w:abstractNumId w:val="1"/>
  </w:num>
  <w:num w:numId="4" w16cid:durableId="138961284">
    <w:abstractNumId w:val="8"/>
  </w:num>
  <w:num w:numId="5" w16cid:durableId="688485312">
    <w:abstractNumId w:val="4"/>
  </w:num>
  <w:num w:numId="6" w16cid:durableId="157380341">
    <w:abstractNumId w:val="13"/>
  </w:num>
  <w:num w:numId="7" w16cid:durableId="1908490397">
    <w:abstractNumId w:val="2"/>
  </w:num>
  <w:num w:numId="8" w16cid:durableId="1408041330">
    <w:abstractNumId w:val="5"/>
  </w:num>
  <w:num w:numId="9" w16cid:durableId="1672366366">
    <w:abstractNumId w:val="6"/>
  </w:num>
  <w:num w:numId="10" w16cid:durableId="944113364">
    <w:abstractNumId w:val="10"/>
  </w:num>
  <w:num w:numId="11" w16cid:durableId="1677531896">
    <w:abstractNumId w:val="9"/>
  </w:num>
  <w:num w:numId="12" w16cid:durableId="2070376592">
    <w:abstractNumId w:val="11"/>
  </w:num>
  <w:num w:numId="13" w16cid:durableId="337538643">
    <w:abstractNumId w:val="12"/>
    <w:lvlOverride w:ilvl="0">
      <w:startOverride w:val="1"/>
    </w:lvlOverride>
  </w:num>
  <w:num w:numId="14" w16cid:durableId="118470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440"/>
    <w:rsid w:val="00002091"/>
    <w:rsid w:val="00032D7F"/>
    <w:rsid w:val="00034069"/>
    <w:rsid w:val="00037B7D"/>
    <w:rsid w:val="000418B2"/>
    <w:rsid w:val="00050BCE"/>
    <w:rsid w:val="00051A26"/>
    <w:rsid w:val="000641CF"/>
    <w:rsid w:val="00081CC1"/>
    <w:rsid w:val="00091C8C"/>
    <w:rsid w:val="000958D5"/>
    <w:rsid w:val="000D24C4"/>
    <w:rsid w:val="000E0D74"/>
    <w:rsid w:val="000E128A"/>
    <w:rsid w:val="000F0489"/>
    <w:rsid w:val="00106B85"/>
    <w:rsid w:val="00124DBD"/>
    <w:rsid w:val="001279CE"/>
    <w:rsid w:val="00133802"/>
    <w:rsid w:val="001420F8"/>
    <w:rsid w:val="0014502A"/>
    <w:rsid w:val="00153640"/>
    <w:rsid w:val="00157169"/>
    <w:rsid w:val="001573E0"/>
    <w:rsid w:val="001774D7"/>
    <w:rsid w:val="0018254F"/>
    <w:rsid w:val="00183321"/>
    <w:rsid w:val="00187F51"/>
    <w:rsid w:val="00190741"/>
    <w:rsid w:val="00194895"/>
    <w:rsid w:val="001C223E"/>
    <w:rsid w:val="001D092C"/>
    <w:rsid w:val="001E50B6"/>
    <w:rsid w:val="001F3EDC"/>
    <w:rsid w:val="00206932"/>
    <w:rsid w:val="002154CD"/>
    <w:rsid w:val="00222350"/>
    <w:rsid w:val="00223B83"/>
    <w:rsid w:val="00223BC7"/>
    <w:rsid w:val="00231FC4"/>
    <w:rsid w:val="00247E70"/>
    <w:rsid w:val="00250776"/>
    <w:rsid w:val="00252ADE"/>
    <w:rsid w:val="0026183A"/>
    <w:rsid w:val="00264427"/>
    <w:rsid w:val="00274F6D"/>
    <w:rsid w:val="0027512E"/>
    <w:rsid w:val="002876A6"/>
    <w:rsid w:val="00287BE3"/>
    <w:rsid w:val="00294EEA"/>
    <w:rsid w:val="002A3F77"/>
    <w:rsid w:val="002B195D"/>
    <w:rsid w:val="002B32E4"/>
    <w:rsid w:val="002B3B62"/>
    <w:rsid w:val="002C1FF0"/>
    <w:rsid w:val="002C2EEA"/>
    <w:rsid w:val="002D2169"/>
    <w:rsid w:val="002D636F"/>
    <w:rsid w:val="002E1826"/>
    <w:rsid w:val="002E55FF"/>
    <w:rsid w:val="002E6F03"/>
    <w:rsid w:val="002F3884"/>
    <w:rsid w:val="003018A9"/>
    <w:rsid w:val="00303945"/>
    <w:rsid w:val="0031061A"/>
    <w:rsid w:val="00312A64"/>
    <w:rsid w:val="00315870"/>
    <w:rsid w:val="00330400"/>
    <w:rsid w:val="00330F92"/>
    <w:rsid w:val="0033292E"/>
    <w:rsid w:val="00341AFB"/>
    <w:rsid w:val="00356008"/>
    <w:rsid w:val="00370192"/>
    <w:rsid w:val="0037107C"/>
    <w:rsid w:val="00386D7A"/>
    <w:rsid w:val="00387469"/>
    <w:rsid w:val="003A2424"/>
    <w:rsid w:val="003A7B41"/>
    <w:rsid w:val="003B1F2B"/>
    <w:rsid w:val="003B24B3"/>
    <w:rsid w:val="003F6759"/>
    <w:rsid w:val="00406E16"/>
    <w:rsid w:val="00412944"/>
    <w:rsid w:val="00413BC2"/>
    <w:rsid w:val="00414F03"/>
    <w:rsid w:val="00423A85"/>
    <w:rsid w:val="004260EC"/>
    <w:rsid w:val="00426299"/>
    <w:rsid w:val="00440273"/>
    <w:rsid w:val="0045743D"/>
    <w:rsid w:val="004647FC"/>
    <w:rsid w:val="00467B04"/>
    <w:rsid w:val="00475D6E"/>
    <w:rsid w:val="004924FB"/>
    <w:rsid w:val="004943A4"/>
    <w:rsid w:val="004A337D"/>
    <w:rsid w:val="004B00BE"/>
    <w:rsid w:val="004B445E"/>
    <w:rsid w:val="004E6591"/>
    <w:rsid w:val="004F1EDB"/>
    <w:rsid w:val="00514BE4"/>
    <w:rsid w:val="005236DA"/>
    <w:rsid w:val="005238FB"/>
    <w:rsid w:val="00527DD0"/>
    <w:rsid w:val="00532C68"/>
    <w:rsid w:val="0053526C"/>
    <w:rsid w:val="005558F2"/>
    <w:rsid w:val="00562754"/>
    <w:rsid w:val="00570BF2"/>
    <w:rsid w:val="005A2C39"/>
    <w:rsid w:val="005C4F2E"/>
    <w:rsid w:val="005C7072"/>
    <w:rsid w:val="005E00F2"/>
    <w:rsid w:val="005F4C6C"/>
    <w:rsid w:val="00616184"/>
    <w:rsid w:val="00633C4A"/>
    <w:rsid w:val="006556B4"/>
    <w:rsid w:val="00657B6A"/>
    <w:rsid w:val="00661B9D"/>
    <w:rsid w:val="00667D20"/>
    <w:rsid w:val="0067259C"/>
    <w:rsid w:val="006A4321"/>
    <w:rsid w:val="006A6DD6"/>
    <w:rsid w:val="006A7508"/>
    <w:rsid w:val="006B694A"/>
    <w:rsid w:val="006E2D3B"/>
    <w:rsid w:val="00704F17"/>
    <w:rsid w:val="00705FD4"/>
    <w:rsid w:val="007236F9"/>
    <w:rsid w:val="00723D5A"/>
    <w:rsid w:val="00741AA4"/>
    <w:rsid w:val="0074433C"/>
    <w:rsid w:val="0076120C"/>
    <w:rsid w:val="00762426"/>
    <w:rsid w:val="007703B0"/>
    <w:rsid w:val="00793452"/>
    <w:rsid w:val="007976E5"/>
    <w:rsid w:val="007A36B0"/>
    <w:rsid w:val="007A5F9E"/>
    <w:rsid w:val="007B0AC3"/>
    <w:rsid w:val="007B4C14"/>
    <w:rsid w:val="007C3691"/>
    <w:rsid w:val="007C7F6F"/>
    <w:rsid w:val="007D6BD1"/>
    <w:rsid w:val="00803BA5"/>
    <w:rsid w:val="00812AD2"/>
    <w:rsid w:val="00815420"/>
    <w:rsid w:val="00822AF4"/>
    <w:rsid w:val="00834CCA"/>
    <w:rsid w:val="008401C3"/>
    <w:rsid w:val="00847A3C"/>
    <w:rsid w:val="00857AB8"/>
    <w:rsid w:val="00857CCC"/>
    <w:rsid w:val="00870941"/>
    <w:rsid w:val="00873CBC"/>
    <w:rsid w:val="00877285"/>
    <w:rsid w:val="0088796C"/>
    <w:rsid w:val="0089343D"/>
    <w:rsid w:val="0089388F"/>
    <w:rsid w:val="008A26B0"/>
    <w:rsid w:val="008A568A"/>
    <w:rsid w:val="008D2B50"/>
    <w:rsid w:val="008E021D"/>
    <w:rsid w:val="008E17AC"/>
    <w:rsid w:val="00913F5C"/>
    <w:rsid w:val="00915A77"/>
    <w:rsid w:val="00926CB7"/>
    <w:rsid w:val="0093024B"/>
    <w:rsid w:val="009368B4"/>
    <w:rsid w:val="009417EA"/>
    <w:rsid w:val="00944E6C"/>
    <w:rsid w:val="00947575"/>
    <w:rsid w:val="0095553C"/>
    <w:rsid w:val="009626E1"/>
    <w:rsid w:val="00977F7F"/>
    <w:rsid w:val="00993CAD"/>
    <w:rsid w:val="009A5D17"/>
    <w:rsid w:val="009C1341"/>
    <w:rsid w:val="009C6C41"/>
    <w:rsid w:val="009D3342"/>
    <w:rsid w:val="009D3A35"/>
    <w:rsid w:val="009E1FD3"/>
    <w:rsid w:val="009E392C"/>
    <w:rsid w:val="009F56A8"/>
    <w:rsid w:val="009F785C"/>
    <w:rsid w:val="00A00A79"/>
    <w:rsid w:val="00A11CA6"/>
    <w:rsid w:val="00A13CB8"/>
    <w:rsid w:val="00A24E37"/>
    <w:rsid w:val="00A27913"/>
    <w:rsid w:val="00A27FAE"/>
    <w:rsid w:val="00A87278"/>
    <w:rsid w:val="00AA105A"/>
    <w:rsid w:val="00AA3215"/>
    <w:rsid w:val="00AA49D7"/>
    <w:rsid w:val="00AA5E0E"/>
    <w:rsid w:val="00AA5F2B"/>
    <w:rsid w:val="00AA754D"/>
    <w:rsid w:val="00AD17F6"/>
    <w:rsid w:val="00AE2392"/>
    <w:rsid w:val="00AE27CC"/>
    <w:rsid w:val="00AE3118"/>
    <w:rsid w:val="00AF61C0"/>
    <w:rsid w:val="00B13440"/>
    <w:rsid w:val="00B1393B"/>
    <w:rsid w:val="00B329D5"/>
    <w:rsid w:val="00B36931"/>
    <w:rsid w:val="00B602AA"/>
    <w:rsid w:val="00B70832"/>
    <w:rsid w:val="00B771D5"/>
    <w:rsid w:val="00B86D1C"/>
    <w:rsid w:val="00B87714"/>
    <w:rsid w:val="00BA06B6"/>
    <w:rsid w:val="00BA6FED"/>
    <w:rsid w:val="00BC0F3B"/>
    <w:rsid w:val="00BC1885"/>
    <w:rsid w:val="00BC2651"/>
    <w:rsid w:val="00BD0CF5"/>
    <w:rsid w:val="00BD6AA1"/>
    <w:rsid w:val="00BE142F"/>
    <w:rsid w:val="00BE419C"/>
    <w:rsid w:val="00BE535B"/>
    <w:rsid w:val="00BE75E9"/>
    <w:rsid w:val="00C03812"/>
    <w:rsid w:val="00C04414"/>
    <w:rsid w:val="00C10E04"/>
    <w:rsid w:val="00C20E83"/>
    <w:rsid w:val="00C26ABC"/>
    <w:rsid w:val="00C318FE"/>
    <w:rsid w:val="00C47F04"/>
    <w:rsid w:val="00C52458"/>
    <w:rsid w:val="00C54057"/>
    <w:rsid w:val="00C73C07"/>
    <w:rsid w:val="00C83A1B"/>
    <w:rsid w:val="00C92884"/>
    <w:rsid w:val="00C9347A"/>
    <w:rsid w:val="00C95860"/>
    <w:rsid w:val="00CA28BB"/>
    <w:rsid w:val="00CB131A"/>
    <w:rsid w:val="00CD20D5"/>
    <w:rsid w:val="00CD7E45"/>
    <w:rsid w:val="00CF02B7"/>
    <w:rsid w:val="00D2414D"/>
    <w:rsid w:val="00D35AD1"/>
    <w:rsid w:val="00D3600C"/>
    <w:rsid w:val="00D40C0F"/>
    <w:rsid w:val="00D50DC2"/>
    <w:rsid w:val="00D53F3B"/>
    <w:rsid w:val="00D763F8"/>
    <w:rsid w:val="00D81A84"/>
    <w:rsid w:val="00D81D56"/>
    <w:rsid w:val="00D85FA9"/>
    <w:rsid w:val="00DA0EA6"/>
    <w:rsid w:val="00DA5CED"/>
    <w:rsid w:val="00DB481A"/>
    <w:rsid w:val="00DB5B5F"/>
    <w:rsid w:val="00DE45FE"/>
    <w:rsid w:val="00DE5A9B"/>
    <w:rsid w:val="00E072BE"/>
    <w:rsid w:val="00E114AA"/>
    <w:rsid w:val="00E1619E"/>
    <w:rsid w:val="00E30500"/>
    <w:rsid w:val="00E309EB"/>
    <w:rsid w:val="00E35B5A"/>
    <w:rsid w:val="00E36830"/>
    <w:rsid w:val="00E45F27"/>
    <w:rsid w:val="00E50EE7"/>
    <w:rsid w:val="00E5786D"/>
    <w:rsid w:val="00E7045D"/>
    <w:rsid w:val="00E82017"/>
    <w:rsid w:val="00E912E9"/>
    <w:rsid w:val="00E97640"/>
    <w:rsid w:val="00EB153E"/>
    <w:rsid w:val="00EC3CC1"/>
    <w:rsid w:val="00ED688E"/>
    <w:rsid w:val="00EF7DFE"/>
    <w:rsid w:val="00F01239"/>
    <w:rsid w:val="00F32D70"/>
    <w:rsid w:val="00F5261B"/>
    <w:rsid w:val="00F65761"/>
    <w:rsid w:val="00F773B3"/>
    <w:rsid w:val="00FB1FCE"/>
    <w:rsid w:val="00FB3B7A"/>
    <w:rsid w:val="00FC5AAC"/>
    <w:rsid w:val="00FD360C"/>
    <w:rsid w:val="00FD7145"/>
    <w:rsid w:val="00FD7558"/>
    <w:rsid w:val="00FE3178"/>
    <w:rsid w:val="00FE504A"/>
    <w:rsid w:val="00FF27C3"/>
    <w:rsid w:val="00FF352A"/>
    <w:rsid w:val="00FF5E4F"/>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F6C83"/>
  <w15:docId w15:val="{533A7516-5C7E-4800-84F7-F58325AB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6" w:qFormat="1"/>
    <w:lsdException w:name="Body Text" w:uiPriority="99"/>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3440"/>
    <w:pPr>
      <w:ind w:firstLine="709"/>
      <w:jc w:val="both"/>
    </w:pPr>
  </w:style>
  <w:style w:type="paragraph" w:styleId="1">
    <w:name w:val="heading 1"/>
    <w:basedOn w:val="a"/>
    <w:next w:val="a"/>
    <w:link w:val="10"/>
    <w:uiPriority w:val="9"/>
    <w:qFormat/>
    <w:rsid w:val="00315870"/>
    <w:pPr>
      <w:jc w:val="center"/>
      <w:outlineLvl w:val="0"/>
    </w:pPr>
    <w:rPr>
      <w:b/>
      <w:sz w:val="28"/>
      <w:szCs w:val="28"/>
    </w:rPr>
  </w:style>
  <w:style w:type="paragraph" w:styleId="2">
    <w:name w:val="heading 2"/>
    <w:basedOn w:val="a"/>
    <w:next w:val="a"/>
    <w:link w:val="20"/>
    <w:uiPriority w:val="9"/>
    <w:qFormat/>
    <w:rsid w:val="00F65761"/>
    <w:pPr>
      <w:keepNext/>
      <w:ind w:firstLine="0"/>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uiPriority w:val="99"/>
    <w:qFormat/>
    <w:rsid w:val="00B13440"/>
    <w:pPr>
      <w:jc w:val="center"/>
    </w:pPr>
    <w:rPr>
      <w:sz w:val="28"/>
    </w:rPr>
  </w:style>
  <w:style w:type="paragraph" w:styleId="a4">
    <w:name w:val="Balloon Text"/>
    <w:basedOn w:val="a"/>
    <w:link w:val="a5"/>
    <w:uiPriority w:val="99"/>
    <w:rsid w:val="00C26ABC"/>
    <w:rPr>
      <w:rFonts w:ascii="Tahoma" w:hAnsi="Tahoma"/>
      <w:sz w:val="16"/>
      <w:szCs w:val="16"/>
    </w:rPr>
  </w:style>
  <w:style w:type="character" w:customStyle="1" w:styleId="a5">
    <w:name w:val="Текст выноски Знак"/>
    <w:link w:val="a4"/>
    <w:uiPriority w:val="99"/>
    <w:rsid w:val="00C26ABC"/>
    <w:rPr>
      <w:rFonts w:ascii="Tahoma" w:hAnsi="Tahoma" w:cs="Tahoma"/>
      <w:sz w:val="16"/>
      <w:szCs w:val="16"/>
    </w:rPr>
  </w:style>
  <w:style w:type="paragraph" w:styleId="a6">
    <w:name w:val="No Spacing"/>
    <w:link w:val="a7"/>
    <w:qFormat/>
    <w:rsid w:val="00CB131A"/>
    <w:pPr>
      <w:ind w:firstLine="709"/>
      <w:jc w:val="both"/>
    </w:pPr>
  </w:style>
  <w:style w:type="paragraph" w:styleId="a8">
    <w:name w:val="Normal (Web)"/>
    <w:basedOn w:val="a"/>
    <w:uiPriority w:val="99"/>
    <w:unhideWhenUsed/>
    <w:rsid w:val="00106B85"/>
    <w:pPr>
      <w:spacing w:before="100" w:beforeAutospacing="1" w:after="100" w:afterAutospacing="1"/>
    </w:pPr>
    <w:rPr>
      <w:sz w:val="24"/>
      <w:szCs w:val="24"/>
    </w:rPr>
  </w:style>
  <w:style w:type="paragraph" w:styleId="a9">
    <w:name w:val="header"/>
    <w:basedOn w:val="a"/>
    <w:link w:val="aa"/>
    <w:uiPriority w:val="99"/>
    <w:rsid w:val="00250776"/>
    <w:pPr>
      <w:tabs>
        <w:tab w:val="center" w:pos="4677"/>
        <w:tab w:val="right" w:pos="9355"/>
      </w:tabs>
    </w:pPr>
  </w:style>
  <w:style w:type="character" w:customStyle="1" w:styleId="aa">
    <w:name w:val="Верхний колонтитул Знак"/>
    <w:basedOn w:val="a0"/>
    <w:link w:val="a9"/>
    <w:uiPriority w:val="99"/>
    <w:rsid w:val="00250776"/>
  </w:style>
  <w:style w:type="paragraph" w:styleId="ab">
    <w:name w:val="footer"/>
    <w:basedOn w:val="a"/>
    <w:link w:val="ac"/>
    <w:uiPriority w:val="99"/>
    <w:rsid w:val="00250776"/>
    <w:pPr>
      <w:tabs>
        <w:tab w:val="center" w:pos="4677"/>
        <w:tab w:val="right" w:pos="9355"/>
      </w:tabs>
    </w:pPr>
  </w:style>
  <w:style w:type="character" w:customStyle="1" w:styleId="ac">
    <w:name w:val="Нижний колонтитул Знак"/>
    <w:basedOn w:val="a0"/>
    <w:link w:val="ab"/>
    <w:uiPriority w:val="99"/>
    <w:rsid w:val="00250776"/>
  </w:style>
  <w:style w:type="character" w:customStyle="1" w:styleId="21">
    <w:name w:val="Заголовок №2_"/>
    <w:link w:val="22"/>
    <w:locked/>
    <w:rsid w:val="00C318FE"/>
    <w:rPr>
      <w:b/>
      <w:bCs/>
      <w:sz w:val="23"/>
      <w:szCs w:val="23"/>
      <w:shd w:val="clear" w:color="auto" w:fill="FFFFFF"/>
    </w:rPr>
  </w:style>
  <w:style w:type="paragraph" w:customStyle="1" w:styleId="22">
    <w:name w:val="Заголовок №2"/>
    <w:basedOn w:val="a"/>
    <w:link w:val="21"/>
    <w:rsid w:val="00C318FE"/>
    <w:pPr>
      <w:shd w:val="clear" w:color="auto" w:fill="FFFFFF"/>
      <w:spacing w:before="480" w:after="240" w:line="274" w:lineRule="exact"/>
      <w:jc w:val="center"/>
      <w:outlineLvl w:val="1"/>
    </w:pPr>
    <w:rPr>
      <w:b/>
      <w:bCs/>
      <w:sz w:val="23"/>
      <w:szCs w:val="23"/>
      <w:shd w:val="clear" w:color="auto" w:fill="FFFFFF"/>
    </w:rPr>
  </w:style>
  <w:style w:type="character" w:customStyle="1" w:styleId="11">
    <w:name w:val="Заголовок Знак1"/>
    <w:link w:val="a3"/>
    <w:uiPriority w:val="99"/>
    <w:rsid w:val="007703B0"/>
    <w:rPr>
      <w:sz w:val="28"/>
    </w:rPr>
  </w:style>
  <w:style w:type="paragraph" w:customStyle="1" w:styleId="ConsPlusTitle">
    <w:name w:val="ConsPlusTitle"/>
    <w:rsid w:val="00032D7F"/>
    <w:pPr>
      <w:widowControl w:val="0"/>
      <w:autoSpaceDE w:val="0"/>
      <w:autoSpaceDN w:val="0"/>
      <w:adjustRightInd w:val="0"/>
      <w:ind w:firstLine="709"/>
      <w:jc w:val="both"/>
    </w:pPr>
    <w:rPr>
      <w:rFonts w:ascii="Arial" w:hAnsi="Arial" w:cs="Arial"/>
      <w:b/>
      <w:bCs/>
    </w:rPr>
  </w:style>
  <w:style w:type="character" w:customStyle="1" w:styleId="23">
    <w:name w:val="Основной текст (2)_"/>
    <w:link w:val="24"/>
    <w:rsid w:val="00993CAD"/>
    <w:rPr>
      <w:sz w:val="26"/>
      <w:szCs w:val="26"/>
      <w:shd w:val="clear" w:color="auto" w:fill="FFFFFF"/>
    </w:rPr>
  </w:style>
  <w:style w:type="paragraph" w:customStyle="1" w:styleId="24">
    <w:name w:val="Основной текст (2)"/>
    <w:basedOn w:val="a"/>
    <w:link w:val="23"/>
    <w:rsid w:val="00993CAD"/>
    <w:pPr>
      <w:widowControl w:val="0"/>
      <w:shd w:val="clear" w:color="auto" w:fill="FFFFFF"/>
      <w:spacing w:before="540" w:after="120" w:line="0" w:lineRule="atLeast"/>
      <w:ind w:hanging="780"/>
    </w:pPr>
    <w:rPr>
      <w:sz w:val="26"/>
      <w:szCs w:val="26"/>
    </w:rPr>
  </w:style>
  <w:style w:type="paragraph" w:customStyle="1" w:styleId="ConsPlusNormal">
    <w:name w:val="ConsPlusNormal"/>
    <w:rsid w:val="00514BE4"/>
    <w:pPr>
      <w:widowControl w:val="0"/>
      <w:autoSpaceDE w:val="0"/>
      <w:autoSpaceDN w:val="0"/>
      <w:adjustRightInd w:val="0"/>
      <w:ind w:firstLine="720"/>
      <w:jc w:val="both"/>
    </w:pPr>
    <w:rPr>
      <w:rFonts w:ascii="Arial" w:hAnsi="Arial" w:cs="Arial"/>
    </w:rPr>
  </w:style>
  <w:style w:type="character" w:customStyle="1" w:styleId="6">
    <w:name w:val="Основной текст (6)_"/>
    <w:link w:val="60"/>
    <w:rsid w:val="00514BE4"/>
    <w:rPr>
      <w:b/>
      <w:bCs/>
      <w:sz w:val="26"/>
      <w:szCs w:val="26"/>
      <w:shd w:val="clear" w:color="auto" w:fill="FFFFFF"/>
    </w:rPr>
  </w:style>
  <w:style w:type="paragraph" w:customStyle="1" w:styleId="60">
    <w:name w:val="Основной текст (6)"/>
    <w:basedOn w:val="a"/>
    <w:link w:val="6"/>
    <w:rsid w:val="00514BE4"/>
    <w:pPr>
      <w:widowControl w:val="0"/>
      <w:shd w:val="clear" w:color="auto" w:fill="FFFFFF"/>
      <w:spacing w:before="480" w:line="317" w:lineRule="exact"/>
      <w:jc w:val="center"/>
    </w:pPr>
    <w:rPr>
      <w:b/>
      <w:bCs/>
      <w:sz w:val="26"/>
      <w:szCs w:val="26"/>
    </w:rPr>
  </w:style>
  <w:style w:type="character" w:customStyle="1" w:styleId="a7">
    <w:name w:val="Без интервала Знак"/>
    <w:link w:val="a6"/>
    <w:rsid w:val="0095553C"/>
    <w:rPr>
      <w:lang w:val="ru-RU" w:eastAsia="ru-RU" w:bidi="ar-SA"/>
    </w:rPr>
  </w:style>
  <w:style w:type="character" w:customStyle="1" w:styleId="10">
    <w:name w:val="Заголовок 1 Знак"/>
    <w:link w:val="1"/>
    <w:uiPriority w:val="9"/>
    <w:rsid w:val="00315870"/>
    <w:rPr>
      <w:b/>
      <w:sz w:val="28"/>
      <w:szCs w:val="28"/>
    </w:rPr>
  </w:style>
  <w:style w:type="table" w:customStyle="1" w:styleId="-151">
    <w:name w:val="Таблица-сетка 1 светлая — акцент 51"/>
    <w:basedOn w:val="a1"/>
    <w:uiPriority w:val="49"/>
    <w:rsid w:val="00315870"/>
    <w:rPr>
      <w:rFonts w:ascii="Arial" w:eastAsia="Calibri" w:hAnsi="Arial"/>
      <w:sz w:val="24"/>
      <w:szCs w:val="24"/>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rPr>
      <w:tblPr/>
      <w:tcPr>
        <w:tcBorders>
          <w:bottom w:val="single" w:sz="12" w:space="0" w:color="92CDDC"/>
        </w:tcBorders>
      </w:tcPr>
    </w:tblStylePr>
    <w:tblStylePr w:type="lastRow">
      <w:rPr>
        <w:b/>
      </w:rPr>
      <w:tblPr/>
      <w:tcPr>
        <w:tcBorders>
          <w:top w:val="double" w:sz="2" w:space="0" w:color="92CDDC"/>
        </w:tcBorders>
      </w:tcPr>
    </w:tblStylePr>
    <w:tblStylePr w:type="firstCol">
      <w:rPr>
        <w:b/>
      </w:rPr>
    </w:tblStylePr>
    <w:tblStylePr w:type="lastCol">
      <w:rPr>
        <w:b/>
      </w:rPr>
    </w:tblStylePr>
  </w:style>
  <w:style w:type="character" w:customStyle="1" w:styleId="ad">
    <w:name w:val="Заголовок Знак"/>
    <w:rsid w:val="00315870"/>
    <w:rPr>
      <w:rFonts w:ascii="Times New Roman" w:eastAsia="Times New Roman" w:hAnsi="Times New Roman"/>
      <w:b/>
      <w:sz w:val="28"/>
      <w:szCs w:val="28"/>
      <w:lang w:eastAsia="ru-RU"/>
    </w:rPr>
  </w:style>
  <w:style w:type="character" w:customStyle="1" w:styleId="20">
    <w:name w:val="Заголовок 2 Знак"/>
    <w:link w:val="2"/>
    <w:uiPriority w:val="9"/>
    <w:rsid w:val="00F65761"/>
    <w:rPr>
      <w:rFonts w:eastAsia="Times New Roman"/>
      <w:b/>
      <w:sz w:val="28"/>
    </w:rPr>
  </w:style>
  <w:style w:type="character" w:customStyle="1" w:styleId="ae">
    <w:name w:val="Цветовое выделение"/>
    <w:uiPriority w:val="99"/>
    <w:rsid w:val="00F65761"/>
    <w:rPr>
      <w:b/>
      <w:color w:val="26282F"/>
    </w:rPr>
  </w:style>
  <w:style w:type="character" w:customStyle="1" w:styleId="af">
    <w:name w:val="Гипертекстовая ссылка"/>
    <w:uiPriority w:val="99"/>
    <w:rsid w:val="00F65761"/>
    <w:rPr>
      <w:rFonts w:cs="Times New Roman"/>
      <w:b/>
      <w:color w:val="106BBE"/>
    </w:rPr>
  </w:style>
  <w:style w:type="paragraph" w:customStyle="1" w:styleId="af0">
    <w:name w:val="Текст (справка)"/>
    <w:basedOn w:val="a"/>
    <w:next w:val="a"/>
    <w:uiPriority w:val="99"/>
    <w:rsid w:val="00F65761"/>
    <w:pPr>
      <w:widowControl w:val="0"/>
      <w:autoSpaceDE w:val="0"/>
      <w:autoSpaceDN w:val="0"/>
      <w:adjustRightInd w:val="0"/>
      <w:ind w:left="170" w:right="170" w:firstLine="0"/>
      <w:jc w:val="left"/>
    </w:pPr>
    <w:rPr>
      <w:rFonts w:ascii="Times New Roman CYR" w:hAnsi="Times New Roman CYR" w:cs="Times New Roman CYR"/>
      <w:sz w:val="24"/>
      <w:szCs w:val="24"/>
    </w:rPr>
  </w:style>
  <w:style w:type="paragraph" w:customStyle="1" w:styleId="af1">
    <w:name w:val="Комментарий"/>
    <w:basedOn w:val="af0"/>
    <w:next w:val="a"/>
    <w:uiPriority w:val="99"/>
    <w:rsid w:val="00F65761"/>
    <w:pPr>
      <w:spacing w:before="75"/>
      <w:ind w:right="0"/>
      <w:jc w:val="both"/>
    </w:pPr>
    <w:rPr>
      <w:color w:val="353842"/>
      <w:shd w:val="clear" w:color="auto" w:fill="F0F0F0"/>
    </w:rPr>
  </w:style>
  <w:style w:type="character" w:customStyle="1" w:styleId="af2">
    <w:name w:val="Не вступил в силу"/>
    <w:uiPriority w:val="99"/>
    <w:rsid w:val="00F65761"/>
    <w:rPr>
      <w:rFonts w:cs="Times New Roman"/>
      <w:b/>
      <w:color w:val="000000"/>
      <w:shd w:val="clear" w:color="auto" w:fill="D8EDE8"/>
    </w:rPr>
  </w:style>
  <w:style w:type="paragraph" w:customStyle="1" w:styleId="af3">
    <w:name w:val="Нормальный (таблица)"/>
    <w:basedOn w:val="a"/>
    <w:next w:val="a"/>
    <w:uiPriority w:val="99"/>
    <w:rsid w:val="00F65761"/>
    <w:pPr>
      <w:widowControl w:val="0"/>
      <w:autoSpaceDE w:val="0"/>
      <w:autoSpaceDN w:val="0"/>
      <w:adjustRightInd w:val="0"/>
      <w:ind w:firstLine="0"/>
    </w:pPr>
    <w:rPr>
      <w:rFonts w:ascii="Times New Roman CYR" w:hAnsi="Times New Roman CYR" w:cs="Times New Roman CYR"/>
      <w:sz w:val="24"/>
      <w:szCs w:val="24"/>
    </w:rPr>
  </w:style>
  <w:style w:type="paragraph" w:customStyle="1" w:styleId="af4">
    <w:name w:val="Прижатый влево"/>
    <w:basedOn w:val="a"/>
    <w:next w:val="a"/>
    <w:uiPriority w:val="99"/>
    <w:rsid w:val="00F65761"/>
    <w:pPr>
      <w:widowControl w:val="0"/>
      <w:autoSpaceDE w:val="0"/>
      <w:autoSpaceDN w:val="0"/>
      <w:adjustRightInd w:val="0"/>
      <w:ind w:firstLine="0"/>
      <w:jc w:val="left"/>
    </w:pPr>
    <w:rPr>
      <w:rFonts w:ascii="Times New Roman CYR" w:hAnsi="Times New Roman CYR" w:cs="Times New Roman CYR"/>
      <w:sz w:val="24"/>
      <w:szCs w:val="24"/>
    </w:rPr>
  </w:style>
  <w:style w:type="character" w:customStyle="1" w:styleId="af5">
    <w:name w:val="Цветовое выделение для Текст"/>
    <w:uiPriority w:val="99"/>
    <w:rsid w:val="00F65761"/>
    <w:rPr>
      <w:rFonts w:ascii="Times New Roman CYR" w:hAnsi="Times New Roman CYR"/>
    </w:rPr>
  </w:style>
  <w:style w:type="paragraph" w:styleId="25">
    <w:name w:val="Body Text 2"/>
    <w:basedOn w:val="a"/>
    <w:link w:val="26"/>
    <w:uiPriority w:val="99"/>
    <w:rsid w:val="00F65761"/>
    <w:pPr>
      <w:ind w:firstLine="0"/>
    </w:pPr>
    <w:rPr>
      <w:bCs/>
      <w:sz w:val="24"/>
    </w:rPr>
  </w:style>
  <w:style w:type="character" w:customStyle="1" w:styleId="26">
    <w:name w:val="Основной текст 2 Знак"/>
    <w:link w:val="25"/>
    <w:uiPriority w:val="99"/>
    <w:rsid w:val="00F65761"/>
    <w:rPr>
      <w:rFonts w:eastAsia="Times New Roman"/>
      <w:bCs/>
      <w:sz w:val="24"/>
    </w:rPr>
  </w:style>
  <w:style w:type="paragraph" w:styleId="af6">
    <w:name w:val="Body Text"/>
    <w:basedOn w:val="a"/>
    <w:link w:val="af7"/>
    <w:uiPriority w:val="99"/>
    <w:rsid w:val="00F65761"/>
    <w:pPr>
      <w:ind w:firstLine="0"/>
    </w:pPr>
    <w:rPr>
      <w:color w:val="000000"/>
      <w:sz w:val="28"/>
    </w:rPr>
  </w:style>
  <w:style w:type="character" w:customStyle="1" w:styleId="af7">
    <w:name w:val="Основной текст Знак"/>
    <w:link w:val="af6"/>
    <w:uiPriority w:val="99"/>
    <w:rsid w:val="00F65761"/>
    <w:rPr>
      <w:rFonts w:eastAsia="Times New Roman"/>
      <w:color w:val="000000"/>
      <w:sz w:val="28"/>
    </w:rPr>
  </w:style>
  <w:style w:type="character" w:styleId="af8">
    <w:name w:val="page number"/>
    <w:uiPriority w:val="99"/>
    <w:rsid w:val="00F65761"/>
    <w:rPr>
      <w:rFonts w:cs="Times New Roman"/>
    </w:rPr>
  </w:style>
  <w:style w:type="paragraph" w:customStyle="1" w:styleId="27">
    <w:name w:val="Обычный2"/>
    <w:rsid w:val="00F6576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1710">
      <w:bodyDiv w:val="1"/>
      <w:marLeft w:val="0"/>
      <w:marRight w:val="0"/>
      <w:marTop w:val="0"/>
      <w:marBottom w:val="0"/>
      <w:divBdr>
        <w:top w:val="none" w:sz="0" w:space="0" w:color="auto"/>
        <w:left w:val="none" w:sz="0" w:space="0" w:color="auto"/>
        <w:bottom w:val="none" w:sz="0" w:space="0" w:color="auto"/>
        <w:right w:val="none" w:sz="0" w:space="0" w:color="auto"/>
      </w:divBdr>
    </w:div>
    <w:div w:id="80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DDA7C2D73F7A02C94DAB0618054B738CA5B6A37EDEB337473BB0F8B70EAC5C07B7D724DC557F0E56C6AA3AFcFS5C" TargetMode="External"/><Relationship Id="rId13" Type="http://schemas.openxmlformats.org/officeDocument/2006/relationships/hyperlink" Target="consultantplus://offline/ref=03BDDA7C2D73F7A02C94DAB0618054B73DCA5D6C31EDEB337473BB0F8B70EAC5C07B7D724DC557F0E56C6AA3AFcFS5C" TargetMode="External"/><Relationship Id="rId18" Type="http://schemas.openxmlformats.org/officeDocument/2006/relationships/hyperlink" Target="consultantplus://offline/ref=03BDDA7C2D73F7A02C94DAB0618054B73DCA5D6C31EBEB337473BB0F8B70EAC5C07B7D724DC557F0E56C6AA3AFcFS5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3BDDA7C2D73F7A02C94DAB0618054B738CA5B6A37EDEB337473BB0F8B70EAC5C07B7D724DC557F0E56C6AA3AFcFS5C" TargetMode="External"/><Relationship Id="rId17" Type="http://schemas.openxmlformats.org/officeDocument/2006/relationships/hyperlink" Target="consultantplus://offline/ref=03BDDA7C2D73F7A02C94DAB0618054B73DCA5D6C31EBEB337473BB0F8B70EAC5C07B7D724DC557F0E56C6AA3AFcFS5C" TargetMode="External"/><Relationship Id="rId2" Type="http://schemas.openxmlformats.org/officeDocument/2006/relationships/numbering" Target="numbering.xml"/><Relationship Id="rId16" Type="http://schemas.openxmlformats.org/officeDocument/2006/relationships/hyperlink" Target="consultantplus://offline/ref=03BDDA7C2D73F7A02C94DAB0618054B73DCA5D6C31EBEB337473BB0F8B70EAC5C07B7D724DC557F0E56C6AA3AFcFS5C" TargetMode="External"/><Relationship Id="rId20" Type="http://schemas.openxmlformats.org/officeDocument/2006/relationships/hyperlink" Target="consultantplus://offline/ref=03BDDA7C2D73F7A02C94DAB0618054B73DCA5F6F30E9EB337473BB0F8B70EAC5D27B257E4FC049F1E5793CF2E9A3E28C6F14F3CF8EBCA639c1S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BDDA7C2D73F7A02C94DAB0618054B738CA5B6A37EDEB337473BB0F8B70EAC5C07B7D724DC557F0E56C6AA3AFcFS5C" TargetMode="External"/><Relationship Id="rId5" Type="http://schemas.openxmlformats.org/officeDocument/2006/relationships/webSettings" Target="webSettings.xml"/><Relationship Id="rId15" Type="http://schemas.openxmlformats.org/officeDocument/2006/relationships/hyperlink" Target="consultantplus://offline/ref=03BDDA7C2D73F7A02C94DAB0618054B73DCA5D6C31EBEB337473BB0F8B70EAC5C07B7D724DC557F0E56C6AA3AFcFS5C" TargetMode="External"/><Relationship Id="rId23" Type="http://schemas.openxmlformats.org/officeDocument/2006/relationships/theme" Target="theme/theme1.xml"/><Relationship Id="rId10" Type="http://schemas.openxmlformats.org/officeDocument/2006/relationships/hyperlink" Target="consultantplus://offline/ref=03BDDA7C2D73F7A02C94DAB0618054B73DCA5D6C31EDEB337473BB0F8B70EAC5C07B7D724DC557F0E56C6AA3AFcFS5C" TargetMode="External"/><Relationship Id="rId19" Type="http://schemas.openxmlformats.org/officeDocument/2006/relationships/hyperlink" Target="consultantplus://offline/ref=03BDDA7C2D73F7A02C94DAB0618054B73DCA5F6F30E9EB337473BB0F8B70EAC5D27B257E4FC049F1E5793CF2E9A3E28C6F14F3CF8EBCA639c1SFC" TargetMode="External"/><Relationship Id="rId4" Type="http://schemas.openxmlformats.org/officeDocument/2006/relationships/settings" Target="settings.xml"/><Relationship Id="rId9" Type="http://schemas.openxmlformats.org/officeDocument/2006/relationships/hyperlink" Target="consultantplus://offline/ref=03BDDA7C2D73F7A02C94DAB0618054B738CA5B6A37EDEB337473BB0F8B70EAC5C07B7D724DC557F0E56C6AA3AFcFS5C" TargetMode="External"/><Relationship Id="rId14" Type="http://schemas.openxmlformats.org/officeDocument/2006/relationships/hyperlink" Target="consultantplus://offline/ref=03BDDA7C2D73F7A02C94DAB0618054B73DCA5D6C31EBEB337473BB0F8B70EAC5C07B7D724DC557F0E56C6AA3AFcFS5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5A373-8B45-4986-A5EA-453EFCBD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39</Pages>
  <Words>12855</Words>
  <Characters>73275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района</Company>
  <LinksUpToDate>false</LinksUpToDate>
  <CharactersWithSpaces>85959</CharactersWithSpaces>
  <SharedDoc>false</SharedDoc>
  <HLinks>
    <vt:vector size="6" baseType="variant">
      <vt:variant>
        <vt:i4>5374046</vt:i4>
      </vt:variant>
      <vt:variant>
        <vt:i4>0</vt:i4>
      </vt:variant>
      <vt:variant>
        <vt:i4>0</vt:i4>
      </vt:variant>
      <vt:variant>
        <vt:i4>5</vt:i4>
      </vt:variant>
      <vt:variant>
        <vt:lpwstr>https://login.consultant.ru/link/?req=doc&amp;base=LAW&amp;n=381289&amp;date=22.09.2023&amp;dst=100009&amp;field=134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Юрист</dc:creator>
  <cp:lastModifiedBy>Наталья Микульская</cp:lastModifiedBy>
  <cp:revision>60</cp:revision>
  <cp:lastPrinted>2023-12-19T10:35:00Z</cp:lastPrinted>
  <dcterms:created xsi:type="dcterms:W3CDTF">2023-12-28T03:14:00Z</dcterms:created>
  <dcterms:modified xsi:type="dcterms:W3CDTF">2024-01-02T06:08:00Z</dcterms:modified>
</cp:coreProperties>
</file>