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CA" w:rsidRPr="007E29D9" w:rsidRDefault="00BA5ECA" w:rsidP="00BA5ECA">
      <w:pPr>
        <w:jc w:val="center"/>
        <w:rPr>
          <w:b/>
          <w:bCs/>
          <w:sz w:val="24"/>
        </w:rPr>
      </w:pPr>
      <w:r w:rsidRPr="007E29D9">
        <w:rPr>
          <w:b/>
          <w:bCs/>
          <w:sz w:val="24"/>
        </w:rPr>
        <w:t>РОССИЙСКАЯ ФЕДЕРАЦИЯ</w:t>
      </w:r>
    </w:p>
    <w:p w:rsidR="00BA5ECA" w:rsidRPr="007E29D9" w:rsidRDefault="00E069F7" w:rsidP="00BA5ECA">
      <w:pPr>
        <w:jc w:val="center"/>
        <w:rPr>
          <w:b/>
          <w:bCs/>
          <w:sz w:val="24"/>
        </w:rPr>
      </w:pPr>
      <w:r>
        <w:rPr>
          <w:b/>
          <w:bCs/>
          <w:sz w:val="24"/>
        </w:rPr>
        <w:t>СЕЛЬСКОЕ СОБРАНИЕ ДЕПУТАТОВ ПАРТИЗАНСКОГО СЕЛЬСОВЕТА</w:t>
      </w:r>
    </w:p>
    <w:p w:rsidR="00BA5ECA" w:rsidRPr="007E29D9" w:rsidRDefault="00E069F7" w:rsidP="00BA5ECA">
      <w:pPr>
        <w:jc w:val="center"/>
        <w:rPr>
          <w:b/>
          <w:bCs/>
          <w:sz w:val="24"/>
        </w:rPr>
      </w:pPr>
      <w:r>
        <w:rPr>
          <w:b/>
          <w:bCs/>
          <w:sz w:val="24"/>
        </w:rPr>
        <w:t xml:space="preserve">БУРЛИНСКОГО РАЙОНА </w:t>
      </w:r>
      <w:r w:rsidR="00BA5ECA" w:rsidRPr="007E29D9">
        <w:rPr>
          <w:b/>
          <w:bCs/>
          <w:sz w:val="24"/>
        </w:rPr>
        <w:t>АЛТАЙСКОГО КРАЯ</w:t>
      </w:r>
    </w:p>
    <w:p w:rsidR="00BA5ECA" w:rsidRPr="007E29D9" w:rsidRDefault="00BA5ECA" w:rsidP="00BA5ECA">
      <w:pPr>
        <w:rPr>
          <w:b/>
          <w:bCs/>
          <w:sz w:val="24"/>
        </w:rPr>
      </w:pPr>
    </w:p>
    <w:p w:rsidR="00BA5ECA" w:rsidRPr="007E29D9" w:rsidRDefault="00BA5ECA" w:rsidP="00BA5ECA">
      <w:pPr>
        <w:rPr>
          <w:b/>
          <w:bCs/>
          <w:sz w:val="24"/>
        </w:rPr>
      </w:pPr>
    </w:p>
    <w:p w:rsidR="00BA5ECA" w:rsidRPr="007E29D9" w:rsidRDefault="00BA5ECA" w:rsidP="00BA5ECA">
      <w:pPr>
        <w:keepNext/>
        <w:jc w:val="center"/>
        <w:outlineLvl w:val="0"/>
        <w:rPr>
          <w:b/>
          <w:bCs/>
          <w:sz w:val="28"/>
        </w:rPr>
      </w:pPr>
      <w:r w:rsidRPr="007E29D9">
        <w:rPr>
          <w:b/>
          <w:bCs/>
          <w:sz w:val="28"/>
        </w:rPr>
        <w:t xml:space="preserve">Р Е Ш Е Н И Е </w:t>
      </w:r>
    </w:p>
    <w:p w:rsidR="00BA5ECA" w:rsidRPr="007E29D9" w:rsidRDefault="00BA5ECA" w:rsidP="00BA5ECA">
      <w:pPr>
        <w:rPr>
          <w:b/>
          <w:bCs/>
          <w:sz w:val="28"/>
        </w:rPr>
      </w:pPr>
    </w:p>
    <w:p w:rsidR="00BA5ECA" w:rsidRPr="007E29D9" w:rsidRDefault="00BA5ECA" w:rsidP="00BA5ECA">
      <w:r>
        <w:t>2</w:t>
      </w:r>
      <w:r w:rsidR="00E069F7">
        <w:t>2 мая</w:t>
      </w:r>
      <w:r w:rsidRPr="007E29D9">
        <w:t xml:space="preserve"> </w:t>
      </w:r>
      <w:r>
        <w:t>2025</w:t>
      </w:r>
      <w:r w:rsidRPr="007E29D9">
        <w:t xml:space="preserve"> г</w:t>
      </w:r>
      <w:r w:rsidR="00293166">
        <w:t>.</w:t>
      </w:r>
      <w:r w:rsidRPr="007E29D9">
        <w:tab/>
      </w:r>
      <w:r w:rsidRPr="007E29D9">
        <w:tab/>
      </w:r>
      <w:r w:rsidRPr="007E29D9">
        <w:tab/>
      </w:r>
      <w:r w:rsidRPr="007E29D9">
        <w:tab/>
      </w:r>
      <w:r w:rsidRPr="007E29D9">
        <w:tab/>
      </w:r>
      <w:r w:rsidRPr="007E29D9">
        <w:tab/>
      </w:r>
      <w:r w:rsidR="00723FC0" w:rsidRPr="00723FC0">
        <w:t xml:space="preserve"> </w:t>
      </w:r>
      <w:r w:rsidRPr="007E29D9">
        <w:tab/>
        <w:t xml:space="preserve">                  </w:t>
      </w:r>
      <w:r>
        <w:t xml:space="preserve">   </w:t>
      </w:r>
      <w:r w:rsidRPr="007E29D9">
        <w:t xml:space="preserve">  </w:t>
      </w:r>
      <w:r w:rsidR="008B65D9">
        <w:t xml:space="preserve">                    </w:t>
      </w:r>
      <w:r w:rsidRPr="007E29D9">
        <w:t xml:space="preserve">  № </w:t>
      </w:r>
      <w:r w:rsidR="00E069F7">
        <w:t>07</w:t>
      </w:r>
    </w:p>
    <w:p w:rsidR="00BA5ECA" w:rsidRPr="007E29D9" w:rsidRDefault="00E069F7" w:rsidP="00BA5ECA">
      <w:pPr>
        <w:jc w:val="center"/>
        <w:rPr>
          <w:sz w:val="22"/>
        </w:rPr>
      </w:pPr>
      <w:r>
        <w:rPr>
          <w:sz w:val="22"/>
        </w:rPr>
        <w:t>с. Партизанское</w:t>
      </w:r>
      <w:r w:rsidR="00BA5ECA" w:rsidRPr="007E29D9">
        <w:rPr>
          <w:sz w:val="22"/>
        </w:rPr>
        <w:t xml:space="preserve"> </w:t>
      </w:r>
    </w:p>
    <w:p w:rsidR="00BA5ECA" w:rsidRPr="007E29D9" w:rsidRDefault="00BA5ECA" w:rsidP="00BA5ECA">
      <w:pPr>
        <w:jc w:val="center"/>
        <w:rPr>
          <w:sz w:val="22"/>
          <w:szCs w:val="22"/>
        </w:rPr>
      </w:pPr>
    </w:p>
    <w:p w:rsidR="00E069F7" w:rsidRDefault="00E069F7" w:rsidP="00E069F7">
      <w:pPr>
        <w:ind w:right="4818"/>
        <w:jc w:val="both"/>
        <w:rPr>
          <w:b/>
          <w:sz w:val="28"/>
        </w:rPr>
      </w:pPr>
      <w:r w:rsidRPr="00E069F7">
        <w:rPr>
          <w:rFonts w:eastAsia="Calibri"/>
          <w:b/>
          <w:sz w:val="28"/>
          <w:szCs w:val="28"/>
          <w:lang w:eastAsia="en-US"/>
        </w:rPr>
        <w:t xml:space="preserve">О внесении изменений в </w:t>
      </w:r>
      <w:r w:rsidRPr="00E069F7">
        <w:rPr>
          <w:rFonts w:eastAsia="Calibri"/>
          <w:b/>
          <w:bCs/>
          <w:sz w:val="28"/>
          <w:szCs w:val="28"/>
          <w:lang w:eastAsia="en-US"/>
        </w:rPr>
        <w:t>решение сельского Собрания депутатов</w:t>
      </w:r>
      <w:r>
        <w:rPr>
          <w:rFonts w:eastAsia="Calibri"/>
          <w:b/>
          <w:bCs/>
          <w:sz w:val="28"/>
          <w:szCs w:val="28"/>
          <w:lang w:eastAsia="en-US"/>
        </w:rPr>
        <w:t xml:space="preserve"> Партизанского сельсовета от 20.04.2022</w:t>
      </w:r>
      <w:r w:rsidRPr="00E069F7">
        <w:rPr>
          <w:rFonts w:eastAsia="Calibri"/>
          <w:b/>
          <w:bCs/>
          <w:sz w:val="28"/>
          <w:szCs w:val="28"/>
          <w:lang w:eastAsia="en-US"/>
        </w:rPr>
        <w:t xml:space="preserve"> № 0</w:t>
      </w:r>
      <w:r>
        <w:rPr>
          <w:rFonts w:eastAsia="Calibri"/>
          <w:b/>
          <w:bCs/>
          <w:sz w:val="28"/>
          <w:szCs w:val="28"/>
          <w:lang w:eastAsia="en-US"/>
        </w:rPr>
        <w:t>6</w:t>
      </w:r>
      <w:r w:rsidRPr="00E069F7">
        <w:rPr>
          <w:rFonts w:eastAsia="Calibri"/>
          <w:b/>
          <w:bCs/>
          <w:sz w:val="28"/>
          <w:szCs w:val="28"/>
          <w:lang w:eastAsia="en-US"/>
        </w:rPr>
        <w:t xml:space="preserve"> «Об утверждении Положения о </w:t>
      </w:r>
    </w:p>
    <w:p w:rsidR="00BA5ECA" w:rsidRDefault="00E069F7" w:rsidP="00CE3E6F">
      <w:pPr>
        <w:ind w:right="4533"/>
        <w:jc w:val="both"/>
        <w:rPr>
          <w:b/>
          <w:color w:val="333333"/>
          <w:sz w:val="28"/>
          <w:szCs w:val="28"/>
        </w:rPr>
      </w:pPr>
      <w:r>
        <w:rPr>
          <w:b/>
          <w:sz w:val="28"/>
        </w:rPr>
        <w:t>порядке организации и проведения публичных слушаний</w:t>
      </w:r>
      <w:r w:rsidR="00CE3E6F" w:rsidRPr="00CE3E6F">
        <w:rPr>
          <w:b/>
          <w:sz w:val="28"/>
        </w:rPr>
        <w:t xml:space="preserve"> в муниципальном образовании</w:t>
      </w:r>
      <w:r>
        <w:rPr>
          <w:b/>
          <w:sz w:val="28"/>
        </w:rPr>
        <w:t xml:space="preserve"> Партизанский сельсовет Бурлинского</w:t>
      </w:r>
      <w:r w:rsidR="00CE3E6F" w:rsidRPr="00CE3E6F">
        <w:rPr>
          <w:b/>
          <w:sz w:val="28"/>
        </w:rPr>
        <w:t xml:space="preserve"> район</w:t>
      </w:r>
      <w:r>
        <w:rPr>
          <w:b/>
          <w:sz w:val="28"/>
        </w:rPr>
        <w:t>а</w:t>
      </w:r>
      <w:r w:rsidR="00CE3E6F" w:rsidRPr="00CE3E6F">
        <w:rPr>
          <w:b/>
          <w:sz w:val="28"/>
        </w:rPr>
        <w:t xml:space="preserve"> Алтайского края</w:t>
      </w:r>
      <w:r>
        <w:rPr>
          <w:b/>
          <w:sz w:val="28"/>
        </w:rPr>
        <w:t>»</w:t>
      </w:r>
    </w:p>
    <w:p w:rsidR="00BA5ECA" w:rsidRPr="005E755B" w:rsidRDefault="00BA5ECA" w:rsidP="00BA5ECA">
      <w:pPr>
        <w:tabs>
          <w:tab w:val="left" w:pos="4536"/>
        </w:tabs>
        <w:ind w:right="5100"/>
        <w:jc w:val="both"/>
        <w:rPr>
          <w:rFonts w:eastAsia="Calibri"/>
          <w:sz w:val="28"/>
          <w:szCs w:val="20"/>
        </w:rPr>
      </w:pPr>
    </w:p>
    <w:p w:rsidR="00BA5ECA" w:rsidRDefault="00CE3E6F" w:rsidP="00EC3352">
      <w:pPr>
        <w:shd w:val="clear" w:color="auto" w:fill="FFFFFF"/>
        <w:ind w:firstLine="709"/>
        <w:jc w:val="both"/>
        <w:rPr>
          <w:szCs w:val="26"/>
        </w:rPr>
      </w:pPr>
      <w:r w:rsidRPr="00CE3E6F">
        <w:rPr>
          <w:szCs w:val="26"/>
        </w:rPr>
        <w:t>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w:t>
      </w:r>
      <w:r w:rsidR="00BA5ECA" w:rsidRPr="007E29D9">
        <w:rPr>
          <w:szCs w:val="26"/>
        </w:rPr>
        <w:t xml:space="preserve">, Уставом </w:t>
      </w:r>
      <w:r w:rsidR="00EC3352" w:rsidRPr="00EC3352">
        <w:rPr>
          <w:szCs w:val="26"/>
        </w:rPr>
        <w:t>муниципального</w:t>
      </w:r>
      <w:r w:rsidR="00E069F7">
        <w:rPr>
          <w:szCs w:val="26"/>
        </w:rPr>
        <w:t xml:space="preserve"> образования сельское поселение Партизанский </w:t>
      </w:r>
      <w:r w:rsidR="00481400">
        <w:rPr>
          <w:szCs w:val="26"/>
        </w:rPr>
        <w:t>сельсовет Бурлинского</w:t>
      </w:r>
      <w:r w:rsidR="00EC3352" w:rsidRPr="00EC3352">
        <w:rPr>
          <w:szCs w:val="26"/>
        </w:rPr>
        <w:t xml:space="preserve"> район</w:t>
      </w:r>
      <w:r w:rsidR="00E069F7">
        <w:rPr>
          <w:szCs w:val="26"/>
        </w:rPr>
        <w:t>а</w:t>
      </w:r>
      <w:r w:rsidR="00EC3352" w:rsidRPr="00EC3352">
        <w:rPr>
          <w:szCs w:val="26"/>
        </w:rPr>
        <w:t xml:space="preserve"> Алтайско</w:t>
      </w:r>
      <w:r w:rsidR="00E069F7">
        <w:rPr>
          <w:szCs w:val="26"/>
        </w:rPr>
        <w:t>го края, сельское Собрание депутатов</w:t>
      </w:r>
      <w:r w:rsidR="00BA5ECA" w:rsidRPr="007E29D9">
        <w:rPr>
          <w:szCs w:val="26"/>
        </w:rPr>
        <w:tab/>
      </w:r>
    </w:p>
    <w:p w:rsidR="00BA5ECA" w:rsidRPr="00EC3352" w:rsidRDefault="00BA5ECA" w:rsidP="00EC3352">
      <w:pPr>
        <w:shd w:val="clear" w:color="auto" w:fill="FFFFFF"/>
        <w:ind w:firstLine="709"/>
        <w:jc w:val="center"/>
        <w:rPr>
          <w:bCs/>
        </w:rPr>
      </w:pPr>
      <w:r w:rsidRPr="00EC3352">
        <w:rPr>
          <w:bCs/>
        </w:rPr>
        <w:t>Р Е Ш И Л:</w:t>
      </w:r>
    </w:p>
    <w:p w:rsidR="00EC3352" w:rsidRPr="004F79F1" w:rsidRDefault="00EC3352" w:rsidP="00A57672">
      <w:pPr>
        <w:ind w:firstLine="708"/>
        <w:jc w:val="both"/>
        <w:outlineLvl w:val="0"/>
        <w:rPr>
          <w:szCs w:val="26"/>
        </w:rPr>
      </w:pPr>
      <w:r w:rsidRPr="004F79F1">
        <w:rPr>
          <w:szCs w:val="26"/>
        </w:rPr>
        <w:t xml:space="preserve">1. </w:t>
      </w:r>
      <w:r w:rsidRPr="0093545F">
        <w:rPr>
          <w:szCs w:val="26"/>
        </w:rPr>
        <w:t>Принять р</w:t>
      </w:r>
      <w:r w:rsidR="00A57672">
        <w:rPr>
          <w:szCs w:val="26"/>
        </w:rPr>
        <w:t>ешение сельского Собрания депутатов «</w:t>
      </w:r>
      <w:r w:rsidR="00A57672" w:rsidRPr="00A57672">
        <w:rPr>
          <w:szCs w:val="26"/>
        </w:rPr>
        <w:t>О внесении изменений в решение сельского Собрания депутатов Партизанского сельсовета от 20.04.2022 № 06 «Об утверждении Положения о порядке организации и проведения публичных слушаний в муниципальном образовании Партизанский сельсовет Бурлинского района Алтайского края»</w:t>
      </w:r>
      <w:r w:rsidR="00A57672">
        <w:rPr>
          <w:szCs w:val="26"/>
        </w:rPr>
        <w:t xml:space="preserve"> </w:t>
      </w:r>
      <w:r w:rsidRPr="004F79F1">
        <w:rPr>
          <w:szCs w:val="26"/>
        </w:rPr>
        <w:t>(прилагается).</w:t>
      </w:r>
    </w:p>
    <w:p w:rsidR="00A57672" w:rsidRPr="00A57672" w:rsidRDefault="00A57672" w:rsidP="00A57672">
      <w:pPr>
        <w:ind w:firstLine="709"/>
        <w:jc w:val="both"/>
      </w:pPr>
      <w:r w:rsidRPr="00A57672">
        <w:t>2. Направить указанное решение главе Партизанского сельсовета для подписания и обнародования в установленном порядке.</w:t>
      </w:r>
    </w:p>
    <w:p w:rsidR="00A57672" w:rsidRPr="00A57672" w:rsidRDefault="00A57672" w:rsidP="00A57672">
      <w:pPr>
        <w:tabs>
          <w:tab w:val="left" w:pos="851"/>
        </w:tabs>
        <w:ind w:left="360"/>
        <w:jc w:val="both"/>
      </w:pPr>
      <w:r w:rsidRPr="00A57672">
        <w:t xml:space="preserve">      3. Контроль исполнения настоящего решения возложить на постоянную комиссию по местному самоуправлению, социальным и правовым вопросам (председатель –Л.Я. Ромаккер).</w:t>
      </w:r>
    </w:p>
    <w:p w:rsidR="00BA5ECA" w:rsidRDefault="00BA5ECA" w:rsidP="00BA5ECA">
      <w:pPr>
        <w:rPr>
          <w:szCs w:val="26"/>
        </w:rPr>
      </w:pPr>
    </w:p>
    <w:p w:rsidR="00EC3352" w:rsidRPr="007E29D9" w:rsidRDefault="00EC3352" w:rsidP="00BA5ECA">
      <w:pPr>
        <w:rPr>
          <w:szCs w:val="26"/>
        </w:rPr>
      </w:pPr>
    </w:p>
    <w:p w:rsidR="00BA5ECA" w:rsidRPr="007E29D9" w:rsidRDefault="00A57672" w:rsidP="00BA5ECA">
      <w:r>
        <w:t>Председатель сельского</w:t>
      </w:r>
      <w:r w:rsidR="00BA5ECA" w:rsidRPr="007E29D9">
        <w:t xml:space="preserve"> </w:t>
      </w:r>
    </w:p>
    <w:p w:rsidR="00BA5ECA" w:rsidRPr="007E29D9" w:rsidRDefault="00735443" w:rsidP="00BA5ECA">
      <w:r>
        <w:t xml:space="preserve">Собрания </w:t>
      </w:r>
      <w:r w:rsidRPr="007E29D9">
        <w:t>депутатов</w:t>
      </w:r>
      <w:r w:rsidR="00BA5ECA" w:rsidRPr="007E29D9">
        <w:t xml:space="preserve">                                                        </w:t>
      </w:r>
      <w:r w:rsidR="00481400">
        <w:t xml:space="preserve">                              </w:t>
      </w:r>
      <w:r w:rsidR="00A57672">
        <w:t xml:space="preserve">   Ю.Н. Мищенко</w:t>
      </w:r>
    </w:p>
    <w:p w:rsidR="00BA5ECA" w:rsidRDefault="00BA5ECA" w:rsidP="00EC3352">
      <w:pPr>
        <w:tabs>
          <w:tab w:val="left" w:pos="3206"/>
        </w:tabs>
        <w:rPr>
          <w:b/>
          <w:bCs/>
          <w:sz w:val="24"/>
        </w:rPr>
      </w:pPr>
    </w:p>
    <w:p w:rsidR="00EC3352" w:rsidRDefault="00EC3352" w:rsidP="00EC3352">
      <w:pPr>
        <w:tabs>
          <w:tab w:val="left" w:pos="3206"/>
        </w:tabs>
        <w:rPr>
          <w:b/>
          <w:bCs/>
          <w:sz w:val="24"/>
        </w:rPr>
      </w:pPr>
    </w:p>
    <w:p w:rsidR="00EC3352" w:rsidRDefault="00EC3352" w:rsidP="00EC3352">
      <w:pPr>
        <w:tabs>
          <w:tab w:val="left" w:pos="3206"/>
        </w:tabs>
        <w:rPr>
          <w:b/>
          <w:bCs/>
          <w:sz w:val="24"/>
        </w:rPr>
      </w:pPr>
    </w:p>
    <w:p w:rsidR="00EC3352" w:rsidRDefault="00EC3352" w:rsidP="00EC3352">
      <w:pPr>
        <w:tabs>
          <w:tab w:val="left" w:pos="3206"/>
        </w:tabs>
        <w:rPr>
          <w:b/>
          <w:bCs/>
          <w:sz w:val="24"/>
        </w:rPr>
      </w:pPr>
    </w:p>
    <w:p w:rsidR="00481400" w:rsidRDefault="00481400" w:rsidP="00EC3352">
      <w:pPr>
        <w:tabs>
          <w:tab w:val="left" w:pos="3206"/>
        </w:tabs>
        <w:rPr>
          <w:b/>
          <w:bCs/>
          <w:sz w:val="24"/>
        </w:rPr>
      </w:pPr>
    </w:p>
    <w:p w:rsidR="00481400" w:rsidRDefault="00481400" w:rsidP="00EC3352">
      <w:pPr>
        <w:tabs>
          <w:tab w:val="left" w:pos="3206"/>
        </w:tabs>
        <w:rPr>
          <w:b/>
          <w:bCs/>
          <w:sz w:val="24"/>
        </w:rPr>
      </w:pPr>
    </w:p>
    <w:p w:rsidR="00481400" w:rsidRDefault="00481400" w:rsidP="00EC3352">
      <w:pPr>
        <w:tabs>
          <w:tab w:val="left" w:pos="3206"/>
        </w:tabs>
        <w:rPr>
          <w:b/>
          <w:bCs/>
          <w:sz w:val="24"/>
        </w:rPr>
      </w:pPr>
    </w:p>
    <w:p w:rsidR="00481400" w:rsidRDefault="00481400" w:rsidP="00EC3352">
      <w:pPr>
        <w:tabs>
          <w:tab w:val="left" w:pos="3206"/>
        </w:tabs>
        <w:rPr>
          <w:b/>
          <w:bCs/>
          <w:sz w:val="24"/>
        </w:rPr>
      </w:pPr>
    </w:p>
    <w:p w:rsidR="00481400" w:rsidRDefault="00481400" w:rsidP="00EC3352">
      <w:pPr>
        <w:tabs>
          <w:tab w:val="left" w:pos="3206"/>
        </w:tabs>
        <w:rPr>
          <w:b/>
          <w:bCs/>
          <w:sz w:val="24"/>
        </w:rPr>
      </w:pPr>
    </w:p>
    <w:p w:rsidR="00481400" w:rsidRDefault="00481400" w:rsidP="00EC3352">
      <w:pPr>
        <w:tabs>
          <w:tab w:val="left" w:pos="3206"/>
        </w:tabs>
        <w:rPr>
          <w:b/>
          <w:bCs/>
          <w:sz w:val="24"/>
        </w:rPr>
      </w:pPr>
    </w:p>
    <w:p w:rsidR="00EC3352" w:rsidRDefault="00EC3352" w:rsidP="00EC3352">
      <w:pPr>
        <w:tabs>
          <w:tab w:val="left" w:pos="3206"/>
        </w:tabs>
        <w:rPr>
          <w:b/>
          <w:bCs/>
          <w:sz w:val="24"/>
        </w:rPr>
      </w:pPr>
    </w:p>
    <w:p w:rsidR="00EC3352" w:rsidRDefault="00EC3352" w:rsidP="00BA5ECA">
      <w:pPr>
        <w:ind w:firstLine="709"/>
        <w:jc w:val="center"/>
        <w:rPr>
          <w:rFonts w:eastAsia="Calibri"/>
          <w:b/>
          <w:sz w:val="28"/>
          <w:szCs w:val="28"/>
          <w:lang w:eastAsia="en-US"/>
        </w:rPr>
      </w:pPr>
    </w:p>
    <w:p w:rsidR="00EC3352" w:rsidRDefault="00A57672" w:rsidP="00A57672">
      <w:pPr>
        <w:rPr>
          <w:szCs w:val="26"/>
        </w:rPr>
      </w:pPr>
      <w:r>
        <w:rPr>
          <w:szCs w:val="26"/>
        </w:rPr>
        <w:t xml:space="preserve">                                                                                   </w:t>
      </w:r>
      <w:r w:rsidR="00481400">
        <w:rPr>
          <w:szCs w:val="26"/>
        </w:rPr>
        <w:t xml:space="preserve">     </w:t>
      </w:r>
      <w:r w:rsidR="00EC3352" w:rsidRPr="00A57672">
        <w:rPr>
          <w:szCs w:val="26"/>
        </w:rPr>
        <w:t>Принято решением</w:t>
      </w:r>
    </w:p>
    <w:p w:rsidR="00A57672" w:rsidRPr="00A57672" w:rsidRDefault="00A57672" w:rsidP="00A57672">
      <w:pPr>
        <w:rPr>
          <w:szCs w:val="26"/>
        </w:rPr>
      </w:pPr>
      <w:r>
        <w:rPr>
          <w:szCs w:val="26"/>
        </w:rPr>
        <w:t xml:space="preserve">                                                           </w:t>
      </w:r>
      <w:r w:rsidR="00481400">
        <w:rPr>
          <w:szCs w:val="26"/>
        </w:rPr>
        <w:t xml:space="preserve">                            </w:t>
      </w:r>
      <w:r>
        <w:rPr>
          <w:szCs w:val="26"/>
        </w:rPr>
        <w:t xml:space="preserve"> Сельского Совета депутатов</w:t>
      </w:r>
    </w:p>
    <w:p w:rsidR="00EC3352" w:rsidRPr="00A57672" w:rsidRDefault="00481400" w:rsidP="00481400">
      <w:pPr>
        <w:autoSpaceDE w:val="0"/>
        <w:jc w:val="both"/>
        <w:rPr>
          <w:szCs w:val="26"/>
        </w:rPr>
      </w:pPr>
      <w:r>
        <w:rPr>
          <w:szCs w:val="26"/>
        </w:rPr>
        <w:t xml:space="preserve">                                                                                        Бурлинского района Алтайского края</w:t>
      </w:r>
      <w:r w:rsidR="00EC3352" w:rsidRPr="00A57672">
        <w:rPr>
          <w:szCs w:val="26"/>
        </w:rPr>
        <w:t xml:space="preserve"> </w:t>
      </w:r>
    </w:p>
    <w:p w:rsidR="00EC3352" w:rsidRPr="00A57672" w:rsidRDefault="00481400" w:rsidP="00481400">
      <w:pPr>
        <w:autoSpaceDE w:val="0"/>
        <w:jc w:val="both"/>
        <w:rPr>
          <w:szCs w:val="26"/>
        </w:rPr>
      </w:pPr>
      <w:r>
        <w:rPr>
          <w:szCs w:val="26"/>
        </w:rPr>
        <w:t xml:space="preserve">                                                                                        </w:t>
      </w:r>
      <w:r w:rsidR="00EC3352" w:rsidRPr="00A57672">
        <w:rPr>
          <w:szCs w:val="26"/>
        </w:rPr>
        <w:t>от</w:t>
      </w:r>
      <w:r>
        <w:rPr>
          <w:szCs w:val="26"/>
        </w:rPr>
        <w:t xml:space="preserve"> 22 ма</w:t>
      </w:r>
      <w:r w:rsidR="00EC3352" w:rsidRPr="00A57672">
        <w:rPr>
          <w:szCs w:val="26"/>
        </w:rPr>
        <w:t>я 2025 г.  №</w:t>
      </w:r>
      <w:r w:rsidR="00735443">
        <w:rPr>
          <w:szCs w:val="26"/>
        </w:rPr>
        <w:t xml:space="preserve"> </w:t>
      </w:r>
      <w:r>
        <w:rPr>
          <w:szCs w:val="26"/>
        </w:rPr>
        <w:t>07</w:t>
      </w:r>
      <w:r w:rsidR="00EC3352" w:rsidRPr="00A57672">
        <w:rPr>
          <w:szCs w:val="26"/>
        </w:rPr>
        <w:t xml:space="preserve"> </w:t>
      </w:r>
      <w:bookmarkStart w:id="0" w:name="Par35"/>
      <w:bookmarkEnd w:id="0"/>
    </w:p>
    <w:p w:rsidR="00EC3352" w:rsidRPr="00241AC3" w:rsidRDefault="00EC3352" w:rsidP="00EC3352">
      <w:pPr>
        <w:autoSpaceDE w:val="0"/>
        <w:ind w:left="5670"/>
        <w:jc w:val="both"/>
        <w:rPr>
          <w:b/>
          <w:szCs w:val="26"/>
        </w:rPr>
      </w:pPr>
    </w:p>
    <w:p w:rsidR="00EC3352" w:rsidRDefault="00EC3352" w:rsidP="00EC3352">
      <w:pPr>
        <w:pStyle w:val="ConsPlusTitle"/>
        <w:spacing w:line="240" w:lineRule="exact"/>
        <w:jc w:val="center"/>
        <w:rPr>
          <w:sz w:val="28"/>
          <w:szCs w:val="28"/>
        </w:rPr>
      </w:pPr>
    </w:p>
    <w:p w:rsidR="00481400" w:rsidRPr="00481400" w:rsidRDefault="00481400" w:rsidP="00481400">
      <w:pPr>
        <w:pStyle w:val="ConsPlusTitle"/>
        <w:jc w:val="center"/>
        <w:rPr>
          <w:rFonts w:eastAsia="Times New Roman"/>
          <w:sz w:val="28"/>
          <w:szCs w:val="28"/>
        </w:rPr>
      </w:pPr>
      <w:r w:rsidRPr="00481400">
        <w:rPr>
          <w:rFonts w:eastAsia="Times New Roman"/>
          <w:sz w:val="28"/>
          <w:szCs w:val="28"/>
        </w:rPr>
        <w:t xml:space="preserve">О внесении изменений в решение сельского Собрания депутатов Партизанского сельсовета от 20.04.2022 № 06 «Об утверждении Положения о </w:t>
      </w:r>
    </w:p>
    <w:p w:rsidR="00CE3E6F" w:rsidRPr="00EC3352" w:rsidRDefault="00481400" w:rsidP="00481400">
      <w:pPr>
        <w:pStyle w:val="ConsPlusTitle"/>
        <w:jc w:val="center"/>
        <w:rPr>
          <w:sz w:val="28"/>
          <w:szCs w:val="28"/>
        </w:rPr>
      </w:pPr>
      <w:r w:rsidRPr="00481400">
        <w:rPr>
          <w:rFonts w:eastAsia="Times New Roman"/>
          <w:sz w:val="28"/>
          <w:szCs w:val="28"/>
        </w:rPr>
        <w:t>порядке организации и проведения публичных слушаний в муниципальном образовании Партизанский сельсовет Бурлинского района Алтайского края»</w:t>
      </w:r>
      <w:r w:rsidRPr="00EC3352">
        <w:rPr>
          <w:sz w:val="28"/>
          <w:szCs w:val="28"/>
        </w:rPr>
        <w:t xml:space="preserve"> </w:t>
      </w:r>
    </w:p>
    <w:p w:rsidR="00EC3352" w:rsidRPr="0020278A" w:rsidRDefault="00EC3352" w:rsidP="00EC3352">
      <w:pPr>
        <w:pStyle w:val="ConsPlusTitle"/>
        <w:spacing w:line="240" w:lineRule="exact"/>
        <w:jc w:val="center"/>
        <w:rPr>
          <w:sz w:val="26"/>
          <w:szCs w:val="26"/>
        </w:rPr>
      </w:pPr>
    </w:p>
    <w:p w:rsidR="00CE3E6F" w:rsidRPr="00CE3E6F" w:rsidRDefault="00481400" w:rsidP="00481400">
      <w:pPr>
        <w:tabs>
          <w:tab w:val="left" w:pos="0"/>
          <w:tab w:val="left" w:pos="993"/>
          <w:tab w:val="left" w:pos="1152"/>
        </w:tabs>
        <w:ind w:firstLine="709"/>
        <w:jc w:val="both"/>
        <w:rPr>
          <w:szCs w:val="26"/>
        </w:rPr>
      </w:pPr>
      <w:r>
        <w:rPr>
          <w:szCs w:val="26"/>
        </w:rPr>
        <w:t>1. Внести следующее изменение в</w:t>
      </w:r>
      <w:r w:rsidRPr="007F2AB8">
        <w:t xml:space="preserve"> </w:t>
      </w:r>
      <w:r w:rsidRPr="007F2AB8">
        <w:rPr>
          <w:szCs w:val="26"/>
        </w:rPr>
        <w:t xml:space="preserve">решение </w:t>
      </w:r>
      <w:r w:rsidRPr="00481400">
        <w:rPr>
          <w:szCs w:val="26"/>
        </w:rPr>
        <w:t xml:space="preserve">сельского Собрания депутатов Партизанского сельсовета от 20.04.2022 № </w:t>
      </w:r>
      <w:r>
        <w:rPr>
          <w:szCs w:val="26"/>
        </w:rPr>
        <w:t xml:space="preserve">06 «Об утверждении Положения о </w:t>
      </w:r>
      <w:r w:rsidRPr="00481400">
        <w:rPr>
          <w:szCs w:val="26"/>
        </w:rPr>
        <w:t>порядке организации и проведения публичных слушаний в муниципальном образовании Партизанский сельсовет Бурлинского района Алтайского края»</w:t>
      </w:r>
      <w:r w:rsidR="00CE3E6F" w:rsidRPr="00CE3E6F">
        <w:rPr>
          <w:szCs w:val="26"/>
        </w:rPr>
        <w:t xml:space="preserve">: </w:t>
      </w:r>
    </w:p>
    <w:p w:rsidR="00481400" w:rsidRPr="00481400" w:rsidRDefault="008B65D9" w:rsidP="00481400">
      <w:pPr>
        <w:tabs>
          <w:tab w:val="left" w:pos="0"/>
          <w:tab w:val="left" w:pos="993"/>
          <w:tab w:val="left" w:pos="1134"/>
        </w:tabs>
        <w:ind w:firstLine="709"/>
        <w:jc w:val="both"/>
        <w:rPr>
          <w:szCs w:val="26"/>
        </w:rPr>
      </w:pPr>
      <w:r>
        <w:rPr>
          <w:szCs w:val="26"/>
        </w:rPr>
        <w:t>1)</w:t>
      </w:r>
      <w:r w:rsidR="00481400" w:rsidRPr="00481400">
        <w:t xml:space="preserve"> </w:t>
      </w:r>
      <w:r w:rsidR="00481400" w:rsidRPr="00481400">
        <w:rPr>
          <w:szCs w:val="26"/>
        </w:rPr>
        <w:t>Пункт 2.4. «Результаты пу</w:t>
      </w:r>
      <w:r w:rsidR="00481400">
        <w:rPr>
          <w:szCs w:val="26"/>
        </w:rPr>
        <w:t>бличных слушаний» дополнить подпунктами</w:t>
      </w:r>
      <w:r w:rsidR="00CB2AC1">
        <w:rPr>
          <w:szCs w:val="26"/>
        </w:rPr>
        <w:t xml:space="preserve"> следующего содержания</w:t>
      </w:r>
      <w:r w:rsidR="00481400">
        <w:rPr>
          <w:szCs w:val="26"/>
        </w:rPr>
        <w:t>:</w:t>
      </w:r>
      <w:r w:rsidR="00481400" w:rsidRPr="00481400">
        <w:rPr>
          <w:szCs w:val="26"/>
        </w:rPr>
        <w:t xml:space="preserve"> </w:t>
      </w:r>
    </w:p>
    <w:p w:rsidR="00481400" w:rsidRPr="00481400" w:rsidRDefault="00CB2AC1" w:rsidP="00481400">
      <w:pPr>
        <w:tabs>
          <w:tab w:val="left" w:pos="0"/>
          <w:tab w:val="left" w:pos="993"/>
          <w:tab w:val="left" w:pos="1134"/>
        </w:tabs>
        <w:ind w:firstLine="709"/>
        <w:jc w:val="both"/>
        <w:rPr>
          <w:szCs w:val="26"/>
        </w:rPr>
      </w:pPr>
      <w:r>
        <w:rPr>
          <w:szCs w:val="26"/>
        </w:rPr>
        <w:t>«</w:t>
      </w:r>
      <w:r w:rsidR="00481400" w:rsidRPr="00481400">
        <w:rPr>
          <w:szCs w:val="26"/>
        </w:rPr>
        <w:t xml:space="preserve">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w:t>
      </w:r>
      <w:r>
        <w:rPr>
          <w:szCs w:val="26"/>
        </w:rPr>
        <w:t>сроков, установленных пунктом 6</w:t>
      </w:r>
      <w:r w:rsidR="00481400" w:rsidRPr="00481400">
        <w:rPr>
          <w:szCs w:val="26"/>
        </w:rPr>
        <w:t xml:space="preserve"> настоящего Положения</w:t>
      </w:r>
      <w:r>
        <w:rPr>
          <w:szCs w:val="26"/>
        </w:rPr>
        <w:t>»</w:t>
      </w:r>
      <w:r w:rsidR="00481400" w:rsidRPr="00481400">
        <w:rPr>
          <w:szCs w:val="26"/>
        </w:rPr>
        <w:t>.</w:t>
      </w:r>
    </w:p>
    <w:p w:rsidR="00481400" w:rsidRPr="00481400" w:rsidRDefault="00CB2AC1" w:rsidP="00CB2AC1">
      <w:pPr>
        <w:tabs>
          <w:tab w:val="left" w:pos="0"/>
          <w:tab w:val="left" w:pos="993"/>
          <w:tab w:val="left" w:pos="1134"/>
        </w:tabs>
        <w:ind w:firstLine="709"/>
        <w:jc w:val="both"/>
        <w:rPr>
          <w:szCs w:val="26"/>
        </w:rPr>
      </w:pPr>
      <w:r>
        <w:rPr>
          <w:szCs w:val="26"/>
        </w:rPr>
        <w:t>«</w:t>
      </w:r>
      <w:r w:rsidR="00481400" w:rsidRPr="00481400">
        <w:rPr>
          <w:szCs w:val="26"/>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r>
        <w:rPr>
          <w:szCs w:val="26"/>
        </w:rPr>
        <w:t>».</w:t>
      </w:r>
    </w:p>
    <w:p w:rsidR="00CB2AC1" w:rsidRDefault="00CB2AC1" w:rsidP="00481400">
      <w:pPr>
        <w:tabs>
          <w:tab w:val="left" w:pos="0"/>
          <w:tab w:val="left" w:pos="993"/>
          <w:tab w:val="left" w:pos="1134"/>
        </w:tabs>
        <w:ind w:firstLine="709"/>
        <w:jc w:val="both"/>
        <w:rPr>
          <w:szCs w:val="26"/>
        </w:rPr>
      </w:pPr>
      <w:r>
        <w:rPr>
          <w:szCs w:val="26"/>
        </w:rPr>
        <w:t>2) Добавить пункт 6 в следующего содержания:</w:t>
      </w:r>
    </w:p>
    <w:p w:rsidR="00481400" w:rsidRPr="00481400" w:rsidRDefault="00CB2AC1" w:rsidP="00481400">
      <w:pPr>
        <w:tabs>
          <w:tab w:val="left" w:pos="0"/>
          <w:tab w:val="left" w:pos="993"/>
          <w:tab w:val="left" w:pos="1134"/>
        </w:tabs>
        <w:ind w:firstLine="709"/>
        <w:jc w:val="both"/>
        <w:rPr>
          <w:szCs w:val="26"/>
        </w:rPr>
      </w:pPr>
      <w:r>
        <w:rPr>
          <w:szCs w:val="26"/>
        </w:rPr>
        <w:t>«</w:t>
      </w:r>
      <w:r w:rsidR="00481400" w:rsidRPr="00481400">
        <w:rPr>
          <w:szCs w:val="26"/>
        </w:rPr>
        <w:t xml:space="preserve"> Организация и проведение общественных обсуждений, публичных слушаний по вопросам градостроительства: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w:t>
      </w:r>
      <w:r w:rsidRPr="00481400">
        <w:rPr>
          <w:szCs w:val="26"/>
        </w:rPr>
        <w:lastRenderedPageBreak/>
        <w:t>случаев, предусмотренных Градостроительным кодексом Российской Федерации и другими федеральными законами.</w:t>
      </w:r>
    </w:p>
    <w:p w:rsidR="00481400" w:rsidRPr="00481400" w:rsidRDefault="00481400" w:rsidP="00481400">
      <w:pPr>
        <w:tabs>
          <w:tab w:val="left" w:pos="0"/>
          <w:tab w:val="left" w:pos="993"/>
          <w:tab w:val="left" w:pos="1134"/>
        </w:tabs>
        <w:ind w:firstLine="709"/>
        <w:jc w:val="both"/>
        <w:rPr>
          <w:szCs w:val="26"/>
        </w:rPr>
      </w:pPr>
      <w:r w:rsidRPr="00481400">
        <w:rPr>
          <w:szCs w:val="26"/>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81400" w:rsidRPr="00481400" w:rsidRDefault="00481400" w:rsidP="00481400">
      <w:pPr>
        <w:tabs>
          <w:tab w:val="left" w:pos="0"/>
          <w:tab w:val="left" w:pos="993"/>
          <w:tab w:val="left" w:pos="1134"/>
        </w:tabs>
        <w:ind w:firstLine="709"/>
        <w:jc w:val="both"/>
        <w:rPr>
          <w:szCs w:val="26"/>
        </w:rPr>
      </w:pPr>
      <w:r w:rsidRPr="00481400">
        <w:rPr>
          <w:szCs w:val="26"/>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81400" w:rsidRPr="00481400" w:rsidRDefault="00481400" w:rsidP="00481400">
      <w:pPr>
        <w:tabs>
          <w:tab w:val="left" w:pos="0"/>
          <w:tab w:val="left" w:pos="993"/>
          <w:tab w:val="left" w:pos="1134"/>
        </w:tabs>
        <w:ind w:firstLine="709"/>
        <w:jc w:val="both"/>
        <w:rPr>
          <w:szCs w:val="26"/>
        </w:rPr>
      </w:pPr>
      <w:r w:rsidRPr="00481400">
        <w:rPr>
          <w:szCs w:val="26"/>
        </w:rPr>
        <w:t>4. Процедура проведения общественных обсуждений состоит из следующих этапов:</w:t>
      </w:r>
    </w:p>
    <w:p w:rsidR="00481400" w:rsidRPr="00481400" w:rsidRDefault="00481400" w:rsidP="00481400">
      <w:pPr>
        <w:tabs>
          <w:tab w:val="left" w:pos="0"/>
          <w:tab w:val="left" w:pos="993"/>
          <w:tab w:val="left" w:pos="1134"/>
        </w:tabs>
        <w:ind w:firstLine="709"/>
        <w:jc w:val="both"/>
        <w:rPr>
          <w:szCs w:val="26"/>
        </w:rPr>
      </w:pPr>
      <w:r w:rsidRPr="00481400">
        <w:rPr>
          <w:szCs w:val="26"/>
        </w:rPr>
        <w:t>1) оповещение о начале общественных обсуждений;</w:t>
      </w:r>
    </w:p>
    <w:p w:rsidR="00481400" w:rsidRPr="00481400" w:rsidRDefault="00481400" w:rsidP="00481400">
      <w:pPr>
        <w:tabs>
          <w:tab w:val="left" w:pos="0"/>
          <w:tab w:val="left" w:pos="993"/>
          <w:tab w:val="left" w:pos="1134"/>
        </w:tabs>
        <w:ind w:firstLine="709"/>
        <w:jc w:val="both"/>
        <w:rPr>
          <w:szCs w:val="26"/>
        </w:rPr>
      </w:pPr>
      <w:r w:rsidRPr="00481400">
        <w:rPr>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81400" w:rsidRPr="00481400" w:rsidRDefault="00481400" w:rsidP="00481400">
      <w:pPr>
        <w:tabs>
          <w:tab w:val="left" w:pos="0"/>
          <w:tab w:val="left" w:pos="993"/>
          <w:tab w:val="left" w:pos="1134"/>
        </w:tabs>
        <w:ind w:firstLine="709"/>
        <w:jc w:val="both"/>
        <w:rPr>
          <w:szCs w:val="26"/>
        </w:rPr>
      </w:pPr>
      <w:r w:rsidRPr="00481400">
        <w:rPr>
          <w:szCs w:val="26"/>
        </w:rPr>
        <w:t>3) проведение экспозиции или экспозиций проекта, подлежащего рассмотрению на общественных обсуждениях;</w:t>
      </w:r>
    </w:p>
    <w:p w:rsidR="00481400" w:rsidRPr="00481400" w:rsidRDefault="00481400" w:rsidP="00481400">
      <w:pPr>
        <w:tabs>
          <w:tab w:val="left" w:pos="0"/>
          <w:tab w:val="left" w:pos="993"/>
          <w:tab w:val="left" w:pos="1134"/>
        </w:tabs>
        <w:ind w:firstLine="709"/>
        <w:jc w:val="both"/>
        <w:rPr>
          <w:szCs w:val="26"/>
        </w:rPr>
      </w:pPr>
      <w:r w:rsidRPr="00481400">
        <w:rPr>
          <w:szCs w:val="26"/>
        </w:rPr>
        <w:t>4) подготовка и оформление протокола общественных обсуждений;</w:t>
      </w:r>
    </w:p>
    <w:p w:rsidR="00481400" w:rsidRPr="00481400" w:rsidRDefault="00481400" w:rsidP="00481400">
      <w:pPr>
        <w:tabs>
          <w:tab w:val="left" w:pos="0"/>
          <w:tab w:val="left" w:pos="993"/>
          <w:tab w:val="left" w:pos="1134"/>
        </w:tabs>
        <w:ind w:firstLine="709"/>
        <w:jc w:val="both"/>
        <w:rPr>
          <w:szCs w:val="26"/>
        </w:rPr>
      </w:pPr>
      <w:r w:rsidRPr="00481400">
        <w:rPr>
          <w:szCs w:val="26"/>
        </w:rPr>
        <w:t>5) подготовка и опубликование заключения о результатах общественных обсуждений.</w:t>
      </w:r>
    </w:p>
    <w:p w:rsidR="00481400" w:rsidRPr="00481400" w:rsidRDefault="00481400" w:rsidP="00481400">
      <w:pPr>
        <w:tabs>
          <w:tab w:val="left" w:pos="0"/>
          <w:tab w:val="left" w:pos="993"/>
          <w:tab w:val="left" w:pos="1134"/>
        </w:tabs>
        <w:ind w:firstLine="709"/>
        <w:jc w:val="both"/>
        <w:rPr>
          <w:szCs w:val="26"/>
        </w:rPr>
      </w:pPr>
      <w:r w:rsidRPr="00481400">
        <w:rPr>
          <w:szCs w:val="26"/>
        </w:rPr>
        <w:lastRenderedPageBreak/>
        <w:t>5. Процедура проведения публичных слушаний состоит из следующих этапов:</w:t>
      </w:r>
    </w:p>
    <w:p w:rsidR="00481400" w:rsidRPr="00481400" w:rsidRDefault="00481400" w:rsidP="00481400">
      <w:pPr>
        <w:tabs>
          <w:tab w:val="left" w:pos="0"/>
          <w:tab w:val="left" w:pos="993"/>
          <w:tab w:val="left" w:pos="1134"/>
        </w:tabs>
        <w:ind w:firstLine="709"/>
        <w:jc w:val="both"/>
        <w:rPr>
          <w:szCs w:val="26"/>
        </w:rPr>
      </w:pPr>
      <w:r w:rsidRPr="00481400">
        <w:rPr>
          <w:szCs w:val="26"/>
        </w:rPr>
        <w:t>1) оповещение о начале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81400" w:rsidRPr="00481400" w:rsidRDefault="00481400" w:rsidP="00481400">
      <w:pPr>
        <w:tabs>
          <w:tab w:val="left" w:pos="0"/>
          <w:tab w:val="left" w:pos="993"/>
          <w:tab w:val="left" w:pos="1134"/>
        </w:tabs>
        <w:ind w:firstLine="709"/>
        <w:jc w:val="both"/>
        <w:rPr>
          <w:szCs w:val="26"/>
        </w:rPr>
      </w:pPr>
      <w:r w:rsidRPr="00481400">
        <w:rPr>
          <w:szCs w:val="26"/>
        </w:rPr>
        <w:t>3) проведение экспозиции или экспозиций проекта, подлежащего рассмотрению на публичных слушаниях;</w:t>
      </w:r>
    </w:p>
    <w:p w:rsidR="00481400" w:rsidRPr="00481400" w:rsidRDefault="00481400" w:rsidP="00481400">
      <w:pPr>
        <w:tabs>
          <w:tab w:val="left" w:pos="0"/>
          <w:tab w:val="left" w:pos="993"/>
          <w:tab w:val="left" w:pos="1134"/>
        </w:tabs>
        <w:ind w:firstLine="709"/>
        <w:jc w:val="both"/>
        <w:rPr>
          <w:szCs w:val="26"/>
        </w:rPr>
      </w:pPr>
      <w:r w:rsidRPr="00481400">
        <w:rPr>
          <w:szCs w:val="26"/>
        </w:rPr>
        <w:t>4) проведение собрания или собраний участников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5) подготовка и оформление протокола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6) подготовка и опубликование заключения о результатах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6. Оповещение о начале общественных обсуждений или публичных слушаний должно содержать:</w:t>
      </w:r>
    </w:p>
    <w:p w:rsidR="00481400" w:rsidRPr="00481400" w:rsidRDefault="00481400" w:rsidP="00481400">
      <w:pPr>
        <w:tabs>
          <w:tab w:val="left" w:pos="0"/>
          <w:tab w:val="left" w:pos="993"/>
          <w:tab w:val="left" w:pos="1134"/>
        </w:tabs>
        <w:ind w:firstLine="709"/>
        <w:jc w:val="both"/>
        <w:rPr>
          <w:szCs w:val="26"/>
        </w:rPr>
      </w:pPr>
      <w:r w:rsidRPr="00481400">
        <w:rPr>
          <w:szCs w:val="26"/>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81400" w:rsidRPr="00481400" w:rsidRDefault="00481400" w:rsidP="00481400">
      <w:pPr>
        <w:tabs>
          <w:tab w:val="left" w:pos="0"/>
          <w:tab w:val="left" w:pos="993"/>
          <w:tab w:val="left" w:pos="1134"/>
        </w:tabs>
        <w:ind w:firstLine="709"/>
        <w:jc w:val="both"/>
        <w:rPr>
          <w:szCs w:val="26"/>
        </w:rPr>
      </w:pPr>
      <w:r w:rsidRPr="00481400">
        <w:rPr>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81400" w:rsidRPr="00481400" w:rsidRDefault="00481400" w:rsidP="00481400">
      <w:pPr>
        <w:tabs>
          <w:tab w:val="left" w:pos="0"/>
          <w:tab w:val="left" w:pos="993"/>
          <w:tab w:val="left" w:pos="1134"/>
        </w:tabs>
        <w:ind w:firstLine="709"/>
        <w:jc w:val="both"/>
        <w:rPr>
          <w:szCs w:val="26"/>
        </w:rPr>
      </w:pPr>
      <w:r w:rsidRPr="00481400">
        <w:rPr>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81400" w:rsidRPr="00481400" w:rsidRDefault="00481400" w:rsidP="00481400">
      <w:pPr>
        <w:tabs>
          <w:tab w:val="left" w:pos="0"/>
          <w:tab w:val="left" w:pos="993"/>
          <w:tab w:val="left" w:pos="1134"/>
        </w:tabs>
        <w:ind w:firstLine="709"/>
        <w:jc w:val="both"/>
        <w:rPr>
          <w:szCs w:val="26"/>
        </w:rPr>
      </w:pPr>
      <w:r w:rsidRPr="00481400">
        <w:rPr>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81400" w:rsidRPr="00481400" w:rsidRDefault="00481400" w:rsidP="00481400">
      <w:pPr>
        <w:tabs>
          <w:tab w:val="left" w:pos="0"/>
          <w:tab w:val="left" w:pos="993"/>
          <w:tab w:val="left" w:pos="1134"/>
        </w:tabs>
        <w:ind w:firstLine="709"/>
        <w:jc w:val="both"/>
        <w:rPr>
          <w:szCs w:val="26"/>
        </w:rPr>
      </w:pPr>
      <w:r w:rsidRPr="00481400">
        <w:rPr>
          <w:szCs w:val="26"/>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8. Оповещение о начале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1) не позднее, чем за семь дней до дня размещения на официальном сайте или </w:t>
      </w:r>
    </w:p>
    <w:p w:rsidR="00481400" w:rsidRPr="00481400" w:rsidRDefault="00481400" w:rsidP="00481400">
      <w:pPr>
        <w:tabs>
          <w:tab w:val="left" w:pos="0"/>
          <w:tab w:val="left" w:pos="993"/>
          <w:tab w:val="left" w:pos="1134"/>
        </w:tabs>
        <w:ind w:firstLine="709"/>
        <w:jc w:val="both"/>
        <w:rPr>
          <w:szCs w:val="26"/>
        </w:rPr>
      </w:pPr>
      <w:r w:rsidRPr="00481400">
        <w:rPr>
          <w:szCs w:val="26"/>
        </w:rP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w:t>
      </w:r>
      <w:r w:rsidRPr="00481400">
        <w:rPr>
          <w:szCs w:val="26"/>
        </w:rPr>
        <w:lastRenderedPageBreak/>
        <w:t>обеспечивающими доступ участников общественных обсуждений или публичных слушаний к указанной информации.</w:t>
      </w:r>
    </w:p>
    <w:p w:rsidR="00481400" w:rsidRPr="00481400" w:rsidRDefault="00481400" w:rsidP="00481400">
      <w:pPr>
        <w:tabs>
          <w:tab w:val="left" w:pos="0"/>
          <w:tab w:val="left" w:pos="993"/>
          <w:tab w:val="left" w:pos="1134"/>
        </w:tabs>
        <w:ind w:firstLine="709"/>
        <w:jc w:val="both"/>
        <w:rPr>
          <w:szCs w:val="26"/>
        </w:rPr>
      </w:pPr>
      <w:r w:rsidRPr="00481400">
        <w:rPr>
          <w:szCs w:val="26"/>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81400" w:rsidRPr="00481400" w:rsidRDefault="00481400" w:rsidP="00481400">
      <w:pPr>
        <w:tabs>
          <w:tab w:val="left" w:pos="0"/>
          <w:tab w:val="left" w:pos="993"/>
          <w:tab w:val="left" w:pos="1134"/>
        </w:tabs>
        <w:ind w:firstLine="709"/>
        <w:jc w:val="both"/>
        <w:rPr>
          <w:szCs w:val="26"/>
        </w:rPr>
      </w:pPr>
      <w:r w:rsidRPr="00481400">
        <w:rPr>
          <w:szCs w:val="26"/>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481400" w:rsidRPr="00481400" w:rsidRDefault="00481400" w:rsidP="00481400">
      <w:pPr>
        <w:tabs>
          <w:tab w:val="left" w:pos="0"/>
          <w:tab w:val="left" w:pos="993"/>
          <w:tab w:val="left" w:pos="1134"/>
        </w:tabs>
        <w:ind w:firstLine="709"/>
        <w:jc w:val="both"/>
        <w:rPr>
          <w:szCs w:val="26"/>
        </w:rPr>
      </w:pPr>
      <w:r w:rsidRPr="00481400">
        <w:rPr>
          <w:szCs w:val="26"/>
        </w:rPr>
        <w:t>1) посредством официального сайта или информационных систем (в случае проведения общественных обсуждений);</w:t>
      </w:r>
    </w:p>
    <w:p w:rsidR="00481400" w:rsidRPr="00481400" w:rsidRDefault="00481400" w:rsidP="00481400">
      <w:pPr>
        <w:tabs>
          <w:tab w:val="left" w:pos="0"/>
          <w:tab w:val="left" w:pos="993"/>
          <w:tab w:val="left" w:pos="1134"/>
        </w:tabs>
        <w:ind w:firstLine="709"/>
        <w:jc w:val="both"/>
        <w:rPr>
          <w:szCs w:val="26"/>
        </w:rPr>
      </w:pPr>
      <w:r w:rsidRPr="00481400">
        <w:rPr>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3) в письменной форме или в форме электронного документа в адрес организатора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81400" w:rsidRPr="00481400" w:rsidRDefault="00481400" w:rsidP="00481400">
      <w:pPr>
        <w:tabs>
          <w:tab w:val="left" w:pos="0"/>
          <w:tab w:val="left" w:pos="993"/>
          <w:tab w:val="left" w:pos="1134"/>
        </w:tabs>
        <w:ind w:firstLine="709"/>
        <w:jc w:val="both"/>
        <w:rPr>
          <w:szCs w:val="26"/>
        </w:rPr>
      </w:pPr>
      <w:r w:rsidRPr="00481400">
        <w:rPr>
          <w:szCs w:val="26"/>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481400" w:rsidRPr="00481400" w:rsidRDefault="00481400" w:rsidP="00481400">
      <w:pPr>
        <w:tabs>
          <w:tab w:val="left" w:pos="0"/>
          <w:tab w:val="left" w:pos="993"/>
          <w:tab w:val="left" w:pos="1134"/>
        </w:tabs>
        <w:ind w:firstLine="709"/>
        <w:jc w:val="both"/>
        <w:rPr>
          <w:szCs w:val="26"/>
        </w:rPr>
      </w:pPr>
      <w:r w:rsidRPr="00481400">
        <w:rPr>
          <w:szCs w:val="26"/>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81400" w:rsidRPr="00481400" w:rsidRDefault="00481400" w:rsidP="00481400">
      <w:pPr>
        <w:tabs>
          <w:tab w:val="left" w:pos="0"/>
          <w:tab w:val="left" w:pos="993"/>
          <w:tab w:val="left" w:pos="1134"/>
        </w:tabs>
        <w:ind w:firstLine="709"/>
        <w:jc w:val="both"/>
        <w:rPr>
          <w:szCs w:val="26"/>
        </w:rPr>
      </w:pPr>
      <w:r w:rsidRPr="00481400">
        <w:rPr>
          <w:szCs w:val="26"/>
        </w:rPr>
        <w:lastRenderedPageBreak/>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481400" w:rsidRPr="00481400" w:rsidRDefault="00481400" w:rsidP="00481400">
      <w:pPr>
        <w:tabs>
          <w:tab w:val="left" w:pos="0"/>
          <w:tab w:val="left" w:pos="993"/>
          <w:tab w:val="left" w:pos="1134"/>
        </w:tabs>
        <w:ind w:firstLine="709"/>
        <w:jc w:val="both"/>
        <w:rPr>
          <w:szCs w:val="26"/>
        </w:rPr>
      </w:pPr>
      <w:r w:rsidRPr="00481400">
        <w:rPr>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481400" w:rsidRPr="00481400" w:rsidRDefault="00481400" w:rsidP="00481400">
      <w:pPr>
        <w:tabs>
          <w:tab w:val="left" w:pos="0"/>
          <w:tab w:val="left" w:pos="993"/>
          <w:tab w:val="left" w:pos="1134"/>
        </w:tabs>
        <w:ind w:firstLine="709"/>
        <w:jc w:val="both"/>
        <w:rPr>
          <w:szCs w:val="26"/>
        </w:rPr>
      </w:pPr>
      <w:r w:rsidRPr="00481400">
        <w:rPr>
          <w:szCs w:val="26"/>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81400" w:rsidRPr="00481400" w:rsidRDefault="00481400" w:rsidP="00481400">
      <w:pPr>
        <w:tabs>
          <w:tab w:val="left" w:pos="0"/>
          <w:tab w:val="left" w:pos="993"/>
          <w:tab w:val="left" w:pos="1134"/>
        </w:tabs>
        <w:ind w:firstLine="709"/>
        <w:jc w:val="both"/>
        <w:rPr>
          <w:szCs w:val="26"/>
        </w:rPr>
      </w:pPr>
      <w:r w:rsidRPr="00481400">
        <w:rPr>
          <w:szCs w:val="26"/>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 подведомственных им организаций).</w:t>
      </w:r>
    </w:p>
    <w:p w:rsidR="00481400" w:rsidRPr="00481400" w:rsidRDefault="00481400" w:rsidP="00481400">
      <w:pPr>
        <w:tabs>
          <w:tab w:val="left" w:pos="0"/>
          <w:tab w:val="left" w:pos="993"/>
          <w:tab w:val="left" w:pos="1134"/>
        </w:tabs>
        <w:ind w:firstLine="709"/>
        <w:jc w:val="both"/>
        <w:rPr>
          <w:szCs w:val="26"/>
        </w:rPr>
      </w:pPr>
      <w:r w:rsidRPr="00481400">
        <w:rPr>
          <w:szCs w:val="26"/>
        </w:rPr>
        <w:t>17. Официальный сайт Администрации муниципального образования должен обеспечивать возможность:</w:t>
      </w:r>
    </w:p>
    <w:p w:rsidR="00481400" w:rsidRPr="00481400" w:rsidRDefault="00481400" w:rsidP="00481400">
      <w:pPr>
        <w:tabs>
          <w:tab w:val="left" w:pos="0"/>
          <w:tab w:val="left" w:pos="993"/>
          <w:tab w:val="left" w:pos="1134"/>
        </w:tabs>
        <w:ind w:firstLine="709"/>
        <w:jc w:val="both"/>
        <w:rPr>
          <w:szCs w:val="26"/>
        </w:rPr>
      </w:pPr>
      <w:r w:rsidRPr="00481400">
        <w:rPr>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481400" w:rsidRPr="00481400" w:rsidRDefault="00481400" w:rsidP="00481400">
      <w:pPr>
        <w:tabs>
          <w:tab w:val="left" w:pos="0"/>
          <w:tab w:val="left" w:pos="993"/>
          <w:tab w:val="left" w:pos="1134"/>
        </w:tabs>
        <w:ind w:firstLine="709"/>
        <w:jc w:val="both"/>
        <w:rPr>
          <w:szCs w:val="26"/>
        </w:rPr>
      </w:pPr>
      <w:r w:rsidRPr="00481400">
        <w:rPr>
          <w:szCs w:val="26"/>
        </w:rPr>
        <w:t>2) представления информации о результатах общественных обсуждений, количестве участников общественных обсуждений.</w:t>
      </w:r>
    </w:p>
    <w:p w:rsidR="00481400" w:rsidRPr="00481400" w:rsidRDefault="00481400" w:rsidP="00481400">
      <w:pPr>
        <w:tabs>
          <w:tab w:val="left" w:pos="0"/>
          <w:tab w:val="left" w:pos="993"/>
          <w:tab w:val="left" w:pos="1134"/>
        </w:tabs>
        <w:ind w:firstLine="709"/>
        <w:jc w:val="both"/>
        <w:rPr>
          <w:szCs w:val="26"/>
        </w:rPr>
      </w:pPr>
      <w:r w:rsidRPr="00481400">
        <w:rPr>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81400" w:rsidRPr="00481400" w:rsidRDefault="00481400" w:rsidP="00481400">
      <w:pPr>
        <w:tabs>
          <w:tab w:val="left" w:pos="0"/>
          <w:tab w:val="left" w:pos="993"/>
          <w:tab w:val="left" w:pos="1134"/>
        </w:tabs>
        <w:ind w:firstLine="709"/>
        <w:jc w:val="both"/>
        <w:rPr>
          <w:szCs w:val="26"/>
        </w:rPr>
      </w:pPr>
      <w:r w:rsidRPr="00481400">
        <w:rPr>
          <w:szCs w:val="26"/>
        </w:rPr>
        <w:t>1) дата оформления протокола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2) информация об организаторе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81400" w:rsidRPr="00481400" w:rsidRDefault="00481400" w:rsidP="00481400">
      <w:pPr>
        <w:tabs>
          <w:tab w:val="left" w:pos="0"/>
          <w:tab w:val="left" w:pos="993"/>
          <w:tab w:val="left" w:pos="1134"/>
        </w:tabs>
        <w:ind w:firstLine="709"/>
        <w:jc w:val="both"/>
        <w:rPr>
          <w:szCs w:val="26"/>
        </w:rPr>
      </w:pPr>
      <w:r w:rsidRPr="00481400">
        <w:rPr>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w:t>
      </w:r>
      <w:r w:rsidRPr="00481400">
        <w:rPr>
          <w:szCs w:val="26"/>
        </w:rPr>
        <w:lastRenderedPageBreak/>
        <w:t>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81400" w:rsidRPr="00481400" w:rsidRDefault="00481400" w:rsidP="00481400">
      <w:pPr>
        <w:tabs>
          <w:tab w:val="left" w:pos="0"/>
          <w:tab w:val="left" w:pos="993"/>
          <w:tab w:val="left" w:pos="1134"/>
        </w:tabs>
        <w:ind w:firstLine="709"/>
        <w:jc w:val="both"/>
        <w:rPr>
          <w:szCs w:val="26"/>
        </w:rPr>
      </w:pPr>
      <w:r w:rsidRPr="00481400">
        <w:rPr>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81400" w:rsidRPr="00481400" w:rsidRDefault="00481400" w:rsidP="00481400">
      <w:pPr>
        <w:tabs>
          <w:tab w:val="left" w:pos="0"/>
          <w:tab w:val="left" w:pos="993"/>
          <w:tab w:val="left" w:pos="1134"/>
        </w:tabs>
        <w:ind w:firstLine="709"/>
        <w:jc w:val="both"/>
        <w:rPr>
          <w:szCs w:val="26"/>
        </w:rPr>
      </w:pPr>
      <w:r w:rsidRPr="00481400">
        <w:rPr>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22. В заключении о результатах общественных обсуждений или публичных слушаний должны быть указаны:</w:t>
      </w:r>
    </w:p>
    <w:p w:rsidR="00481400" w:rsidRPr="00481400" w:rsidRDefault="00481400" w:rsidP="00481400">
      <w:pPr>
        <w:tabs>
          <w:tab w:val="left" w:pos="0"/>
          <w:tab w:val="left" w:pos="993"/>
          <w:tab w:val="left" w:pos="1134"/>
        </w:tabs>
        <w:ind w:firstLine="709"/>
        <w:jc w:val="both"/>
        <w:rPr>
          <w:szCs w:val="26"/>
        </w:rPr>
      </w:pPr>
      <w:r w:rsidRPr="00481400">
        <w:rPr>
          <w:szCs w:val="26"/>
        </w:rPr>
        <w:t>1) дата оформления заключения о результатах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81400" w:rsidRPr="00481400" w:rsidRDefault="00481400" w:rsidP="00481400">
      <w:pPr>
        <w:tabs>
          <w:tab w:val="left" w:pos="0"/>
          <w:tab w:val="left" w:pos="993"/>
          <w:tab w:val="left" w:pos="1134"/>
        </w:tabs>
        <w:ind w:firstLine="709"/>
        <w:jc w:val="both"/>
        <w:rPr>
          <w:szCs w:val="26"/>
        </w:rPr>
      </w:pPr>
      <w:r w:rsidRPr="00481400">
        <w:rPr>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81400" w:rsidRPr="00481400" w:rsidRDefault="00481400" w:rsidP="00481400">
      <w:pPr>
        <w:tabs>
          <w:tab w:val="left" w:pos="0"/>
          <w:tab w:val="left" w:pos="993"/>
          <w:tab w:val="left" w:pos="1134"/>
        </w:tabs>
        <w:ind w:firstLine="709"/>
        <w:jc w:val="both"/>
        <w:rPr>
          <w:szCs w:val="26"/>
        </w:rPr>
      </w:pPr>
      <w:r w:rsidRPr="00481400">
        <w:rPr>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w:t>
      </w:r>
      <w:r w:rsidRPr="00481400">
        <w:rPr>
          <w:szCs w:val="26"/>
        </w:rPr>
        <w:lastRenderedPageBreak/>
        <w:t>размещается на официальном сайте Администрации муниципального образования и (или) в информационных системах.</w:t>
      </w:r>
    </w:p>
    <w:p w:rsidR="00481400" w:rsidRPr="00481400" w:rsidRDefault="00481400" w:rsidP="00481400">
      <w:pPr>
        <w:tabs>
          <w:tab w:val="left" w:pos="0"/>
          <w:tab w:val="left" w:pos="993"/>
          <w:tab w:val="left" w:pos="1134"/>
        </w:tabs>
        <w:ind w:firstLine="709"/>
        <w:jc w:val="both"/>
        <w:rPr>
          <w:szCs w:val="26"/>
        </w:rPr>
      </w:pPr>
      <w:r w:rsidRPr="00481400">
        <w:rPr>
          <w:szCs w:val="26"/>
        </w:rPr>
        <w:t>24. 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81400" w:rsidRPr="00481400" w:rsidRDefault="00481400" w:rsidP="00481400">
      <w:pPr>
        <w:tabs>
          <w:tab w:val="left" w:pos="0"/>
          <w:tab w:val="left" w:pos="993"/>
          <w:tab w:val="left" w:pos="1134"/>
        </w:tabs>
        <w:ind w:firstLine="709"/>
        <w:jc w:val="both"/>
        <w:rPr>
          <w:szCs w:val="26"/>
        </w:rPr>
      </w:pPr>
      <w:r w:rsidRPr="00481400">
        <w:rPr>
          <w:szCs w:val="26"/>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481400" w:rsidRPr="00481400" w:rsidRDefault="00481400" w:rsidP="00481400">
      <w:pPr>
        <w:tabs>
          <w:tab w:val="left" w:pos="0"/>
          <w:tab w:val="left" w:pos="993"/>
          <w:tab w:val="left" w:pos="1134"/>
        </w:tabs>
        <w:ind w:firstLine="709"/>
        <w:jc w:val="both"/>
        <w:rPr>
          <w:szCs w:val="26"/>
        </w:rPr>
      </w:pPr>
      <w:r w:rsidRPr="00481400">
        <w:rPr>
          <w:szCs w:val="26"/>
        </w:rPr>
        <w:t>26. Общественные обсуждения или публичные слушания по проекту правил землепользования и застройки проводятся с учетом положений ст. 31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РФ.</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rsidR="00481400" w:rsidRPr="00481400" w:rsidRDefault="00481400" w:rsidP="00481400">
      <w:pPr>
        <w:tabs>
          <w:tab w:val="left" w:pos="0"/>
          <w:tab w:val="left" w:pos="993"/>
          <w:tab w:val="left" w:pos="1134"/>
        </w:tabs>
        <w:ind w:firstLine="709"/>
        <w:jc w:val="both"/>
        <w:rPr>
          <w:szCs w:val="26"/>
        </w:rPr>
      </w:pPr>
      <w:r w:rsidRPr="00481400">
        <w:rPr>
          <w:szCs w:val="26"/>
        </w:rPr>
        <w:t>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rsidR="00481400" w:rsidRPr="00481400" w:rsidRDefault="00481400" w:rsidP="00481400">
      <w:pPr>
        <w:tabs>
          <w:tab w:val="left" w:pos="0"/>
          <w:tab w:val="left" w:pos="993"/>
          <w:tab w:val="left" w:pos="1134"/>
        </w:tabs>
        <w:ind w:firstLine="709"/>
        <w:jc w:val="both"/>
        <w:rPr>
          <w:szCs w:val="26"/>
        </w:rPr>
      </w:pPr>
      <w:r w:rsidRPr="00481400">
        <w:rPr>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w:t>
      </w:r>
      <w:r w:rsidRPr="00481400">
        <w:rPr>
          <w:szCs w:val="26"/>
        </w:rPr>
        <w:lastRenderedPageBreak/>
        <w:t xml:space="preserve">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rsidR="00735443" w:rsidRDefault="00481400" w:rsidP="00481400">
      <w:pPr>
        <w:tabs>
          <w:tab w:val="left" w:pos="0"/>
          <w:tab w:val="left" w:pos="993"/>
          <w:tab w:val="left" w:pos="1134"/>
        </w:tabs>
        <w:ind w:firstLine="709"/>
        <w:jc w:val="both"/>
        <w:rPr>
          <w:szCs w:val="26"/>
        </w:rPr>
      </w:pPr>
      <w:r w:rsidRPr="00481400">
        <w:rPr>
          <w:szCs w:val="26"/>
        </w:rPr>
        <w:t>31. В случае,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r w:rsidR="00CE3E6F" w:rsidRPr="00CE3E6F">
        <w:rPr>
          <w:szCs w:val="26"/>
        </w:rPr>
        <w:t xml:space="preserve"> </w:t>
      </w:r>
    </w:p>
    <w:p w:rsidR="00735443" w:rsidRPr="00735443" w:rsidRDefault="00735443" w:rsidP="00735443">
      <w:pPr>
        <w:tabs>
          <w:tab w:val="left" w:pos="0"/>
          <w:tab w:val="left" w:pos="993"/>
          <w:tab w:val="left" w:pos="1134"/>
        </w:tabs>
        <w:ind w:firstLine="709"/>
        <w:jc w:val="both"/>
        <w:rPr>
          <w:szCs w:val="26"/>
        </w:rPr>
      </w:pPr>
      <w:r w:rsidRPr="00735443">
        <w:rPr>
          <w:szCs w:val="26"/>
        </w:rPr>
        <w:t>2. Настоящее решение обнародовать на информационном стенде администрации Партизанского сельсовета, информационных стендах в селах Гусиная Ляга, Асямовка, Бурлинка, разместить в сетевом издании «Официальный сайт муниципального образования Бурлинский район Алтайского края».</w:t>
      </w:r>
    </w:p>
    <w:p w:rsidR="00735443" w:rsidRPr="00735443" w:rsidRDefault="00735443" w:rsidP="00735443">
      <w:pPr>
        <w:tabs>
          <w:tab w:val="left" w:pos="0"/>
          <w:tab w:val="left" w:pos="993"/>
          <w:tab w:val="left" w:pos="1134"/>
        </w:tabs>
        <w:jc w:val="both"/>
        <w:rPr>
          <w:szCs w:val="26"/>
        </w:rPr>
      </w:pPr>
      <w:r>
        <w:rPr>
          <w:szCs w:val="26"/>
        </w:rPr>
        <w:t xml:space="preserve">          </w:t>
      </w:r>
      <w:r w:rsidRPr="00735443">
        <w:rPr>
          <w:szCs w:val="26"/>
        </w:rPr>
        <w:t xml:space="preserve"> 3. Настоящее решение вступает в силу после официального обнародования.</w:t>
      </w:r>
    </w:p>
    <w:p w:rsidR="00735443" w:rsidRPr="00735443" w:rsidRDefault="00735443" w:rsidP="00735443">
      <w:pPr>
        <w:tabs>
          <w:tab w:val="left" w:pos="0"/>
          <w:tab w:val="left" w:pos="993"/>
          <w:tab w:val="left" w:pos="1134"/>
        </w:tabs>
        <w:ind w:firstLine="709"/>
        <w:jc w:val="both"/>
        <w:rPr>
          <w:szCs w:val="26"/>
        </w:rPr>
      </w:pPr>
    </w:p>
    <w:p w:rsidR="00735443" w:rsidRPr="00735443" w:rsidRDefault="00735443" w:rsidP="00735443">
      <w:pPr>
        <w:tabs>
          <w:tab w:val="left" w:pos="0"/>
          <w:tab w:val="left" w:pos="993"/>
          <w:tab w:val="left" w:pos="1134"/>
        </w:tabs>
        <w:ind w:firstLine="709"/>
        <w:jc w:val="both"/>
        <w:rPr>
          <w:szCs w:val="26"/>
        </w:rPr>
      </w:pPr>
    </w:p>
    <w:p w:rsidR="00735443" w:rsidRPr="00735443" w:rsidRDefault="00735443" w:rsidP="00142A46">
      <w:pPr>
        <w:tabs>
          <w:tab w:val="left" w:pos="0"/>
          <w:tab w:val="left" w:pos="993"/>
          <w:tab w:val="left" w:pos="1134"/>
        </w:tabs>
        <w:jc w:val="both"/>
        <w:rPr>
          <w:szCs w:val="26"/>
        </w:rPr>
      </w:pPr>
      <w:r w:rsidRPr="00735443">
        <w:rPr>
          <w:szCs w:val="26"/>
        </w:rPr>
        <w:t xml:space="preserve">Глава сельсовета                                                      </w:t>
      </w:r>
      <w:r>
        <w:rPr>
          <w:szCs w:val="26"/>
        </w:rPr>
        <w:t xml:space="preserve">                       </w:t>
      </w:r>
      <w:r w:rsidRPr="00735443">
        <w:rPr>
          <w:szCs w:val="26"/>
        </w:rPr>
        <w:t>В.И. Евдокименко</w:t>
      </w:r>
    </w:p>
    <w:p w:rsidR="00735443" w:rsidRPr="00735443" w:rsidRDefault="00735443" w:rsidP="00735443">
      <w:pPr>
        <w:tabs>
          <w:tab w:val="left" w:pos="0"/>
          <w:tab w:val="left" w:pos="993"/>
          <w:tab w:val="left" w:pos="1134"/>
        </w:tabs>
        <w:ind w:firstLine="709"/>
        <w:jc w:val="both"/>
        <w:rPr>
          <w:szCs w:val="26"/>
        </w:rPr>
      </w:pPr>
    </w:p>
    <w:p w:rsidR="00735443" w:rsidRPr="00735443" w:rsidRDefault="00735443" w:rsidP="00142A46">
      <w:pPr>
        <w:tabs>
          <w:tab w:val="left" w:pos="0"/>
          <w:tab w:val="left" w:pos="993"/>
          <w:tab w:val="left" w:pos="1134"/>
        </w:tabs>
        <w:jc w:val="both"/>
        <w:rPr>
          <w:szCs w:val="26"/>
        </w:rPr>
      </w:pPr>
      <w:r w:rsidRPr="00735443">
        <w:rPr>
          <w:szCs w:val="26"/>
        </w:rPr>
        <w:t>с. Партизанское</w:t>
      </w:r>
    </w:p>
    <w:p w:rsidR="00735443" w:rsidRPr="00735443" w:rsidRDefault="00735443" w:rsidP="00142A46">
      <w:pPr>
        <w:tabs>
          <w:tab w:val="left" w:pos="0"/>
          <w:tab w:val="left" w:pos="993"/>
          <w:tab w:val="left" w:pos="1134"/>
        </w:tabs>
        <w:jc w:val="both"/>
        <w:rPr>
          <w:szCs w:val="26"/>
        </w:rPr>
      </w:pPr>
      <w:r>
        <w:rPr>
          <w:szCs w:val="26"/>
        </w:rPr>
        <w:t>22 мая 2025 г. № 07</w:t>
      </w:r>
    </w:p>
    <w:p w:rsidR="00EC3352" w:rsidRPr="006D4BBE" w:rsidRDefault="00735443" w:rsidP="00142A46">
      <w:pPr>
        <w:tabs>
          <w:tab w:val="left" w:pos="0"/>
          <w:tab w:val="left" w:pos="993"/>
          <w:tab w:val="left" w:pos="1134"/>
        </w:tabs>
        <w:jc w:val="both"/>
        <w:rPr>
          <w:szCs w:val="26"/>
        </w:rPr>
      </w:pPr>
      <w:bookmarkStart w:id="1" w:name="_GoBack"/>
      <w:bookmarkEnd w:id="1"/>
      <w:r w:rsidRPr="00735443">
        <w:rPr>
          <w:szCs w:val="26"/>
        </w:rPr>
        <w:t xml:space="preserve"> № 25-ССД</w:t>
      </w:r>
      <w:r>
        <w:rPr>
          <w:szCs w:val="26"/>
        </w:rPr>
        <w:t xml:space="preserve"> </w:t>
      </w:r>
    </w:p>
    <w:p w:rsidR="00491286" w:rsidRDefault="00491286"/>
    <w:sectPr w:rsidR="00491286" w:rsidSect="00293166">
      <w:pgSz w:w="11905" w:h="16837"/>
      <w:pgMar w:top="851" w:right="567" w:bottom="1134"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ECA"/>
    <w:rsid w:val="00112887"/>
    <w:rsid w:val="0013214D"/>
    <w:rsid w:val="00142A46"/>
    <w:rsid w:val="00193C02"/>
    <w:rsid w:val="00293166"/>
    <w:rsid w:val="00303906"/>
    <w:rsid w:val="003316FD"/>
    <w:rsid w:val="00424ECB"/>
    <w:rsid w:val="00481400"/>
    <w:rsid w:val="00491286"/>
    <w:rsid w:val="0060434B"/>
    <w:rsid w:val="00617C98"/>
    <w:rsid w:val="006E0FFE"/>
    <w:rsid w:val="00721628"/>
    <w:rsid w:val="00723FC0"/>
    <w:rsid w:val="00735443"/>
    <w:rsid w:val="007A12EE"/>
    <w:rsid w:val="0086135D"/>
    <w:rsid w:val="00862E3B"/>
    <w:rsid w:val="008A7D65"/>
    <w:rsid w:val="008B65D9"/>
    <w:rsid w:val="009B666D"/>
    <w:rsid w:val="00A40A82"/>
    <w:rsid w:val="00A57672"/>
    <w:rsid w:val="00AA5673"/>
    <w:rsid w:val="00B9361D"/>
    <w:rsid w:val="00BA5ECA"/>
    <w:rsid w:val="00BD154C"/>
    <w:rsid w:val="00CB2AC1"/>
    <w:rsid w:val="00CE3E6F"/>
    <w:rsid w:val="00DD2288"/>
    <w:rsid w:val="00E069F7"/>
    <w:rsid w:val="00E97F9D"/>
    <w:rsid w:val="00EC3352"/>
    <w:rsid w:val="00FB3E17"/>
    <w:rsid w:val="00FC7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352"/>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424ECB"/>
    <w:rPr>
      <w:b/>
      <w:bCs/>
      <w:color w:val="106BBE"/>
    </w:rPr>
  </w:style>
  <w:style w:type="paragraph" w:customStyle="1" w:styleId="ConsPlusTitle">
    <w:name w:val="ConsPlusTitle"/>
    <w:link w:val="ConsPlusTitle1"/>
    <w:uiPriority w:val="99"/>
    <w:rsid w:val="00EC3352"/>
    <w:pPr>
      <w:widowControl w:val="0"/>
      <w:spacing w:after="0" w:line="240" w:lineRule="auto"/>
    </w:pPr>
    <w:rPr>
      <w:rFonts w:ascii="Times New Roman" w:eastAsia="Calibri" w:hAnsi="Times New Roman" w:cs="Times New Roman"/>
      <w:b/>
      <w:lang w:eastAsia="ru-RU"/>
    </w:rPr>
  </w:style>
  <w:style w:type="character" w:customStyle="1" w:styleId="ConsPlusTitle1">
    <w:name w:val="ConsPlusTitle1"/>
    <w:link w:val="ConsPlusTitle"/>
    <w:uiPriority w:val="99"/>
    <w:locked/>
    <w:rsid w:val="00EC3352"/>
    <w:rPr>
      <w:rFonts w:ascii="Times New Roman" w:eastAsia="Calibri" w:hAnsi="Times New Roman" w:cs="Times New Roman"/>
      <w:b/>
      <w:lang w:eastAsia="ru-RU"/>
    </w:rPr>
  </w:style>
  <w:style w:type="character" w:styleId="a4">
    <w:name w:val="Hyperlink"/>
    <w:basedOn w:val="a0"/>
    <w:uiPriority w:val="99"/>
    <w:unhideWhenUsed/>
    <w:rsid w:val="00CE3E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3858</Words>
  <Characters>21992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dcterms:created xsi:type="dcterms:W3CDTF">2025-04-11T08:05:00Z</dcterms:created>
  <dcterms:modified xsi:type="dcterms:W3CDTF">2025-05-26T08:45:00Z</dcterms:modified>
</cp:coreProperties>
</file>